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70F" w:rsidRDefault="00F7070F" w:rsidP="00F7070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OPIS PRZEDMIOTU ZAMÓWIENIA</w:t>
      </w:r>
    </w:p>
    <w:p w:rsidR="00AA4475" w:rsidRDefault="00AA4475" w:rsidP="00F7070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Dostawa, inst</w:t>
      </w:r>
      <w:r w:rsidR="00347BFE">
        <w:rPr>
          <w:b/>
          <w:sz w:val="22"/>
          <w:szCs w:val="22"/>
        </w:rPr>
        <w:t xml:space="preserve">alacja i uruchomienie </w:t>
      </w:r>
      <w:r w:rsidR="002879A8">
        <w:rPr>
          <w:b/>
          <w:sz w:val="22"/>
          <w:szCs w:val="22"/>
        </w:rPr>
        <w:t>zestawu do VNG</w:t>
      </w:r>
    </w:p>
    <w:p w:rsidR="00F7070F" w:rsidRDefault="00F7070F" w:rsidP="00F7070F">
      <w:pPr>
        <w:rPr>
          <w:sz w:val="22"/>
          <w:szCs w:val="22"/>
        </w:rPr>
      </w:pPr>
    </w:p>
    <w:p w:rsidR="00F7070F" w:rsidRDefault="00F7070F" w:rsidP="00F7070F">
      <w:pPr>
        <w:rPr>
          <w:sz w:val="22"/>
          <w:szCs w:val="22"/>
        </w:rPr>
      </w:pPr>
      <w:r>
        <w:rPr>
          <w:sz w:val="22"/>
          <w:szCs w:val="22"/>
        </w:rPr>
        <w:t>Uwagi i objaśnienia:</w:t>
      </w:r>
    </w:p>
    <w:p w:rsidR="00F7070F" w:rsidRDefault="00F7070F" w:rsidP="00F7070F">
      <w:pPr>
        <w:rPr>
          <w:sz w:val="22"/>
          <w:szCs w:val="22"/>
        </w:rPr>
      </w:pPr>
    </w:p>
    <w:p w:rsidR="00F7070F" w:rsidRDefault="00F7070F" w:rsidP="00F7070F">
      <w:pPr>
        <w:numPr>
          <w:ilvl w:val="0"/>
          <w:numId w:val="1"/>
        </w:numPr>
        <w:tabs>
          <w:tab w:val="clear" w:pos="78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F7070F" w:rsidRDefault="00F7070F" w:rsidP="00F7070F">
      <w:pPr>
        <w:numPr>
          <w:ilvl w:val="0"/>
          <w:numId w:val="1"/>
        </w:numPr>
        <w:tabs>
          <w:tab w:val="clear" w:pos="78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Parametry o określonych warunkach liczbowych ( „=&gt;”  lub „&lt;=” ) są warunkami granicznymi, których niespełnienie spowoduje odrzucenie oferty. Wartość podana przy znaku  „=” oznacza wartość wymaganą.</w:t>
      </w:r>
    </w:p>
    <w:p w:rsidR="00F7070F" w:rsidRDefault="00F7070F" w:rsidP="00F7070F">
      <w:pPr>
        <w:numPr>
          <w:ilvl w:val="0"/>
          <w:numId w:val="1"/>
        </w:numPr>
        <w:tabs>
          <w:tab w:val="clear" w:pos="78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Brak odpowiedzi w przypadku pozostałych warunków, punktowany będzie jako 0.</w:t>
      </w:r>
    </w:p>
    <w:p w:rsidR="00F7070F" w:rsidRDefault="00F7070F" w:rsidP="00F7070F">
      <w:pPr>
        <w:numPr>
          <w:ilvl w:val="0"/>
          <w:numId w:val="1"/>
        </w:numPr>
        <w:tabs>
          <w:tab w:val="clear" w:pos="78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Wykonawca zobowiązany jest do podania parametrów w jednostkach wskazanych w niniejszym opisie.</w:t>
      </w:r>
    </w:p>
    <w:p w:rsidR="008D01A7" w:rsidRPr="008D01A7" w:rsidRDefault="008D01A7" w:rsidP="008D01A7">
      <w:pPr>
        <w:pStyle w:val="Nagwek3"/>
        <w:rPr>
          <w:rFonts w:ascii="Times New Roman" w:hAnsi="Times New Roman"/>
          <w:b w:val="0"/>
          <w:bCs w:val="0"/>
          <w:sz w:val="22"/>
        </w:rPr>
      </w:pPr>
      <w:r w:rsidRPr="008D01A7">
        <w:rPr>
          <w:rFonts w:ascii="Times New Roman" w:hAnsi="Times New Roman"/>
          <w:b w:val="0"/>
          <w:bCs w:val="0"/>
          <w:sz w:val="22"/>
        </w:rPr>
        <w:t>Wykonawca gwarantuje niniejszym, że sprzęt jest fabrycznie nowy (rok produkcji 2018) nie jest rekondycjonowany, używany, powys</w:t>
      </w:r>
      <w:r>
        <w:rPr>
          <w:rFonts w:ascii="Times New Roman" w:hAnsi="Times New Roman"/>
          <w:b w:val="0"/>
          <w:bCs w:val="0"/>
          <w:sz w:val="22"/>
        </w:rPr>
        <w:t xml:space="preserve">tawowy,  jest kompletny </w:t>
      </w:r>
      <w:r w:rsidRPr="008D01A7">
        <w:rPr>
          <w:rFonts w:ascii="Times New Roman" w:hAnsi="Times New Roman"/>
          <w:b w:val="0"/>
          <w:bCs w:val="0"/>
          <w:sz w:val="22"/>
        </w:rPr>
        <w:t>i do jego uruchomienia oraz stosowania zgodnie z przeznaczeniem nie jest konieczny zakup dodatkowych elementów i akcesoriów.</w:t>
      </w:r>
    </w:p>
    <w:p w:rsidR="008D01A7" w:rsidRPr="00591D95" w:rsidRDefault="008D01A7" w:rsidP="008D01A7">
      <w:pPr>
        <w:ind w:left="720"/>
        <w:rPr>
          <w:sz w:val="22"/>
          <w:szCs w:val="22"/>
        </w:rPr>
      </w:pPr>
    </w:p>
    <w:p w:rsidR="00F7070F" w:rsidRDefault="00F7070F" w:rsidP="00F7070F">
      <w:pPr>
        <w:rPr>
          <w:sz w:val="22"/>
          <w:szCs w:val="22"/>
        </w:rPr>
      </w:pPr>
    </w:p>
    <w:p w:rsidR="00F7070F" w:rsidRDefault="00F7070F" w:rsidP="00F7070F">
      <w:pPr>
        <w:rPr>
          <w:sz w:val="22"/>
          <w:szCs w:val="22"/>
        </w:rPr>
      </w:pPr>
      <w:r>
        <w:rPr>
          <w:sz w:val="22"/>
          <w:szCs w:val="22"/>
        </w:rPr>
        <w:t>Nazwa i typ: .............................................................</w:t>
      </w:r>
    </w:p>
    <w:p w:rsidR="00F7070F" w:rsidRDefault="00F7070F" w:rsidP="00F7070F">
      <w:pPr>
        <w:rPr>
          <w:sz w:val="22"/>
          <w:szCs w:val="22"/>
        </w:rPr>
      </w:pPr>
    </w:p>
    <w:p w:rsidR="00F7070F" w:rsidRDefault="00F7070F" w:rsidP="00F7070F">
      <w:pPr>
        <w:rPr>
          <w:sz w:val="22"/>
          <w:szCs w:val="22"/>
        </w:rPr>
      </w:pPr>
      <w:r>
        <w:rPr>
          <w:sz w:val="22"/>
          <w:szCs w:val="22"/>
        </w:rPr>
        <w:t>Producent: ........................................................</w:t>
      </w:r>
    </w:p>
    <w:p w:rsidR="00F7070F" w:rsidRDefault="00F7070F" w:rsidP="00F7070F">
      <w:pPr>
        <w:rPr>
          <w:sz w:val="22"/>
          <w:szCs w:val="22"/>
        </w:rPr>
      </w:pPr>
    </w:p>
    <w:p w:rsidR="00F7070F" w:rsidRDefault="00F7070F" w:rsidP="00F7070F">
      <w:pPr>
        <w:rPr>
          <w:sz w:val="22"/>
          <w:szCs w:val="22"/>
        </w:rPr>
      </w:pPr>
      <w:r>
        <w:rPr>
          <w:sz w:val="22"/>
          <w:szCs w:val="22"/>
        </w:rPr>
        <w:t>Kraj produkcji: ................................................................</w:t>
      </w:r>
    </w:p>
    <w:p w:rsidR="00F7070F" w:rsidRDefault="00F7070F" w:rsidP="00F7070F">
      <w:pPr>
        <w:rPr>
          <w:sz w:val="22"/>
          <w:szCs w:val="22"/>
        </w:rPr>
      </w:pPr>
    </w:p>
    <w:p w:rsidR="00F7070F" w:rsidRDefault="00F7070F" w:rsidP="00F7070F">
      <w:pPr>
        <w:rPr>
          <w:sz w:val="22"/>
          <w:szCs w:val="22"/>
        </w:rPr>
      </w:pPr>
      <w:r>
        <w:rPr>
          <w:sz w:val="22"/>
          <w:szCs w:val="22"/>
        </w:rPr>
        <w:t>Rok produkcji: .......................</w:t>
      </w:r>
    </w:p>
    <w:p w:rsidR="00F7070F" w:rsidRDefault="00F7070F" w:rsidP="00F7070F">
      <w:pPr>
        <w:rPr>
          <w:sz w:val="22"/>
          <w:szCs w:val="22"/>
        </w:rPr>
      </w:pPr>
    </w:p>
    <w:p w:rsidR="00F7070F" w:rsidRDefault="00F7070F" w:rsidP="00F7070F">
      <w:pPr>
        <w:rPr>
          <w:sz w:val="22"/>
          <w:szCs w:val="22"/>
        </w:rPr>
      </w:pPr>
      <w:r>
        <w:rPr>
          <w:sz w:val="22"/>
          <w:szCs w:val="22"/>
        </w:rPr>
        <w:t>Klasa wyrobu medycznego: ..................</w:t>
      </w:r>
    </w:p>
    <w:p w:rsidR="00F7070F" w:rsidRDefault="00F7070F" w:rsidP="00F7070F">
      <w:pPr>
        <w:pStyle w:val="Skrconyadreszwrotny"/>
        <w:rPr>
          <w:sz w:val="22"/>
          <w:szCs w:val="22"/>
        </w:rPr>
      </w:pPr>
    </w:p>
    <w:p w:rsidR="00F7070F" w:rsidRDefault="00F7070F" w:rsidP="00F7070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PARAMETRY TECHNICZNE I EKSPLOATACYJNE </w:t>
      </w:r>
    </w:p>
    <w:tbl>
      <w:tblPr>
        <w:tblW w:w="1519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6209"/>
        <w:gridCol w:w="2268"/>
        <w:gridCol w:w="2113"/>
        <w:gridCol w:w="3835"/>
      </w:tblGrid>
      <w:tr w:rsidR="00F7070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LP</w:t>
            </w: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pStyle w:val="Nagwek3"/>
              <w:numPr>
                <w:ilvl w:val="2"/>
                <w:numId w:val="11"/>
              </w:numPr>
              <w:snapToGri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PARAMETR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PARAMETR OFEROWANY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SPOSÓB OCENY</w:t>
            </w:r>
          </w:p>
        </w:tc>
      </w:tr>
      <w:tr w:rsidR="00F7070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2879A8" w:rsidP="00AE1E2B">
            <w:pPr>
              <w:snapToGrid w:val="0"/>
              <w:spacing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2879A8">
              <w:rPr>
                <w:rFonts w:cs="Arial"/>
                <w:sz w:val="22"/>
                <w:szCs w:val="22"/>
              </w:rPr>
              <w:t xml:space="preserve">Zestaw komputerowy - stacjonarny : procesor min i5 lub równoważny, RAM min 8 GB, monitor dotykowy min. 17”, HDD min 500 GB, </w:t>
            </w:r>
            <w:r>
              <w:rPr>
                <w:rFonts w:cs="Arial"/>
                <w:sz w:val="22"/>
                <w:szCs w:val="22"/>
              </w:rPr>
              <w:t xml:space="preserve">system operacyjny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4A14E5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633C7F" w:rsidRDefault="00F7070F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AE7011">
              <w:rPr>
                <w:sz w:val="22"/>
                <w:szCs w:val="22"/>
              </w:rPr>
              <w:t>---</w:t>
            </w:r>
          </w:p>
        </w:tc>
      </w:tr>
      <w:tr w:rsidR="00F7070F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</w:pPr>
          </w:p>
        </w:tc>
        <w:tc>
          <w:tcPr>
            <w:tcW w:w="6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8A7016" w:rsidP="00AD73A3">
            <w:pPr>
              <w:snapToGrid w:val="0"/>
              <w:rPr>
                <w:rFonts w:cs="Arial"/>
                <w:sz w:val="22"/>
                <w:szCs w:val="22"/>
              </w:rPr>
            </w:pPr>
            <w:r w:rsidRPr="008A7016">
              <w:rPr>
                <w:rFonts w:cs="Arial"/>
                <w:sz w:val="22"/>
                <w:szCs w:val="22"/>
              </w:rPr>
              <w:t xml:space="preserve">Rzutnik: rozdzielczość min VGA, jasność min 2000 ANSI </w:t>
            </w:r>
            <w:r w:rsidRPr="008A7016">
              <w:rPr>
                <w:rFonts w:cs="Arial"/>
                <w:sz w:val="22"/>
                <w:szCs w:val="22"/>
              </w:rPr>
              <w:lastRenderedPageBreak/>
              <w:t>lumentów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4A14E5"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F7070F" w:rsidP="00AD73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3B5D1D">
              <w:rPr>
                <w:sz w:val="22"/>
                <w:szCs w:val="22"/>
              </w:rPr>
              <w:t>---</w:t>
            </w:r>
          </w:p>
        </w:tc>
      </w:tr>
      <w:tr w:rsidR="00F7070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8A7016" w:rsidP="00AE1E2B">
            <w:pPr>
              <w:snapToGrid w:val="0"/>
              <w:spacing w:line="300" w:lineRule="atLeast"/>
              <w:jc w:val="both"/>
              <w:rPr>
                <w:rFonts w:eastAsia="Batang" w:cs="Arial"/>
                <w:sz w:val="22"/>
                <w:szCs w:val="22"/>
              </w:rPr>
            </w:pPr>
            <w:r w:rsidRPr="008A7016">
              <w:rPr>
                <w:rFonts w:eastAsia="Batang" w:cs="Arial"/>
                <w:sz w:val="22"/>
                <w:szCs w:val="22"/>
              </w:rPr>
              <w:t xml:space="preserve">Kalorymetr powietrzny z rękojeścią w postaci otoskopu </w:t>
            </w:r>
            <w:r w:rsidR="00AE1E2B">
              <w:rPr>
                <w:rFonts w:eastAsia="Batang" w:cs="Arial"/>
                <w:sz w:val="22"/>
                <w:szCs w:val="22"/>
              </w:rPr>
              <w:t xml:space="preserve">                              </w:t>
            </w:r>
            <w:r w:rsidRPr="008A7016">
              <w:rPr>
                <w:rFonts w:eastAsia="Batang" w:cs="Arial"/>
                <w:sz w:val="22"/>
                <w:szCs w:val="22"/>
              </w:rPr>
              <w:t>z możliwością obserwacji błony bębenkowej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4A14E5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AE4952">
              <w:rPr>
                <w:sz w:val="22"/>
                <w:szCs w:val="22"/>
              </w:rPr>
              <w:t>---</w:t>
            </w:r>
          </w:p>
        </w:tc>
      </w:tr>
      <w:tr w:rsidR="00F7070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E41D96" w:rsidP="0040165B">
            <w:pPr>
              <w:snapToGrid w:val="0"/>
              <w:spacing w:line="300" w:lineRule="atLeast"/>
              <w:jc w:val="both"/>
              <w:rPr>
                <w:rFonts w:eastAsia="Batang" w:cs="Arial"/>
                <w:sz w:val="22"/>
                <w:szCs w:val="22"/>
              </w:rPr>
            </w:pPr>
            <w:r>
              <w:rPr>
                <w:rFonts w:eastAsia="Batang" w:cs="Arial"/>
                <w:sz w:val="22"/>
                <w:szCs w:val="22"/>
              </w:rPr>
              <w:t>Kalorymetr</w:t>
            </w:r>
            <w:r w:rsidR="0040165B">
              <w:rPr>
                <w:rFonts w:eastAsia="Batang" w:cs="Arial"/>
                <w:sz w:val="22"/>
                <w:szCs w:val="22"/>
              </w:rPr>
              <w:t xml:space="preserve"> powietrzny</w:t>
            </w:r>
            <w:r>
              <w:rPr>
                <w:rFonts w:eastAsia="Batang" w:cs="Arial"/>
                <w:sz w:val="22"/>
                <w:szCs w:val="22"/>
              </w:rPr>
              <w:t xml:space="preserve"> </w:t>
            </w:r>
            <w:r w:rsidR="008A7016" w:rsidRPr="008A7016">
              <w:rPr>
                <w:rFonts w:eastAsia="Batang" w:cs="Arial"/>
                <w:sz w:val="22"/>
                <w:szCs w:val="22"/>
              </w:rPr>
              <w:t xml:space="preserve"> tego samego producenta, co oprogramowanie</w:t>
            </w:r>
            <w:r>
              <w:rPr>
                <w:rFonts w:eastAsia="Batang" w:cs="Arial"/>
                <w:sz w:val="22"/>
                <w:szCs w:val="22"/>
              </w:rPr>
              <w:t xml:space="preserve"> do VNG.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E41D96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D96" w:rsidRPr="00E41D96" w:rsidRDefault="00AE1E2B" w:rsidP="00E41D9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 – 2</w:t>
            </w:r>
            <w:r w:rsidR="00E41D96" w:rsidRPr="00E41D96">
              <w:rPr>
                <w:sz w:val="22"/>
                <w:szCs w:val="22"/>
              </w:rPr>
              <w:t xml:space="preserve"> pkt</w:t>
            </w:r>
          </w:p>
          <w:p w:rsidR="00F7070F" w:rsidRDefault="00E41D96" w:rsidP="00E41D9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Pr="00E41D96">
              <w:rPr>
                <w:sz w:val="22"/>
                <w:szCs w:val="22"/>
              </w:rPr>
              <w:t>ie – 0 pkt</w:t>
            </w:r>
          </w:p>
        </w:tc>
      </w:tr>
      <w:tr w:rsidR="00F7070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E41D96" w:rsidP="00AD73A3">
            <w:pPr>
              <w:snapToGrid w:val="0"/>
              <w:spacing w:line="300" w:lineRule="atLeast"/>
              <w:rPr>
                <w:rFonts w:eastAsia="Batang" w:cs="Arial"/>
                <w:sz w:val="22"/>
                <w:szCs w:val="22"/>
              </w:rPr>
            </w:pPr>
            <w:r w:rsidRPr="00E41D96">
              <w:rPr>
                <w:rFonts w:eastAsia="Batang" w:cs="Arial"/>
                <w:sz w:val="22"/>
                <w:szCs w:val="22"/>
              </w:rPr>
              <w:t>Możliwość sterowania pracą z poziomu oprogramowania do VNG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E41D96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pStyle w:val="MD-IOtekstzwyky1"/>
              <w:snapToGrid w:val="0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E41D96" w:rsidP="00AD73A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 – 5 pkt</w:t>
            </w:r>
          </w:p>
          <w:p w:rsidR="00E41D96" w:rsidRDefault="00E41D96" w:rsidP="00AD73A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– 0 pkt</w:t>
            </w:r>
          </w:p>
        </w:tc>
      </w:tr>
      <w:tr w:rsidR="00F7070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E41D96" w:rsidP="0040165B">
            <w:pPr>
              <w:snapToGrid w:val="0"/>
              <w:spacing w:line="300" w:lineRule="atLeast"/>
              <w:jc w:val="both"/>
              <w:rPr>
                <w:rFonts w:eastAsia="Batang" w:cs="Arial"/>
                <w:sz w:val="22"/>
                <w:szCs w:val="22"/>
              </w:rPr>
            </w:pPr>
            <w:r w:rsidRPr="00E41D96">
              <w:rPr>
                <w:rFonts w:eastAsia="Batang" w:cs="Arial"/>
                <w:sz w:val="22"/>
                <w:szCs w:val="22"/>
              </w:rPr>
              <w:t>Kalorymetr wodny, urządzenie tego samego producenta, co oprogramowanie</w:t>
            </w:r>
            <w:r>
              <w:rPr>
                <w:rFonts w:eastAsia="Batang" w:cs="Arial"/>
                <w:sz w:val="22"/>
                <w:szCs w:val="22"/>
              </w:rPr>
              <w:t xml:space="preserve"> do VNG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E41D96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F7070F" w:rsidRPr="004A14E5">
              <w:rPr>
                <w:sz w:val="22"/>
                <w:szCs w:val="22"/>
              </w:rPr>
              <w:t>ak</w:t>
            </w:r>
            <w:r>
              <w:rPr>
                <w:sz w:val="22"/>
                <w:szCs w:val="22"/>
              </w:rPr>
              <w:t>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pStyle w:val="MD-IOtekstzwyky1"/>
              <w:snapToGrid w:val="0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E41D96" w:rsidP="00AD73A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kalorymetr tego samego produce</w:t>
            </w:r>
            <w:r w:rsidR="00AE1E2B">
              <w:rPr>
                <w:sz w:val="22"/>
                <w:szCs w:val="22"/>
              </w:rPr>
              <w:t>nta co oprogramowanie do VNG – 2</w:t>
            </w:r>
            <w:r>
              <w:rPr>
                <w:sz w:val="22"/>
                <w:szCs w:val="22"/>
              </w:rPr>
              <w:t xml:space="preserve"> pkt</w:t>
            </w:r>
          </w:p>
          <w:p w:rsidR="00E41D96" w:rsidRDefault="00E41D96" w:rsidP="00AD73A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kalorymetr innego producenta – 0 pkt</w:t>
            </w:r>
          </w:p>
        </w:tc>
      </w:tr>
      <w:tr w:rsidR="00F7070F" w:rsidTr="00AD73A3">
        <w:trPr>
          <w:trHeight w:val="7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E41D96" w:rsidP="00AD73A3">
            <w:pPr>
              <w:snapToGrid w:val="0"/>
              <w:spacing w:line="300" w:lineRule="atLeast"/>
              <w:rPr>
                <w:rFonts w:eastAsia="Batang" w:cs="Arial"/>
                <w:sz w:val="22"/>
                <w:szCs w:val="22"/>
              </w:rPr>
            </w:pPr>
            <w:r w:rsidRPr="00E41D96">
              <w:rPr>
                <w:rFonts w:eastAsia="Batang" w:cs="Arial"/>
                <w:sz w:val="22"/>
                <w:szCs w:val="22"/>
              </w:rPr>
              <w:t>Możliwość sterowania pracą z poziomu oprogramowania do VNG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E41D96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12508A" w:rsidRDefault="00F7070F" w:rsidP="00AD73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D96" w:rsidRPr="00E41D96" w:rsidRDefault="00E41D96" w:rsidP="00E41D96">
            <w:pPr>
              <w:snapToGrid w:val="0"/>
              <w:jc w:val="center"/>
              <w:rPr>
                <w:sz w:val="22"/>
                <w:szCs w:val="22"/>
              </w:rPr>
            </w:pPr>
            <w:r w:rsidRPr="00E41D96">
              <w:rPr>
                <w:sz w:val="22"/>
                <w:szCs w:val="22"/>
              </w:rPr>
              <w:t>tak – 5 pkt</w:t>
            </w:r>
          </w:p>
          <w:p w:rsidR="00F7070F" w:rsidRDefault="00E41D96" w:rsidP="00E41D96">
            <w:pPr>
              <w:snapToGrid w:val="0"/>
              <w:jc w:val="center"/>
              <w:rPr>
                <w:sz w:val="22"/>
                <w:szCs w:val="22"/>
              </w:rPr>
            </w:pPr>
            <w:r w:rsidRPr="00E41D96">
              <w:rPr>
                <w:sz w:val="22"/>
                <w:szCs w:val="22"/>
              </w:rPr>
              <w:t>nie – 0 pkt</w:t>
            </w:r>
          </w:p>
        </w:tc>
      </w:tr>
      <w:tr w:rsidR="00F7070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E41D96" w:rsidP="00E41D96">
            <w:pPr>
              <w:snapToGrid w:val="0"/>
              <w:spacing w:line="300" w:lineRule="atLeast"/>
              <w:rPr>
                <w:rFonts w:eastAsia="Batang" w:cs="Arial"/>
                <w:sz w:val="22"/>
                <w:szCs w:val="22"/>
              </w:rPr>
            </w:pPr>
            <w:r w:rsidRPr="00E41D96">
              <w:rPr>
                <w:rFonts w:eastAsia="Batang" w:cs="Arial"/>
                <w:sz w:val="22"/>
                <w:szCs w:val="22"/>
              </w:rPr>
              <w:t>Oprogramowanie do diagnostyki narządu równowagi kompatybilne z posiadaną przez Zamawiającego bazą danych</w:t>
            </w:r>
            <w:r w:rsidR="00EC0856">
              <w:rPr>
                <w:rFonts w:eastAsia="Batang" w:cs="Arial"/>
                <w:color w:val="FF0000"/>
                <w:sz w:val="22"/>
                <w:szCs w:val="22"/>
              </w:rPr>
              <w:t xml:space="preserve"> </w:t>
            </w:r>
            <w:r w:rsidR="00EC0856" w:rsidRPr="00EC0856">
              <w:rPr>
                <w:rFonts w:eastAsia="Batang" w:cs="Arial"/>
                <w:sz w:val="22"/>
                <w:szCs w:val="22"/>
              </w:rPr>
              <w:t>SQL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E41D96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E41D96">
              <w:rPr>
                <w:sz w:val="22"/>
                <w:szCs w:val="22"/>
              </w:rPr>
              <w:t>tak,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E41D96" w:rsidP="00E41D96">
            <w:pPr>
              <w:snapToGrid w:val="0"/>
              <w:jc w:val="center"/>
              <w:rPr>
                <w:sz w:val="22"/>
                <w:szCs w:val="22"/>
              </w:rPr>
            </w:pPr>
            <w:r w:rsidRPr="00E41D96">
              <w:rPr>
                <w:sz w:val="22"/>
                <w:szCs w:val="22"/>
              </w:rPr>
              <w:t xml:space="preserve">Oprogramowanie kompatybilne z posiadaną przez Zamawiającego bazą danych </w:t>
            </w:r>
            <w:r w:rsidR="00EC0856" w:rsidRPr="00EC0856">
              <w:rPr>
                <w:sz w:val="22"/>
                <w:szCs w:val="22"/>
              </w:rPr>
              <w:t>SQL</w:t>
            </w:r>
            <w:r w:rsidR="00024EF3">
              <w:rPr>
                <w:sz w:val="22"/>
                <w:szCs w:val="22"/>
              </w:rPr>
              <w:t xml:space="preserve"> tak</w:t>
            </w:r>
            <w:r w:rsidR="00EC0856">
              <w:rPr>
                <w:sz w:val="22"/>
                <w:szCs w:val="22"/>
              </w:rPr>
              <w:t xml:space="preserve"> – 3</w:t>
            </w:r>
            <w:r w:rsidR="00024EF3">
              <w:rPr>
                <w:sz w:val="22"/>
                <w:szCs w:val="22"/>
              </w:rPr>
              <w:t xml:space="preserve"> pkt</w:t>
            </w:r>
          </w:p>
          <w:p w:rsidR="00024EF3" w:rsidRDefault="00024EF3" w:rsidP="00E41D9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Oprogramowanie nie kompatybilne – 0 pkt</w:t>
            </w:r>
          </w:p>
        </w:tc>
      </w:tr>
      <w:tr w:rsidR="00F7070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E41D96" w:rsidP="00024EF3">
            <w:pPr>
              <w:snapToGrid w:val="0"/>
              <w:spacing w:line="300" w:lineRule="atLeast"/>
              <w:jc w:val="both"/>
              <w:rPr>
                <w:rFonts w:eastAsia="Batang" w:cs="Arial"/>
                <w:sz w:val="22"/>
                <w:szCs w:val="22"/>
              </w:rPr>
            </w:pPr>
            <w:r w:rsidRPr="00E41D96">
              <w:rPr>
                <w:rFonts w:eastAsia="Batang" w:cs="Arial"/>
                <w:sz w:val="22"/>
                <w:szCs w:val="22"/>
              </w:rPr>
              <w:t xml:space="preserve">Oprogramowanie możliwe do uruchomienia jako moduł </w:t>
            </w:r>
            <w:r w:rsidR="00024EF3">
              <w:rPr>
                <w:rFonts w:eastAsia="Batang" w:cs="Arial"/>
                <w:sz w:val="22"/>
                <w:szCs w:val="22"/>
              </w:rPr>
              <w:t xml:space="preserve">                          </w:t>
            </w:r>
            <w:r w:rsidRPr="00E41D96">
              <w:rPr>
                <w:rFonts w:eastAsia="Batang" w:cs="Arial"/>
                <w:sz w:val="22"/>
                <w:szCs w:val="22"/>
              </w:rPr>
              <w:t>w programie bazodanowym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024EF3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4EF3" w:rsidRPr="00024EF3" w:rsidRDefault="00024EF3" w:rsidP="00024EF3">
            <w:pPr>
              <w:snapToGrid w:val="0"/>
              <w:jc w:val="center"/>
              <w:rPr>
                <w:sz w:val="22"/>
                <w:szCs w:val="22"/>
              </w:rPr>
            </w:pPr>
            <w:r w:rsidRPr="00024EF3">
              <w:rPr>
                <w:sz w:val="22"/>
                <w:szCs w:val="22"/>
              </w:rPr>
              <w:t>tak – 3 pkt</w:t>
            </w:r>
          </w:p>
          <w:p w:rsidR="00F7070F" w:rsidRDefault="00024EF3" w:rsidP="00024EF3">
            <w:pPr>
              <w:snapToGrid w:val="0"/>
              <w:jc w:val="center"/>
              <w:rPr>
                <w:sz w:val="22"/>
                <w:szCs w:val="22"/>
              </w:rPr>
            </w:pPr>
            <w:r w:rsidRPr="00024EF3">
              <w:rPr>
                <w:sz w:val="22"/>
                <w:szCs w:val="22"/>
              </w:rPr>
              <w:t>nie – 0 pkt</w:t>
            </w:r>
          </w:p>
        </w:tc>
      </w:tr>
      <w:tr w:rsidR="00F7070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Default="00024EF3" w:rsidP="00024EF3">
            <w:pPr>
              <w:snapToGrid w:val="0"/>
              <w:spacing w:line="300" w:lineRule="atLeast"/>
              <w:jc w:val="both"/>
              <w:rPr>
                <w:rFonts w:eastAsia="Batang" w:cs="Arial"/>
                <w:sz w:val="22"/>
                <w:szCs w:val="22"/>
              </w:rPr>
            </w:pPr>
            <w:r w:rsidRPr="00024EF3">
              <w:rPr>
                <w:rFonts w:eastAsia="Batang" w:cs="Arial"/>
                <w:sz w:val="22"/>
                <w:szCs w:val="22"/>
              </w:rPr>
              <w:t>Możliwość przeprowadzenia kalibracji w oparciu o 5 punktów lub szybkie uruchomienie z wykorzystaniem funkcji kalibracji domyślnej</w:t>
            </w:r>
          </w:p>
          <w:p w:rsidR="002778EC" w:rsidRDefault="002778EC" w:rsidP="00024EF3">
            <w:pPr>
              <w:snapToGrid w:val="0"/>
              <w:spacing w:line="300" w:lineRule="atLeast"/>
              <w:jc w:val="both"/>
              <w:rPr>
                <w:rFonts w:eastAsia="Batang" w:cs="Arial"/>
                <w:sz w:val="22"/>
                <w:szCs w:val="22"/>
              </w:rPr>
            </w:pPr>
            <w:r>
              <w:rPr>
                <w:rFonts w:eastAsia="Batang" w:cs="Arial"/>
                <w:sz w:val="22"/>
                <w:szCs w:val="22"/>
              </w:rPr>
              <w:t>Lub</w:t>
            </w:r>
          </w:p>
          <w:p w:rsidR="002778EC" w:rsidRDefault="002778EC" w:rsidP="00024EF3">
            <w:pPr>
              <w:snapToGrid w:val="0"/>
              <w:spacing w:line="300" w:lineRule="atLeast"/>
              <w:jc w:val="both"/>
              <w:rPr>
                <w:rFonts w:eastAsia="Batang" w:cs="Arial"/>
                <w:sz w:val="22"/>
                <w:szCs w:val="22"/>
              </w:rPr>
            </w:pPr>
            <w:r w:rsidRPr="002778EC">
              <w:rPr>
                <w:rFonts w:eastAsia="Batang" w:cs="Arial"/>
                <w:sz w:val="22"/>
                <w:szCs w:val="22"/>
              </w:rPr>
              <w:t>System wyposażony w układ kalibracji, nie wymagający rekalibrowania  w trakcie użytkowania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024EF3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024EF3">
              <w:rPr>
                <w:sz w:val="22"/>
                <w:szCs w:val="22"/>
              </w:rPr>
              <w:t>tak,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</w:t>
            </w:r>
          </w:p>
        </w:tc>
      </w:tr>
      <w:tr w:rsidR="00F7070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EF3" w:rsidRPr="00024EF3" w:rsidRDefault="00024EF3" w:rsidP="00024EF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024EF3">
              <w:rPr>
                <w:rFonts w:cs="Arial"/>
                <w:sz w:val="22"/>
                <w:szCs w:val="22"/>
              </w:rPr>
              <w:t xml:space="preserve">Możliwość przeprowadzenia testów : </w:t>
            </w:r>
          </w:p>
          <w:p w:rsidR="00F7070F" w:rsidRPr="00AE7ABC" w:rsidRDefault="00024EF3" w:rsidP="001A313C">
            <w:pPr>
              <w:snapToGrid w:val="0"/>
              <w:spacing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024EF3">
              <w:rPr>
                <w:rFonts w:cs="Arial"/>
                <w:sz w:val="22"/>
                <w:szCs w:val="22"/>
              </w:rPr>
              <w:t>kalorycznych, oczopląsu samoistnego,</w:t>
            </w:r>
            <w:r w:rsidR="001A313C">
              <w:rPr>
                <w:rFonts w:cs="Arial"/>
                <w:sz w:val="22"/>
                <w:szCs w:val="22"/>
              </w:rPr>
              <w:t xml:space="preserve"> t</w:t>
            </w:r>
            <w:r w:rsidRPr="00024EF3">
              <w:rPr>
                <w:rFonts w:cs="Arial"/>
                <w:sz w:val="22"/>
                <w:szCs w:val="22"/>
              </w:rPr>
              <w:t xml:space="preserve">esty pozycyjne, manewr </w:t>
            </w:r>
            <w:r>
              <w:rPr>
                <w:rFonts w:cs="Arial"/>
                <w:sz w:val="22"/>
                <w:szCs w:val="22"/>
              </w:rPr>
              <w:t xml:space="preserve">  </w:t>
            </w:r>
            <w:r w:rsidRPr="00024EF3">
              <w:rPr>
                <w:rFonts w:cs="Arial"/>
                <w:sz w:val="22"/>
                <w:szCs w:val="22"/>
              </w:rPr>
              <w:t>Dix-Hallpike, testy okulomotoryczne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024EF3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024EF3">
              <w:rPr>
                <w:sz w:val="22"/>
                <w:szCs w:val="22"/>
              </w:rPr>
              <w:t>tak,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Default="00F7070F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Default="00024EF3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24EF3">
              <w:rPr>
                <w:sz w:val="22"/>
                <w:szCs w:val="22"/>
              </w:rPr>
              <w:t>---</w:t>
            </w:r>
          </w:p>
        </w:tc>
      </w:tr>
      <w:tr w:rsidR="00024EF3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4EF3" w:rsidRDefault="00024EF3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EF3" w:rsidRPr="007007E7" w:rsidRDefault="00024EF3" w:rsidP="00024EF3">
            <w:pPr>
              <w:jc w:val="both"/>
            </w:pPr>
            <w:r w:rsidRPr="007007E7">
              <w:t>Interfejs oprogramowania użytkownika dostosowany do pracy z ekranem dotykowym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4EF3" w:rsidRDefault="00024EF3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024EF3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4EF3" w:rsidRDefault="00024EF3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4EF3" w:rsidRDefault="00024EF3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24EF3">
              <w:rPr>
                <w:sz w:val="22"/>
                <w:szCs w:val="22"/>
              </w:rPr>
              <w:t>---</w:t>
            </w:r>
          </w:p>
        </w:tc>
      </w:tr>
      <w:tr w:rsidR="00024EF3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4EF3" w:rsidRDefault="00024EF3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EF3" w:rsidRPr="00395F77" w:rsidRDefault="00024EF3" w:rsidP="00024EF3">
            <w:pPr>
              <w:jc w:val="both"/>
              <w:rPr>
                <w:sz w:val="22"/>
                <w:szCs w:val="22"/>
              </w:rPr>
            </w:pPr>
            <w:r w:rsidRPr="00395F77">
              <w:rPr>
                <w:sz w:val="22"/>
                <w:szCs w:val="22"/>
              </w:rPr>
              <w:t>Sterowanie testami za pomocą: dotykowego ekranu, pilota                 i sterownika nożnego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4EF3" w:rsidRDefault="00024EF3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024EF3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4EF3" w:rsidRDefault="00024EF3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4EF3" w:rsidRDefault="00024EF3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24EF3">
              <w:rPr>
                <w:sz w:val="22"/>
                <w:szCs w:val="22"/>
              </w:rPr>
              <w:t>---</w:t>
            </w:r>
          </w:p>
        </w:tc>
      </w:tr>
      <w:tr w:rsidR="00024EF3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4EF3" w:rsidRDefault="00024EF3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EF3" w:rsidRPr="00395F77" w:rsidRDefault="00024EF3" w:rsidP="00024EF3">
            <w:pPr>
              <w:jc w:val="both"/>
              <w:rPr>
                <w:sz w:val="22"/>
                <w:szCs w:val="22"/>
              </w:rPr>
            </w:pPr>
            <w:r w:rsidRPr="00395F77">
              <w:rPr>
                <w:sz w:val="22"/>
                <w:szCs w:val="22"/>
              </w:rPr>
              <w:t>Możliwość współpracy z telewizorem i/lub rzutnikiem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4EF3" w:rsidRDefault="00024EF3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024EF3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4EF3" w:rsidRDefault="00024EF3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4EF3" w:rsidRDefault="00024EF3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24EF3">
              <w:rPr>
                <w:sz w:val="22"/>
                <w:szCs w:val="22"/>
              </w:rPr>
              <w:t>---</w:t>
            </w:r>
          </w:p>
        </w:tc>
      </w:tr>
      <w:tr w:rsidR="006E1CD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1CDF" w:rsidRPr="00395F77" w:rsidRDefault="00024EF3" w:rsidP="00024EF3">
            <w:pPr>
              <w:snapToGrid w:val="0"/>
              <w:spacing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>Stymulator kaloryczny powietrzny, sterowany z poziomu oprogramowania VNG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024EF3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024EF3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CDF" w:rsidRDefault="00024EF3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24EF3">
              <w:rPr>
                <w:sz w:val="22"/>
                <w:szCs w:val="22"/>
              </w:rPr>
              <w:t>---</w:t>
            </w:r>
          </w:p>
        </w:tc>
      </w:tr>
      <w:tr w:rsidR="006E1CD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1CDF" w:rsidRPr="00395F77" w:rsidRDefault="00024EF3" w:rsidP="00024EF3">
            <w:pPr>
              <w:snapToGrid w:val="0"/>
              <w:spacing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 xml:space="preserve">Stymulator kaloryczny powietrzny, wyposażony w zbiornik na wodę będący integralną częścią urządzenia, umożliwiający szybkie schłodzenie bodźca.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0D2663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CDF" w:rsidRDefault="00024EF3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24EF3">
              <w:rPr>
                <w:sz w:val="22"/>
                <w:szCs w:val="22"/>
              </w:rPr>
              <w:t>---</w:t>
            </w:r>
          </w:p>
        </w:tc>
      </w:tr>
      <w:tr w:rsidR="006E1CD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1CDF" w:rsidRPr="00395F77" w:rsidRDefault="000D2663" w:rsidP="000D2663">
            <w:pPr>
              <w:snapToGrid w:val="0"/>
              <w:spacing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>Stymulator kaloryczny powietrzny, z regulowanym tempem przepływu w min. zakresie od 8 do 10 l/minuta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0D2663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0D2663">
              <w:rPr>
                <w:sz w:val="22"/>
                <w:szCs w:val="22"/>
              </w:rPr>
              <w:t>tak,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CDF" w:rsidRDefault="000D2663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D2663">
              <w:rPr>
                <w:sz w:val="22"/>
                <w:szCs w:val="22"/>
              </w:rPr>
              <w:t>---</w:t>
            </w:r>
          </w:p>
        </w:tc>
      </w:tr>
      <w:tr w:rsidR="006E1CD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1CDF" w:rsidRPr="00395F77" w:rsidRDefault="000D2663" w:rsidP="000D2663">
            <w:pPr>
              <w:snapToGrid w:val="0"/>
              <w:spacing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>Stymulator kaloryczny powietrzny, z przewodem powietrznym         o długości min 3m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0D2663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CDF" w:rsidRDefault="000D2663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D2663">
              <w:rPr>
                <w:sz w:val="22"/>
                <w:szCs w:val="22"/>
              </w:rPr>
              <w:t>---</w:t>
            </w:r>
          </w:p>
        </w:tc>
      </w:tr>
      <w:tr w:rsidR="006E1CD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1CDF" w:rsidRPr="00395F77" w:rsidRDefault="000D2663" w:rsidP="000D2663">
            <w:pPr>
              <w:snapToGrid w:val="0"/>
              <w:spacing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>Stymulator kaloryczny powietrzny, temperatura dla powietrza ciepłego, w min, zakresie od 40 do 50 stopni C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0D2663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0D2663">
              <w:rPr>
                <w:sz w:val="22"/>
                <w:szCs w:val="22"/>
              </w:rPr>
              <w:t>tak,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CDF" w:rsidRDefault="000D2663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D2663">
              <w:rPr>
                <w:sz w:val="22"/>
                <w:szCs w:val="22"/>
              </w:rPr>
              <w:t>---</w:t>
            </w:r>
          </w:p>
        </w:tc>
      </w:tr>
      <w:tr w:rsidR="006E1CD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1CDF" w:rsidRPr="00395F77" w:rsidRDefault="000D2663" w:rsidP="000D2663">
            <w:pPr>
              <w:snapToGrid w:val="0"/>
              <w:spacing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>Stymulator kaloryczny powietrzny, temperatura dla powietrza zimnego w min. zakresie od 20 do 30 stopni C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0D2663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0D2663">
              <w:rPr>
                <w:sz w:val="22"/>
                <w:szCs w:val="22"/>
              </w:rPr>
              <w:t>tak,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CDF" w:rsidRDefault="000D2663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D2663">
              <w:rPr>
                <w:sz w:val="22"/>
                <w:szCs w:val="22"/>
              </w:rPr>
              <w:t>---</w:t>
            </w:r>
          </w:p>
        </w:tc>
      </w:tr>
      <w:tr w:rsidR="006E1CD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1CDF" w:rsidRPr="00395F77" w:rsidRDefault="000D2663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>Irygator kaloryczny sterowany z poziomu oprogramowania VNG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0D2663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CDF" w:rsidRDefault="00057752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57752">
              <w:rPr>
                <w:sz w:val="22"/>
                <w:szCs w:val="22"/>
              </w:rPr>
              <w:t>---</w:t>
            </w:r>
          </w:p>
        </w:tc>
      </w:tr>
      <w:tr w:rsidR="006E1CD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1CDF" w:rsidRPr="00395F77" w:rsidRDefault="00057752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>Stymulator kaloryczny wodny, z tempem 250 ml / 30 sekund</w:t>
            </w:r>
          </w:p>
          <w:p w:rsidR="00057752" w:rsidRPr="00395F77" w:rsidRDefault="00057752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>Lub</w:t>
            </w:r>
          </w:p>
          <w:p w:rsidR="00057752" w:rsidRPr="00395F77" w:rsidRDefault="00057752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>150 ml/min. ± 10% w module stymulacji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057752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057752">
              <w:rPr>
                <w:sz w:val="22"/>
                <w:szCs w:val="22"/>
              </w:rPr>
              <w:t>tak,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CDF" w:rsidRDefault="00057752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57752">
              <w:rPr>
                <w:sz w:val="22"/>
                <w:szCs w:val="22"/>
              </w:rPr>
              <w:t>---</w:t>
            </w:r>
          </w:p>
        </w:tc>
      </w:tr>
      <w:tr w:rsidR="006E1CD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1CDF" w:rsidRPr="00395F77" w:rsidRDefault="00057752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>Stymulator kaloryczny wodny, z przewodem o długości min 3m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057752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CDF" w:rsidRDefault="00057752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57752">
              <w:rPr>
                <w:sz w:val="22"/>
                <w:szCs w:val="22"/>
              </w:rPr>
              <w:t>---</w:t>
            </w:r>
          </w:p>
        </w:tc>
      </w:tr>
      <w:tr w:rsidR="006E1CD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1CDF" w:rsidRPr="00395F77" w:rsidRDefault="00057752" w:rsidP="00057752">
            <w:pPr>
              <w:snapToGrid w:val="0"/>
              <w:spacing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>Stymulator kaloryczny wodny, temperatura regulowana w min. zakresie od 30 do min 44 stopni C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057752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057752">
              <w:rPr>
                <w:sz w:val="22"/>
                <w:szCs w:val="22"/>
              </w:rPr>
              <w:t>tak,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CDF" w:rsidRDefault="00057752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57752">
              <w:rPr>
                <w:sz w:val="22"/>
                <w:szCs w:val="22"/>
              </w:rPr>
              <w:t>---</w:t>
            </w:r>
          </w:p>
        </w:tc>
      </w:tr>
      <w:tr w:rsidR="006E1CDF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1CDF" w:rsidRPr="00395F77" w:rsidRDefault="00057752" w:rsidP="00057752">
            <w:pPr>
              <w:snapToGrid w:val="0"/>
              <w:spacing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>Czas nagrzewania, od zimnego startu, stymulatora powietrznego                i stymulatora wodnego &lt;3 minut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057752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1CDF" w:rsidRDefault="006E1CDF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1CDF" w:rsidRDefault="00057752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057752">
              <w:rPr>
                <w:sz w:val="22"/>
                <w:szCs w:val="22"/>
              </w:rPr>
              <w:t>---</w:t>
            </w:r>
          </w:p>
        </w:tc>
      </w:tr>
      <w:tr w:rsidR="00342549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549" w:rsidRPr="00395F77" w:rsidRDefault="00057752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 xml:space="preserve">Możliwość współpracy z elektromechanicznym fotelem obrotowym, urządzenie </w:t>
            </w:r>
            <w:r w:rsidRPr="00AE1E2B">
              <w:rPr>
                <w:rFonts w:cs="Arial"/>
                <w:sz w:val="22"/>
                <w:szCs w:val="22"/>
              </w:rPr>
              <w:t>tego samego producenta co system VNG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057752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7752" w:rsidRPr="00057752" w:rsidRDefault="00AE1E2B" w:rsidP="0005775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 – 2</w:t>
            </w:r>
            <w:r w:rsidR="00057752" w:rsidRPr="00057752">
              <w:rPr>
                <w:sz w:val="22"/>
                <w:szCs w:val="22"/>
              </w:rPr>
              <w:t xml:space="preserve"> pkt</w:t>
            </w:r>
          </w:p>
          <w:p w:rsidR="00342549" w:rsidRDefault="00057752" w:rsidP="00057752">
            <w:pPr>
              <w:snapToGrid w:val="0"/>
              <w:jc w:val="center"/>
              <w:rPr>
                <w:sz w:val="22"/>
                <w:szCs w:val="22"/>
              </w:rPr>
            </w:pPr>
            <w:r w:rsidRPr="00057752">
              <w:rPr>
                <w:sz w:val="22"/>
                <w:szCs w:val="22"/>
              </w:rPr>
              <w:t>nie – 0 pkt</w:t>
            </w:r>
          </w:p>
        </w:tc>
      </w:tr>
      <w:tr w:rsidR="00342549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549" w:rsidRPr="00395F77" w:rsidRDefault="00AC4652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 xml:space="preserve">Możliwość rozbudowy o fotel do rehabilitacji BPPV, na którym </w:t>
            </w:r>
            <w:r w:rsidRPr="00395F77">
              <w:rPr>
                <w:rFonts w:cs="Arial"/>
                <w:sz w:val="22"/>
                <w:szCs w:val="22"/>
              </w:rPr>
              <w:lastRenderedPageBreak/>
              <w:t>można wykonać manewry pozycyjne wraz z manewrem „barbecue”.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AC4652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549" w:rsidRDefault="00AC4652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AC4652">
              <w:rPr>
                <w:sz w:val="22"/>
                <w:szCs w:val="22"/>
              </w:rPr>
              <w:t>---</w:t>
            </w:r>
          </w:p>
        </w:tc>
      </w:tr>
      <w:tr w:rsidR="00342549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549" w:rsidRPr="00395F77" w:rsidRDefault="00AC4652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>Możliwość indywidualizacji raportu z badania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AC4652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AC4652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549" w:rsidRDefault="00AC4652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AC4652">
              <w:rPr>
                <w:sz w:val="22"/>
                <w:szCs w:val="22"/>
              </w:rPr>
              <w:t>---</w:t>
            </w:r>
          </w:p>
        </w:tc>
      </w:tr>
      <w:tr w:rsidR="00342549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549" w:rsidRPr="00395F77" w:rsidRDefault="00AC4652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>Waga maski z dwoma kamerami mocowanymi z boku, bez kabli,                z zaciemnieniem max 400 g</w:t>
            </w:r>
          </w:p>
          <w:p w:rsidR="00AC4652" w:rsidRPr="00395F77" w:rsidRDefault="00AC4652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>Lub</w:t>
            </w:r>
          </w:p>
          <w:p w:rsidR="00AC4652" w:rsidRPr="00395F77" w:rsidRDefault="00AC4652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>Videogoogle (z odchylaną klapką) o masie całkowitej maks. 320 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AC4652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AC4652">
              <w:rPr>
                <w:sz w:val="22"/>
                <w:szCs w:val="22"/>
              </w:rPr>
              <w:t>tak,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549" w:rsidRDefault="00AC4652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AC4652">
              <w:rPr>
                <w:sz w:val="22"/>
                <w:szCs w:val="22"/>
              </w:rPr>
              <w:t>---</w:t>
            </w:r>
          </w:p>
        </w:tc>
      </w:tr>
      <w:tr w:rsidR="00342549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549" w:rsidRPr="00395F77" w:rsidRDefault="00AC4652" w:rsidP="00AC4652">
            <w:pPr>
              <w:snapToGrid w:val="0"/>
              <w:spacing w:line="300" w:lineRule="atLeast"/>
              <w:jc w:val="both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>Maska z wymiennymi gąbkami (możliwość wymiany gąbek po każdym pacjencie) umożliwiająca wykonanie badania w warunkach oświetlenia dziennego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AC4652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549" w:rsidRDefault="00AC4652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AC4652">
              <w:rPr>
                <w:sz w:val="22"/>
                <w:szCs w:val="22"/>
              </w:rPr>
              <w:t>---</w:t>
            </w:r>
          </w:p>
        </w:tc>
      </w:tr>
      <w:tr w:rsidR="00AC4652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652" w:rsidRDefault="00AC4652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652" w:rsidRPr="00395F77" w:rsidRDefault="00AC4652" w:rsidP="001A313C">
            <w:pPr>
              <w:rPr>
                <w:sz w:val="22"/>
                <w:szCs w:val="22"/>
              </w:rPr>
            </w:pPr>
            <w:r w:rsidRPr="00395F77">
              <w:rPr>
                <w:sz w:val="22"/>
                <w:szCs w:val="22"/>
              </w:rPr>
              <w:t>Maska przystosowana dla dzieci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652" w:rsidRDefault="00AC4652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AC4652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652" w:rsidRDefault="00AC4652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652" w:rsidRDefault="00AC4652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AC4652">
              <w:rPr>
                <w:sz w:val="22"/>
                <w:szCs w:val="22"/>
              </w:rPr>
              <w:t>---</w:t>
            </w:r>
          </w:p>
        </w:tc>
      </w:tr>
      <w:tr w:rsidR="00AC4652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652" w:rsidRDefault="00AC4652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4652" w:rsidRPr="00395F77" w:rsidRDefault="00AC4652" w:rsidP="001A313C">
            <w:pPr>
              <w:rPr>
                <w:sz w:val="22"/>
                <w:szCs w:val="22"/>
              </w:rPr>
            </w:pPr>
            <w:r w:rsidRPr="00395F77">
              <w:rPr>
                <w:sz w:val="22"/>
                <w:szCs w:val="22"/>
              </w:rPr>
              <w:t>Możliwość pracy z jedną lub dwiema kamerami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652" w:rsidRDefault="00AC4652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AC4652"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4652" w:rsidRDefault="00AC4652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4652" w:rsidRDefault="00AC4652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AC4652">
              <w:rPr>
                <w:sz w:val="22"/>
                <w:szCs w:val="22"/>
              </w:rPr>
              <w:t>---</w:t>
            </w:r>
          </w:p>
        </w:tc>
      </w:tr>
      <w:tr w:rsidR="00342549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549" w:rsidRPr="00342549" w:rsidRDefault="00395F77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395F77">
              <w:rPr>
                <w:rFonts w:cs="Arial"/>
                <w:sz w:val="22"/>
                <w:szCs w:val="22"/>
              </w:rPr>
              <w:t>Kamery mocowane do maski poprzez magnes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95F77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5F77" w:rsidRPr="00395F77" w:rsidRDefault="00E8332E" w:rsidP="00395F7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 – 3</w:t>
            </w:r>
            <w:r w:rsidR="00395F77" w:rsidRPr="00395F77">
              <w:rPr>
                <w:sz w:val="22"/>
                <w:szCs w:val="22"/>
              </w:rPr>
              <w:t xml:space="preserve"> pkt</w:t>
            </w:r>
          </w:p>
          <w:p w:rsidR="00342549" w:rsidRDefault="00395F77" w:rsidP="00395F77">
            <w:pPr>
              <w:snapToGrid w:val="0"/>
              <w:jc w:val="center"/>
              <w:rPr>
                <w:sz w:val="22"/>
                <w:szCs w:val="22"/>
              </w:rPr>
            </w:pPr>
            <w:r w:rsidRPr="00395F77">
              <w:rPr>
                <w:sz w:val="22"/>
                <w:szCs w:val="22"/>
              </w:rPr>
              <w:t>nie – 0 pkt</w:t>
            </w:r>
          </w:p>
        </w:tc>
      </w:tr>
      <w:tr w:rsidR="00342549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549" w:rsidRDefault="00E8332E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E8332E">
              <w:rPr>
                <w:rFonts w:cs="Arial"/>
                <w:sz w:val="22"/>
                <w:szCs w:val="22"/>
              </w:rPr>
              <w:t>Częstotliwość odświeżania obrazu przy dwóch kamerach minimum 100 klatek/sekundę</w:t>
            </w:r>
          </w:p>
          <w:p w:rsidR="00E8332E" w:rsidRDefault="00E8332E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Lub</w:t>
            </w:r>
          </w:p>
          <w:p w:rsidR="00E8332E" w:rsidRPr="00342549" w:rsidRDefault="00E8332E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E8332E">
              <w:rPr>
                <w:rFonts w:cs="Arial"/>
                <w:sz w:val="22"/>
                <w:szCs w:val="22"/>
              </w:rPr>
              <w:t>Częstotliwość zbierania próbek max. 70 Hz dla wszystkich testów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E8332E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E8332E">
              <w:rPr>
                <w:sz w:val="22"/>
                <w:szCs w:val="22"/>
              </w:rPr>
              <w:t>tak,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549" w:rsidRDefault="00E8332E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E8332E">
              <w:rPr>
                <w:sz w:val="22"/>
                <w:szCs w:val="22"/>
              </w:rPr>
              <w:t>---</w:t>
            </w:r>
          </w:p>
        </w:tc>
      </w:tr>
      <w:tr w:rsidR="00342549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549" w:rsidRPr="00342549" w:rsidRDefault="00E8332E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E8332E">
              <w:rPr>
                <w:rFonts w:cs="Arial"/>
                <w:sz w:val="22"/>
                <w:szCs w:val="22"/>
              </w:rPr>
              <w:t>Port komunikacji kamer FireWire IEEE 1394  lub USB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AB4A5B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549" w:rsidRDefault="00AB4A5B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AB4A5B">
              <w:rPr>
                <w:sz w:val="22"/>
                <w:szCs w:val="22"/>
              </w:rPr>
              <w:t>---</w:t>
            </w:r>
          </w:p>
        </w:tc>
      </w:tr>
      <w:tr w:rsidR="00342549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549" w:rsidRDefault="00E8332E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E8332E">
              <w:rPr>
                <w:rFonts w:cs="Arial"/>
                <w:sz w:val="22"/>
                <w:szCs w:val="22"/>
              </w:rPr>
              <w:t>Rozdzielczość kamer min 640x240 przy 100 Hz</w:t>
            </w:r>
          </w:p>
          <w:p w:rsidR="00E8332E" w:rsidRDefault="00E8332E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Lub</w:t>
            </w:r>
          </w:p>
          <w:p w:rsidR="00E8332E" w:rsidRPr="00342549" w:rsidRDefault="00E8332E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E8332E">
              <w:rPr>
                <w:rFonts w:cs="Arial"/>
                <w:sz w:val="22"/>
                <w:szCs w:val="22"/>
              </w:rPr>
              <w:t>Videogoogle  wyposażone w kamerę z chipem rejestracji ¼’ umożliwiające rejestrację obrazu o rozdzielczości min. 320 x 240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E8332E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 w:rsidRPr="00E8332E">
              <w:rPr>
                <w:sz w:val="22"/>
                <w:szCs w:val="22"/>
              </w:rPr>
              <w:t>tak, 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549" w:rsidRDefault="00AB4A5B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AB4A5B">
              <w:rPr>
                <w:sz w:val="22"/>
                <w:szCs w:val="22"/>
              </w:rPr>
              <w:t>---</w:t>
            </w:r>
          </w:p>
        </w:tc>
      </w:tr>
      <w:tr w:rsidR="00342549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549" w:rsidRPr="00342549" w:rsidRDefault="00AB4A5B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AB4A5B">
              <w:rPr>
                <w:rFonts w:cs="Arial"/>
                <w:sz w:val="22"/>
                <w:szCs w:val="22"/>
              </w:rPr>
              <w:t>Wideootoskop cyfrowy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AB4A5B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549" w:rsidRDefault="00AB4A5B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AB4A5B">
              <w:rPr>
                <w:sz w:val="22"/>
                <w:szCs w:val="22"/>
              </w:rPr>
              <w:t>---</w:t>
            </w:r>
          </w:p>
        </w:tc>
      </w:tr>
      <w:tr w:rsidR="00342549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549" w:rsidRPr="00342549" w:rsidRDefault="00AB4A5B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AB4A5B">
              <w:rPr>
                <w:rFonts w:cs="Arial"/>
                <w:sz w:val="22"/>
                <w:szCs w:val="22"/>
              </w:rPr>
              <w:t>Wideootoskop cyfrowy, pracujący pod wspólną z</w:t>
            </w:r>
            <w:r w:rsidR="001D1A42">
              <w:rPr>
                <w:rFonts w:cs="Arial"/>
                <w:sz w:val="22"/>
                <w:szCs w:val="22"/>
              </w:rPr>
              <w:t xml:space="preserve"> systemem</w:t>
            </w:r>
            <w:r w:rsidRPr="00AB4A5B">
              <w:rPr>
                <w:rFonts w:cs="Arial"/>
                <w:sz w:val="22"/>
                <w:szCs w:val="22"/>
              </w:rPr>
              <w:t xml:space="preserve"> VNG bazą danych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AB4A5B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podać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4A5B" w:rsidRPr="00AB4A5B" w:rsidRDefault="00AB4A5B" w:rsidP="00AB4A5B">
            <w:pPr>
              <w:snapToGrid w:val="0"/>
              <w:jc w:val="center"/>
              <w:rPr>
                <w:sz w:val="22"/>
                <w:szCs w:val="22"/>
              </w:rPr>
            </w:pPr>
            <w:r w:rsidRPr="00AB4A5B">
              <w:rPr>
                <w:sz w:val="22"/>
                <w:szCs w:val="22"/>
              </w:rPr>
              <w:t>tak – 3 pkt</w:t>
            </w:r>
          </w:p>
          <w:p w:rsidR="00342549" w:rsidRDefault="00AB4A5B" w:rsidP="00AB4A5B">
            <w:pPr>
              <w:snapToGrid w:val="0"/>
              <w:jc w:val="center"/>
              <w:rPr>
                <w:sz w:val="22"/>
                <w:szCs w:val="22"/>
              </w:rPr>
            </w:pPr>
            <w:r w:rsidRPr="00AB4A5B">
              <w:rPr>
                <w:sz w:val="22"/>
                <w:szCs w:val="22"/>
              </w:rPr>
              <w:t>nie – 0 pkt</w:t>
            </w:r>
          </w:p>
        </w:tc>
      </w:tr>
      <w:tr w:rsidR="00342549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F7070F">
            <w:pPr>
              <w:numPr>
                <w:ilvl w:val="0"/>
                <w:numId w:val="12"/>
              </w:numPr>
              <w:snapToGrid w:val="0"/>
              <w:rPr>
                <w:sz w:val="22"/>
                <w:szCs w:val="22"/>
              </w:rPr>
            </w:pPr>
          </w:p>
        </w:tc>
        <w:tc>
          <w:tcPr>
            <w:tcW w:w="6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549" w:rsidRPr="00342549" w:rsidRDefault="00AE1E2B" w:rsidP="00AD73A3">
            <w:pPr>
              <w:snapToGrid w:val="0"/>
              <w:spacing w:line="300" w:lineRule="atLeast"/>
              <w:rPr>
                <w:rFonts w:cs="Arial"/>
                <w:sz w:val="22"/>
                <w:szCs w:val="22"/>
              </w:rPr>
            </w:pPr>
            <w:r w:rsidRPr="00AE1E2B">
              <w:rPr>
                <w:rFonts w:cs="Arial"/>
                <w:sz w:val="22"/>
                <w:szCs w:val="22"/>
              </w:rPr>
              <w:t>Możliwość instalacji oprogramowania urządzenia na komputerze przenośnym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AE1E2B" w:rsidP="00AD73A3">
            <w:pPr>
              <w:pStyle w:val="Lista-kontynuacja21"/>
              <w:snapToGrid w:val="0"/>
              <w:spacing w:after="0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tak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42549" w:rsidRDefault="00342549" w:rsidP="00AD73A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549" w:rsidRDefault="00AE1E2B" w:rsidP="00AD73A3">
            <w:pPr>
              <w:snapToGrid w:val="0"/>
              <w:jc w:val="center"/>
              <w:rPr>
                <w:sz w:val="22"/>
                <w:szCs w:val="22"/>
              </w:rPr>
            </w:pPr>
            <w:r w:rsidRPr="00AE1E2B">
              <w:rPr>
                <w:sz w:val="22"/>
                <w:szCs w:val="22"/>
              </w:rPr>
              <w:t>---</w:t>
            </w:r>
          </w:p>
        </w:tc>
      </w:tr>
    </w:tbl>
    <w:p w:rsidR="00F7070F" w:rsidRPr="0006253C" w:rsidRDefault="00F7070F" w:rsidP="00F7070F">
      <w:pPr>
        <w:pStyle w:val="Skrconyadreszwrotny"/>
        <w:rPr>
          <w:b/>
        </w:rPr>
      </w:pPr>
      <w:r w:rsidRPr="0006253C">
        <w:rPr>
          <w:b/>
        </w:rPr>
        <w:t>WARUNKI GWARANCJI I SERWISU</w:t>
      </w:r>
    </w:p>
    <w:tbl>
      <w:tblPr>
        <w:tblW w:w="1522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7620"/>
        <w:gridCol w:w="1980"/>
        <w:gridCol w:w="1830"/>
        <w:gridCol w:w="3025"/>
      </w:tblGrid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  <w:bCs/>
              </w:rPr>
            </w:pPr>
            <w:r w:rsidRPr="0006253C">
              <w:rPr>
                <w:b/>
                <w:bCs/>
              </w:rPr>
              <w:lastRenderedPageBreak/>
              <w:t>LP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2"/>
                <w:numId w:val="11"/>
              </w:numPr>
              <w:autoSpaceDN/>
              <w:rPr>
                <w:b/>
                <w:bCs/>
              </w:rPr>
            </w:pPr>
            <w:r w:rsidRPr="0006253C">
              <w:rPr>
                <w:b/>
                <w:bCs/>
              </w:rPr>
              <w:t>PARAMETR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  <w:rPr>
                <w:b/>
                <w:bCs/>
              </w:rPr>
            </w:pPr>
            <w:r w:rsidRPr="0006253C">
              <w:rPr>
                <w:b/>
                <w:bCs/>
              </w:rPr>
              <w:t>PARAMETR WYMAGANY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  <w:rPr>
                <w:b/>
                <w:bCs/>
              </w:rPr>
            </w:pPr>
            <w:r w:rsidRPr="0006253C">
              <w:rPr>
                <w:b/>
                <w:bCs/>
              </w:rPr>
              <w:t>PARAMETR OFEROWANY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  <w:rPr>
                <w:b/>
                <w:bCs/>
              </w:rPr>
            </w:pPr>
            <w:r w:rsidRPr="0006253C">
              <w:rPr>
                <w:b/>
                <w:bCs/>
              </w:rPr>
              <w:t>SPOSÓB OCENY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06253C">
              <w:t>Okres gwarancji [miesiące]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&gt;= 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najdłuższy okres – 5 pkt,</w:t>
            </w:r>
          </w:p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wymagane – 0 pkt,</w:t>
            </w:r>
          </w:p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inne proporcjonalnie mniej</w:t>
            </w:r>
            <w:r>
              <w:t>, względem najdłuższego okresu</w:t>
            </w:r>
          </w:p>
        </w:tc>
      </w:tr>
      <w:tr w:rsidR="00F7070F" w:rsidRPr="0006253C" w:rsidTr="00AD73A3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FC27C2">
            <w:pPr>
              <w:pStyle w:val="Skrconyadreszwrotny"/>
              <w:jc w:val="both"/>
            </w:pPr>
            <w:r w:rsidRPr="0006253C">
              <w:t xml:space="preserve">Czas reakcji na zgłoszenie awarii w okresie gwarancji (dotyczy dni roboczych rozumianych jako </w:t>
            </w:r>
            <w:r w:rsidRPr="0006253C">
              <w:rPr>
                <w:bCs/>
              </w:rPr>
              <w:t xml:space="preserve">dni od poniedziałku do piątku, </w:t>
            </w:r>
            <w:r w:rsidRPr="0006253C">
              <w:t>z wyjątkiem świąt i dni</w:t>
            </w:r>
            <w:r w:rsidRPr="0006253C">
              <w:rPr>
                <w:b/>
              </w:rPr>
              <w:t xml:space="preserve"> </w:t>
            </w:r>
            <w:r w:rsidRPr="0006253C">
              <w:t>ustawowo wolnych od pracy, w godzinach od 8.00 do 15.00)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&lt;=2 dni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1 dzień– 5 pkt;</w:t>
            </w:r>
          </w:p>
          <w:p w:rsidR="00F7070F" w:rsidRPr="0006253C" w:rsidRDefault="00CA0C63" w:rsidP="00AD73A3">
            <w:pPr>
              <w:pStyle w:val="Skrconyadreszwrotny"/>
              <w:jc w:val="center"/>
            </w:pPr>
            <w:r>
              <w:t>2 dni</w:t>
            </w:r>
            <w:r w:rsidR="00F7070F" w:rsidRPr="0006253C">
              <w:t xml:space="preserve"> – 0 pkt,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06253C">
              <w:t>Czas na naprawę usterki – do 7 dni, a w przypadku potrzeby sprowadzenia części zamiennych do - 10 dni (dotyczy dni roboczych)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06253C">
              <w:t>Urządzenie zastępcze w przypadku niewykonania naprawy w ciągu 10 dni od zgłoszenia awarii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FC27C2">
            <w:pPr>
              <w:pStyle w:val="Skrconyadreszwrotny"/>
              <w:jc w:val="both"/>
            </w:pPr>
            <w:r w:rsidRPr="0006253C">
              <w:t xml:space="preserve">W ramach ceny: przeglądy w okresie gwarancji (zgodnie z wymogami producenta)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tak, podać ilość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FC27C2">
            <w:pPr>
              <w:pStyle w:val="Skrconyadreszwrotny"/>
              <w:jc w:val="both"/>
            </w:pPr>
            <w:r w:rsidRPr="0006253C"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podać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jeden – 5 pkt, więcej – 0 pkt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810" w:rsidRPr="0006253C" w:rsidRDefault="00617810" w:rsidP="00FC27C2">
            <w:pPr>
              <w:pStyle w:val="Skrconyadreszwrotny"/>
              <w:jc w:val="both"/>
            </w:pPr>
            <w:r>
              <w:t>Dokumentacja serwisowa i/lub oprogramowanie serwisowe na potrzeby Zamawiającego (dokumentacja zapewni co najmniej pełną diagnostykę urządzenia, wykonywanie drobnych napra</w:t>
            </w:r>
            <w:r w:rsidR="00AE1E2B">
              <w:t>w, regulacji, kalibracji, etc.)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617810" w:rsidP="00AD73A3">
            <w:pPr>
              <w:pStyle w:val="Skrconyadreszwrotny"/>
              <w:jc w:val="center"/>
            </w:pPr>
            <w:r>
              <w:t>t</w:t>
            </w:r>
            <w:r w:rsidR="00F7070F" w:rsidRPr="0006253C">
              <w:t>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AE1E2B" w:rsidP="00617810">
            <w:pPr>
              <w:pStyle w:val="Skrconyadreszwrotny"/>
              <w:jc w:val="center"/>
            </w:pPr>
            <w:r w:rsidRPr="00AE1E2B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FC27C2">
            <w:pPr>
              <w:pStyle w:val="Skrconyadreszwrotny"/>
              <w:jc w:val="both"/>
            </w:pPr>
            <w:r w:rsidRPr="0006253C">
              <w:t>Wraz z dostawą komplet materiałów d</w:t>
            </w:r>
            <w:r w:rsidR="00FC27C2">
              <w:t>otyczących instalacji urządzeń</w:t>
            </w:r>
            <w:r w:rsidRPr="0006253C"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AD73A3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7810" w:rsidRPr="0006253C" w:rsidRDefault="00AE1E2B" w:rsidP="00AE1E2B">
            <w:pPr>
              <w:pStyle w:val="Skrconyadreszwrotny"/>
              <w:jc w:val="both"/>
            </w:pPr>
            <w:r>
              <w:t>Urządzenia</w:t>
            </w:r>
            <w:r w:rsidR="00617810">
              <w:t xml:space="preserve"> </w:t>
            </w:r>
            <w:r>
              <w:t>są lub będą pozbawione</w:t>
            </w:r>
            <w:r w:rsidR="00617810">
              <w:t xml:space="preserve"> wszelkich blokad, kodów serwisowych, itp. które po upływie gwarancji utrudniałyby właścicielowi dostęp do opcji serwisowych lub naprawę aparatu przez inny niż Wykonawca umowy podmiot w przypadku nie korzystania przez Zamawiającego z se</w:t>
            </w:r>
            <w:r>
              <w:t>rwisu pogwarancyjnego Wykonawcy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617810" w:rsidP="00AD73A3">
            <w:pPr>
              <w:pStyle w:val="Skrconyadreszwrotny"/>
              <w:jc w:val="center"/>
            </w:pPr>
            <w:r>
              <w:t>t</w:t>
            </w:r>
            <w:r w:rsidR="00F7070F" w:rsidRPr="0006253C">
              <w:t>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AE1E2B" w:rsidP="00617810">
            <w:pPr>
              <w:pStyle w:val="Skrconyadreszwrotny"/>
              <w:jc w:val="center"/>
            </w:pPr>
            <w:r w:rsidRPr="00AE1E2B">
              <w:t>---</w:t>
            </w:r>
          </w:p>
        </w:tc>
      </w:tr>
    </w:tbl>
    <w:p w:rsidR="00F7070F" w:rsidRPr="0006253C" w:rsidRDefault="00F7070F" w:rsidP="00F7070F">
      <w:pPr>
        <w:pStyle w:val="Skrconyadreszwrotny"/>
        <w:rPr>
          <w:b/>
        </w:rPr>
      </w:pPr>
      <w:r w:rsidRPr="0006253C">
        <w:rPr>
          <w:b/>
        </w:rPr>
        <w:t>POZOSTAŁE WYMAGANIA</w:t>
      </w:r>
    </w:p>
    <w:tbl>
      <w:tblPr>
        <w:tblW w:w="15184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10410"/>
        <w:gridCol w:w="2130"/>
        <w:gridCol w:w="1864"/>
      </w:tblGrid>
      <w:tr w:rsidR="00F7070F" w:rsidRPr="0006253C" w:rsidTr="00FC27C2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  <w:bCs/>
              </w:rPr>
            </w:pPr>
            <w:r w:rsidRPr="0006253C">
              <w:rPr>
                <w:b/>
                <w:bCs/>
              </w:rPr>
              <w:t>LP</w:t>
            </w: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2"/>
                <w:numId w:val="11"/>
              </w:numPr>
              <w:autoSpaceDN/>
              <w:rPr>
                <w:b/>
                <w:bCs/>
              </w:rPr>
            </w:pPr>
            <w:r w:rsidRPr="0006253C">
              <w:rPr>
                <w:b/>
                <w:bCs/>
              </w:rPr>
              <w:t>PARAMETR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  <w:bCs/>
              </w:rPr>
            </w:pPr>
            <w:r w:rsidRPr="0006253C">
              <w:rPr>
                <w:b/>
                <w:bCs/>
              </w:rPr>
              <w:t xml:space="preserve">PARAMETR </w:t>
            </w:r>
            <w:r w:rsidRPr="0006253C">
              <w:rPr>
                <w:b/>
                <w:bCs/>
              </w:rPr>
              <w:lastRenderedPageBreak/>
              <w:t>WYMAGANY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rPr>
                <w:b/>
                <w:bCs/>
              </w:rPr>
            </w:pPr>
            <w:r w:rsidRPr="0006253C">
              <w:rPr>
                <w:b/>
                <w:bCs/>
              </w:rPr>
              <w:lastRenderedPageBreak/>
              <w:t xml:space="preserve">PARAMETR </w:t>
            </w:r>
            <w:r w:rsidRPr="0006253C">
              <w:rPr>
                <w:b/>
                <w:bCs/>
              </w:rPr>
              <w:lastRenderedPageBreak/>
              <w:t>OFEROWANY</w:t>
            </w:r>
          </w:p>
        </w:tc>
      </w:tr>
      <w:tr w:rsidR="00F7070F" w:rsidRPr="0006253C" w:rsidTr="00FC27C2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06253C">
              <w:t>Instrukcja obsługi w języku polskim w formie drukowanej   i elektronicznej (pendrive lub płyta CD)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FC27C2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06253C">
              <w:t>Transport krajowy i zagraniczny wraz z ubezpieczeniem, wszelkie opłaty celne, skarbowe oraz inne opłaty pośrednie po stronie wykonawcy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  <w:tr w:rsidR="00F7070F" w:rsidRPr="0006253C" w:rsidTr="00FC27C2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F7070F">
            <w:pPr>
              <w:pStyle w:val="Skrconyadreszwrotny"/>
              <w:numPr>
                <w:ilvl w:val="0"/>
                <w:numId w:val="12"/>
              </w:numPr>
              <w:autoSpaceDN/>
              <w:rPr>
                <w:bCs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</w:pPr>
            <w:r w:rsidRPr="0006253C">
              <w:t>Szkolenie dla personelu medycznego i technicznego Dodatkowe szkolenie dla personelu medycznego w przypadku wyrażenia takiej potrzeby przez personel medyczny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70F" w:rsidRPr="0006253C" w:rsidRDefault="00F7070F" w:rsidP="00AD73A3">
            <w:pPr>
              <w:pStyle w:val="Skrconyadreszwrotny"/>
              <w:jc w:val="center"/>
            </w:pPr>
            <w:r w:rsidRPr="0006253C">
              <w:t>---</w:t>
            </w:r>
          </w:p>
        </w:tc>
      </w:tr>
    </w:tbl>
    <w:p w:rsidR="00FE3347" w:rsidRDefault="00FE3347" w:rsidP="0014476B">
      <w:pPr>
        <w:pStyle w:val="Tytu"/>
        <w:spacing w:line="288" w:lineRule="auto"/>
        <w:jc w:val="left"/>
        <w:rPr>
          <w:rFonts w:ascii="Century Gothic" w:hAnsi="Century Gothic"/>
          <w:sz w:val="20"/>
          <w:szCs w:val="20"/>
        </w:rPr>
      </w:pPr>
    </w:p>
    <w:p w:rsidR="00AA4475" w:rsidRDefault="00AA4475" w:rsidP="00AA4475">
      <w:pPr>
        <w:pStyle w:val="Podtytu"/>
        <w:rPr>
          <w:lang w:eastAsia="zh-CN"/>
        </w:rPr>
      </w:pPr>
    </w:p>
    <w:sectPr w:rsidR="00AA4475" w:rsidSect="00F257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2410" w:right="1417" w:bottom="993" w:left="1417" w:header="142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E7C" w:rsidRDefault="005F7E7C" w:rsidP="00F21094">
      <w:r>
        <w:separator/>
      </w:r>
    </w:p>
  </w:endnote>
  <w:endnote w:type="continuationSeparator" w:id="0">
    <w:p w:rsidR="005F7E7C" w:rsidRDefault="005F7E7C" w:rsidP="00F21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9A" w:rsidRDefault="002C539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8035839"/>
      <w:docPartObj>
        <w:docPartGallery w:val="Page Numbers (Bottom of Page)"/>
        <w:docPartUnique/>
      </w:docPartObj>
    </w:sdtPr>
    <w:sdtEndPr/>
    <w:sdtContent>
      <w:p w:rsidR="001A313C" w:rsidRPr="00CD372A" w:rsidRDefault="001A313C" w:rsidP="00CD372A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539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9A" w:rsidRDefault="002C53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E7C" w:rsidRDefault="005F7E7C" w:rsidP="00F21094">
      <w:r>
        <w:separator/>
      </w:r>
    </w:p>
  </w:footnote>
  <w:footnote w:type="continuationSeparator" w:id="0">
    <w:p w:rsidR="005F7E7C" w:rsidRDefault="005F7E7C" w:rsidP="00F21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9A" w:rsidRDefault="002C539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9A" w:rsidRDefault="002C539A" w:rsidP="002C539A">
    <w:pPr>
      <w:tabs>
        <w:tab w:val="center" w:pos="7002"/>
      </w:tabs>
      <w:rPr>
        <w:rFonts w:ascii="Garamond" w:hAnsi="Garamond"/>
        <w:lang w:eastAsia="pl-PL"/>
      </w:rPr>
    </w:pPr>
  </w:p>
  <w:p w:rsidR="002C539A" w:rsidRDefault="002C539A" w:rsidP="002C539A">
    <w:pPr>
      <w:tabs>
        <w:tab w:val="center" w:pos="7002"/>
      </w:tabs>
      <w:rPr>
        <w:rFonts w:ascii="Garamond" w:hAnsi="Garamond"/>
        <w:lang w:eastAsia="pl-PL"/>
      </w:rPr>
    </w:pPr>
  </w:p>
  <w:p w:rsidR="002C539A" w:rsidRDefault="002C539A" w:rsidP="002C539A">
    <w:pPr>
      <w:tabs>
        <w:tab w:val="center" w:pos="7002"/>
      </w:tabs>
      <w:rPr>
        <w:rFonts w:ascii="Garamond" w:hAnsi="Garamond"/>
        <w:lang w:eastAsia="pl-PL"/>
      </w:rPr>
    </w:pPr>
  </w:p>
  <w:p w:rsidR="002C539A" w:rsidRDefault="002C539A" w:rsidP="002C539A">
    <w:pPr>
      <w:tabs>
        <w:tab w:val="center" w:pos="7002"/>
      </w:tabs>
      <w:rPr>
        <w:rFonts w:ascii="Garamond" w:hAnsi="Garamond"/>
        <w:sz w:val="22"/>
        <w:szCs w:val="22"/>
        <w:lang w:eastAsia="pl-PL"/>
      </w:rPr>
    </w:pPr>
    <w:bookmarkStart w:id="0" w:name="_GoBack"/>
    <w:bookmarkEnd w:id="0"/>
    <w:r>
      <w:rPr>
        <w:rFonts w:ascii="Garamond" w:hAnsi="Garamond"/>
        <w:lang w:eastAsia="pl-PL"/>
      </w:rPr>
      <w:t>DFP.271.1</w:t>
    </w:r>
    <w:r>
      <w:rPr>
        <w:rFonts w:ascii="Garamond" w:hAnsi="Garamond"/>
        <w:lang w:eastAsia="pl-PL"/>
      </w:rPr>
      <w:t>89</w:t>
    </w:r>
    <w:r>
      <w:rPr>
        <w:rFonts w:ascii="Garamond" w:hAnsi="Garamond"/>
        <w:lang w:eastAsia="pl-PL"/>
      </w:rPr>
      <w:t>.2018.AJ</w:t>
    </w:r>
    <w:r>
      <w:rPr>
        <w:rFonts w:ascii="Garamond" w:hAnsi="Garamond"/>
        <w:lang w:eastAsia="pl-PL"/>
      </w:rPr>
      <w:tab/>
      <w:t xml:space="preserve">                                                                                                                                 </w:t>
    </w:r>
    <w:r>
      <w:rPr>
        <w:rFonts w:ascii="Garamond" w:hAnsi="Garamond"/>
        <w:lang w:eastAsia="pl-PL"/>
      </w:rPr>
      <w:t xml:space="preserve">              </w:t>
    </w:r>
    <w:r>
      <w:rPr>
        <w:rFonts w:ascii="Garamond" w:hAnsi="Garamond"/>
        <w:lang w:eastAsia="pl-PL"/>
      </w:rPr>
      <w:t xml:space="preserve"> </w:t>
    </w:r>
    <w:r>
      <w:rPr>
        <w:rFonts w:ascii="Garamond" w:hAnsi="Garamond"/>
      </w:rPr>
      <w:t xml:space="preserve">Załącznik 1a do Specyfikacji </w:t>
    </w:r>
    <w:r>
      <w:rPr>
        <w:rFonts w:ascii="Garamond" w:hAnsi="Garamond"/>
      </w:rPr>
      <w:tab/>
    </w:r>
    <w:r>
      <w:rPr>
        <w:rFonts w:ascii="Garamond" w:hAnsi="Garamond"/>
      </w:rPr>
      <w:tab/>
      <w:t xml:space="preserve">                                                                                                                                                              </w:t>
    </w:r>
    <w:r>
      <w:rPr>
        <w:rFonts w:ascii="Garamond" w:hAnsi="Garamond"/>
      </w:rPr>
      <w:t xml:space="preserve">               </w:t>
    </w:r>
    <w:r>
      <w:rPr>
        <w:rFonts w:ascii="Garamond" w:hAnsi="Garamond"/>
      </w:rPr>
      <w:t xml:space="preserve">   Załącznik nr ……. do umowy nr ….</w:t>
    </w:r>
  </w:p>
  <w:p w:rsidR="002C539A" w:rsidRDefault="002C539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9A" w:rsidRDefault="002C539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pStyle w:val="Nagwek3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3" w15:restartNumberingAfterBreak="0">
    <w:nsid w:val="00000004"/>
    <w:multiLevelType w:val="singleLevel"/>
    <w:tmpl w:val="1824A0EC"/>
    <w:name w:val="WW8Num4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 w15:restartNumberingAfterBreak="0">
    <w:nsid w:val="1CE94805"/>
    <w:multiLevelType w:val="hybridMultilevel"/>
    <w:tmpl w:val="39C83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03DFC"/>
    <w:multiLevelType w:val="hybridMultilevel"/>
    <w:tmpl w:val="D2267492"/>
    <w:lvl w:ilvl="0" w:tplc="7318D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7" w15:restartNumberingAfterBreak="0">
    <w:nsid w:val="4BFC556A"/>
    <w:multiLevelType w:val="singleLevel"/>
    <w:tmpl w:val="1824A0E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8" w15:restartNumberingAfterBreak="0">
    <w:nsid w:val="5AF063E8"/>
    <w:multiLevelType w:val="hybridMultilevel"/>
    <w:tmpl w:val="3F84F99E"/>
    <w:lvl w:ilvl="0" w:tplc="C2A00F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F24D1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C8115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CC2FD0"/>
    <w:multiLevelType w:val="multilevel"/>
    <w:tmpl w:val="DD7684F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</w:num>
  <w:num w:numId="5">
    <w:abstractNumId w:val="5"/>
  </w:num>
  <w:num w:numId="6">
    <w:abstractNumId w:val="2"/>
    <w:lvlOverride w:ilvl="0">
      <w:startOverride w:val="1"/>
    </w:lvlOverride>
  </w:num>
  <w:num w:numId="7">
    <w:abstractNumId w:val="4"/>
  </w:num>
  <w:num w:numId="8">
    <w:abstractNumId w:val="9"/>
  </w:num>
  <w:num w:numId="9">
    <w:abstractNumId w:val="10"/>
  </w:num>
  <w:num w:numId="10">
    <w:abstractNumId w:val="11"/>
  </w:num>
  <w:num w:numId="11">
    <w:abstractNumId w:val="0"/>
  </w:num>
  <w:num w:numId="12">
    <w:abstractNumId w:val="3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41A"/>
    <w:rsid w:val="00024EF3"/>
    <w:rsid w:val="00057752"/>
    <w:rsid w:val="000B3250"/>
    <w:rsid w:val="000C227C"/>
    <w:rsid w:val="000C280B"/>
    <w:rsid w:val="000D2663"/>
    <w:rsid w:val="000F0D0E"/>
    <w:rsid w:val="00100849"/>
    <w:rsid w:val="0011334D"/>
    <w:rsid w:val="0014476B"/>
    <w:rsid w:val="00196FA2"/>
    <w:rsid w:val="001A313C"/>
    <w:rsid w:val="001B5B95"/>
    <w:rsid w:val="001C41BD"/>
    <w:rsid w:val="001D1A42"/>
    <w:rsid w:val="00214E49"/>
    <w:rsid w:val="002432C0"/>
    <w:rsid w:val="00243F61"/>
    <w:rsid w:val="00274402"/>
    <w:rsid w:val="002778EC"/>
    <w:rsid w:val="002879A8"/>
    <w:rsid w:val="002A6596"/>
    <w:rsid w:val="002B46AD"/>
    <w:rsid w:val="002C539A"/>
    <w:rsid w:val="00332F2B"/>
    <w:rsid w:val="00342549"/>
    <w:rsid w:val="00343214"/>
    <w:rsid w:val="00347BFE"/>
    <w:rsid w:val="00386BDE"/>
    <w:rsid w:val="00395F77"/>
    <w:rsid w:val="003E3CD0"/>
    <w:rsid w:val="0040165B"/>
    <w:rsid w:val="00407670"/>
    <w:rsid w:val="00424923"/>
    <w:rsid w:val="004375DA"/>
    <w:rsid w:val="00466F45"/>
    <w:rsid w:val="004815AB"/>
    <w:rsid w:val="004E2042"/>
    <w:rsid w:val="004E61FE"/>
    <w:rsid w:val="00537A18"/>
    <w:rsid w:val="005B2961"/>
    <w:rsid w:val="005C215F"/>
    <w:rsid w:val="005F7E7C"/>
    <w:rsid w:val="00607D98"/>
    <w:rsid w:val="00617810"/>
    <w:rsid w:val="00655EEF"/>
    <w:rsid w:val="006572F6"/>
    <w:rsid w:val="006A05B1"/>
    <w:rsid w:val="006D4E7B"/>
    <w:rsid w:val="006E1C8A"/>
    <w:rsid w:val="006E1CDF"/>
    <w:rsid w:val="00702664"/>
    <w:rsid w:val="00750E36"/>
    <w:rsid w:val="00771ED2"/>
    <w:rsid w:val="0077429B"/>
    <w:rsid w:val="00783291"/>
    <w:rsid w:val="007B4A68"/>
    <w:rsid w:val="007C2951"/>
    <w:rsid w:val="007C5189"/>
    <w:rsid w:val="007D2269"/>
    <w:rsid w:val="0083049C"/>
    <w:rsid w:val="00834FBC"/>
    <w:rsid w:val="00840D68"/>
    <w:rsid w:val="00842B7D"/>
    <w:rsid w:val="0086145E"/>
    <w:rsid w:val="00873F9E"/>
    <w:rsid w:val="008A7016"/>
    <w:rsid w:val="008D01A7"/>
    <w:rsid w:val="008E0CF2"/>
    <w:rsid w:val="00962C27"/>
    <w:rsid w:val="009834BE"/>
    <w:rsid w:val="009907BC"/>
    <w:rsid w:val="009A0F9B"/>
    <w:rsid w:val="00A33D33"/>
    <w:rsid w:val="00A73390"/>
    <w:rsid w:val="00A8121B"/>
    <w:rsid w:val="00A90472"/>
    <w:rsid w:val="00A9141A"/>
    <w:rsid w:val="00A94981"/>
    <w:rsid w:val="00AA21EA"/>
    <w:rsid w:val="00AA4475"/>
    <w:rsid w:val="00AA4662"/>
    <w:rsid w:val="00AB4A5B"/>
    <w:rsid w:val="00AC4652"/>
    <w:rsid w:val="00AC6AD8"/>
    <w:rsid w:val="00AD583E"/>
    <w:rsid w:val="00AD6453"/>
    <w:rsid w:val="00AD73A3"/>
    <w:rsid w:val="00AE1E2B"/>
    <w:rsid w:val="00B24E42"/>
    <w:rsid w:val="00B40C34"/>
    <w:rsid w:val="00B41EBF"/>
    <w:rsid w:val="00B52F25"/>
    <w:rsid w:val="00B54C36"/>
    <w:rsid w:val="00BB39AB"/>
    <w:rsid w:val="00BC5FB5"/>
    <w:rsid w:val="00BD20D0"/>
    <w:rsid w:val="00C44612"/>
    <w:rsid w:val="00C4774C"/>
    <w:rsid w:val="00C72A73"/>
    <w:rsid w:val="00C7771F"/>
    <w:rsid w:val="00C833BA"/>
    <w:rsid w:val="00CA016F"/>
    <w:rsid w:val="00CA0C63"/>
    <w:rsid w:val="00CB0886"/>
    <w:rsid w:val="00CB4A67"/>
    <w:rsid w:val="00CD372A"/>
    <w:rsid w:val="00D24DCC"/>
    <w:rsid w:val="00D40F48"/>
    <w:rsid w:val="00D53D84"/>
    <w:rsid w:val="00D84EDA"/>
    <w:rsid w:val="00D95BF8"/>
    <w:rsid w:val="00DC7D7C"/>
    <w:rsid w:val="00E12EE1"/>
    <w:rsid w:val="00E21F35"/>
    <w:rsid w:val="00E41D96"/>
    <w:rsid w:val="00E47109"/>
    <w:rsid w:val="00E52DD2"/>
    <w:rsid w:val="00E8332E"/>
    <w:rsid w:val="00E95153"/>
    <w:rsid w:val="00E964BB"/>
    <w:rsid w:val="00EA4E26"/>
    <w:rsid w:val="00EB25A4"/>
    <w:rsid w:val="00EC0856"/>
    <w:rsid w:val="00EC520A"/>
    <w:rsid w:val="00EF306D"/>
    <w:rsid w:val="00EF49C4"/>
    <w:rsid w:val="00EF74C5"/>
    <w:rsid w:val="00F21094"/>
    <w:rsid w:val="00F2577F"/>
    <w:rsid w:val="00F7070F"/>
    <w:rsid w:val="00FA3498"/>
    <w:rsid w:val="00FA7AAC"/>
    <w:rsid w:val="00FC27C2"/>
    <w:rsid w:val="00FC2971"/>
    <w:rsid w:val="00FE3347"/>
    <w:rsid w:val="00FE3847"/>
    <w:rsid w:val="00FE4720"/>
    <w:rsid w:val="00FF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428E77"/>
  <w15:docId w15:val="{8FB5A433-9B9F-42F1-8054-A12D7993B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04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1F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A90472"/>
    <w:pPr>
      <w:keepNext/>
      <w:numPr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90472"/>
    <w:rPr>
      <w:rFonts w:ascii="Comic Sans MS" w:eastAsia="Times New Roman" w:hAnsi="Comic Sans MS" w:cs="Times New Roman"/>
      <w:b/>
      <w:bCs/>
      <w:sz w:val="18"/>
      <w:lang w:eastAsia="ar-SA"/>
    </w:rPr>
  </w:style>
  <w:style w:type="character" w:styleId="Uwydatnienie">
    <w:name w:val="Emphasis"/>
    <w:qFormat/>
    <w:rsid w:val="00A90472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A904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90472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A90472"/>
    <w:pPr>
      <w:spacing w:after="120"/>
      <w:ind w:left="566"/>
    </w:pPr>
  </w:style>
  <w:style w:type="paragraph" w:customStyle="1" w:styleId="Standard">
    <w:name w:val="Standard"/>
    <w:rsid w:val="00A90472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A90472"/>
    <w:pPr>
      <w:spacing w:after="160"/>
      <w:ind w:left="1080" w:hanging="360"/>
    </w:pPr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1F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ormalnyWeb">
    <w:name w:val="Normal (Web)"/>
    <w:basedOn w:val="Normalny"/>
    <w:uiPriority w:val="99"/>
    <w:unhideWhenUsed/>
    <w:rsid w:val="00E21F35"/>
    <w:pPr>
      <w:widowControl w:val="0"/>
      <w:autoSpaceDE w:val="0"/>
      <w:spacing w:before="280" w:after="119"/>
    </w:pPr>
    <w:rPr>
      <w:rFonts w:cs="Calibri"/>
    </w:rPr>
  </w:style>
  <w:style w:type="paragraph" w:customStyle="1" w:styleId="Skrconyadreszwrotny">
    <w:name w:val="Skrócony adres zwrotny"/>
    <w:basedOn w:val="Standard"/>
    <w:rsid w:val="00E21F35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E21F35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E21F35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E21F35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E21F3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E21F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50E3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10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109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210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109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0C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0C3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Lista-kontynuacja21">
    <w:name w:val="Lista - kontynuacja 21"/>
    <w:basedOn w:val="Normalny"/>
    <w:rsid w:val="00F7070F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F7070F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1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93DC9-56BC-45BA-B799-8E01B138A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6</Pages>
  <Words>1143</Words>
  <Characters>6863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Arletta Jędrasiewicz</cp:lastModifiedBy>
  <cp:revision>24</cp:revision>
  <cp:lastPrinted>2017-09-26T07:59:00Z</cp:lastPrinted>
  <dcterms:created xsi:type="dcterms:W3CDTF">2017-10-17T10:57:00Z</dcterms:created>
  <dcterms:modified xsi:type="dcterms:W3CDTF">2018-09-19T07:29:00Z</dcterms:modified>
</cp:coreProperties>
</file>