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9A0947" w14:textId="77777777" w:rsidR="00942DA3" w:rsidRPr="00E64CC9" w:rsidRDefault="00942DA3" w:rsidP="001B5A9F">
      <w:pPr>
        <w:spacing w:line="288" w:lineRule="auto"/>
        <w:jc w:val="center"/>
        <w:rPr>
          <w:rFonts w:ascii="Century Gothic" w:hAnsi="Century Gothic"/>
          <w:b/>
        </w:rPr>
      </w:pPr>
      <w:r w:rsidRPr="00E64CC9">
        <w:rPr>
          <w:rFonts w:ascii="Century Gothic" w:hAnsi="Century Gothic"/>
          <w:b/>
        </w:rPr>
        <w:t>Opis przedmiotu zamówienia</w:t>
      </w:r>
    </w:p>
    <w:p w14:paraId="0962B24D" w14:textId="77777777" w:rsidR="001B5A9F" w:rsidRPr="00E64CC9" w:rsidRDefault="00514A0F" w:rsidP="001B5A9F">
      <w:pPr>
        <w:spacing w:line="288" w:lineRule="auto"/>
        <w:jc w:val="center"/>
        <w:rPr>
          <w:rFonts w:ascii="Century Gothic" w:hAnsi="Century Gothic"/>
          <w:b/>
        </w:rPr>
      </w:pPr>
      <w:r w:rsidRPr="00E64CC9">
        <w:rPr>
          <w:rFonts w:ascii="Century Gothic" w:hAnsi="Century Gothic"/>
          <w:b/>
        </w:rPr>
        <w:t>Część 8</w:t>
      </w:r>
      <w:r w:rsidR="00942DA3" w:rsidRPr="00E64CC9">
        <w:rPr>
          <w:rFonts w:ascii="Century Gothic" w:hAnsi="Century Gothic"/>
          <w:b/>
        </w:rPr>
        <w:t xml:space="preserve"> – ULTRASONOGRAF </w:t>
      </w:r>
      <w:r w:rsidR="00BC4D5C" w:rsidRPr="00E64CC9">
        <w:rPr>
          <w:rFonts w:ascii="Century Gothic" w:hAnsi="Century Gothic"/>
          <w:b/>
        </w:rPr>
        <w:t xml:space="preserve">WYSOKIEJ KLASY DO </w:t>
      </w:r>
      <w:r w:rsidRPr="00E64CC9">
        <w:rPr>
          <w:rFonts w:ascii="Century Gothic" w:hAnsi="Century Gothic"/>
          <w:b/>
        </w:rPr>
        <w:t>BRACHYTERAPII HDR</w:t>
      </w:r>
      <w:r w:rsidR="00E248A7" w:rsidRPr="00E64CC9">
        <w:rPr>
          <w:rFonts w:ascii="Century Gothic" w:hAnsi="Century Gothic"/>
          <w:b/>
        </w:rPr>
        <w:t xml:space="preserve"> (1</w:t>
      </w:r>
      <w:r w:rsidR="00A953FC" w:rsidRPr="00E64CC9">
        <w:rPr>
          <w:rFonts w:ascii="Century Gothic" w:hAnsi="Century Gothic"/>
          <w:b/>
        </w:rPr>
        <w:t xml:space="preserve"> sztuk</w:t>
      </w:r>
      <w:r w:rsidR="00E248A7" w:rsidRPr="00E64CC9">
        <w:rPr>
          <w:rFonts w:ascii="Century Gothic" w:hAnsi="Century Gothic"/>
          <w:b/>
        </w:rPr>
        <w:t>a</w:t>
      </w:r>
      <w:r w:rsidR="00A953FC" w:rsidRPr="00E64CC9">
        <w:rPr>
          <w:rFonts w:ascii="Century Gothic" w:hAnsi="Century Gothic"/>
          <w:b/>
        </w:rPr>
        <w:t>)</w:t>
      </w:r>
      <w:bookmarkStart w:id="0" w:name="_GoBack"/>
      <w:bookmarkEnd w:id="0"/>
    </w:p>
    <w:p w14:paraId="2A5EEEB8" w14:textId="77777777" w:rsidR="001B5A9F" w:rsidRPr="00E64CC9" w:rsidRDefault="001B5A9F" w:rsidP="00494831">
      <w:pPr>
        <w:pStyle w:val="Skrconyadreszwrotny"/>
        <w:spacing w:line="240" w:lineRule="auto"/>
        <w:jc w:val="both"/>
        <w:rPr>
          <w:rFonts w:ascii="Century Gothic" w:hAnsi="Century Gothic"/>
          <w:sz w:val="20"/>
          <w:u w:val="single"/>
        </w:rPr>
      </w:pPr>
      <w:r w:rsidRPr="00E64CC9">
        <w:rPr>
          <w:rFonts w:ascii="Century Gothic" w:hAnsi="Century Gothic"/>
          <w:sz w:val="20"/>
          <w:u w:val="single"/>
        </w:rPr>
        <w:t>Uwagi i objaśnienia:</w:t>
      </w:r>
    </w:p>
    <w:p w14:paraId="16F8CBE8" w14:textId="77777777" w:rsidR="001B5A9F" w:rsidRPr="00E64CC9" w:rsidRDefault="001B5A9F" w:rsidP="00494831">
      <w:pPr>
        <w:pStyle w:val="Skrconyadreszwrotny"/>
        <w:numPr>
          <w:ilvl w:val="0"/>
          <w:numId w:val="16"/>
        </w:numPr>
        <w:spacing w:line="240" w:lineRule="auto"/>
        <w:ind w:left="0"/>
        <w:jc w:val="both"/>
        <w:rPr>
          <w:rFonts w:ascii="Century Gothic" w:hAnsi="Century Gothic"/>
          <w:sz w:val="20"/>
        </w:rPr>
      </w:pPr>
      <w:r w:rsidRPr="00E64CC9">
        <w:rPr>
          <w:rFonts w:ascii="Century Gothic" w:hAnsi="Century Gothic"/>
          <w:sz w:val="20"/>
        </w:rPr>
        <w:t>Parametry określone jako „tak” są parametrami granicznymi. Udzielenie odpowiedzi „nie”  lub innej nie stanowiącej jednoznacznego potwierdzenia spełniania warunku będzie skutkowało odrzuceniem oferty.</w:t>
      </w:r>
    </w:p>
    <w:p w14:paraId="61B34C8F" w14:textId="77777777" w:rsidR="001B5A9F" w:rsidRPr="00E64CC9" w:rsidRDefault="001B5A9F" w:rsidP="00494831">
      <w:pPr>
        <w:pStyle w:val="Skrconyadreszwrotny"/>
        <w:numPr>
          <w:ilvl w:val="0"/>
          <w:numId w:val="16"/>
        </w:numPr>
        <w:spacing w:line="240" w:lineRule="auto"/>
        <w:ind w:left="0"/>
        <w:jc w:val="both"/>
        <w:rPr>
          <w:rFonts w:ascii="Century Gothic" w:hAnsi="Century Gothic"/>
          <w:sz w:val="20"/>
        </w:rPr>
      </w:pPr>
      <w:r w:rsidRPr="00E64CC9">
        <w:rPr>
          <w:rFonts w:ascii="Century Gothic" w:hAnsi="Century Gothic"/>
          <w:sz w:val="20"/>
        </w:rPr>
        <w:t>Parametry o określonych warunkach liczbowych ( „&gt;=”  lub „=&lt;” ) są również warunkami granicznymi, których niespełnienie spowoduje odrzucenie oferty. Wartość podana przy w/w znakach oznacza wartość wymaganą.</w:t>
      </w:r>
    </w:p>
    <w:p w14:paraId="368CFC84" w14:textId="77777777" w:rsidR="001B5A9F" w:rsidRPr="00E64CC9" w:rsidRDefault="001B5A9F" w:rsidP="00494831">
      <w:pPr>
        <w:pStyle w:val="Skrconyadreszwrotny"/>
        <w:numPr>
          <w:ilvl w:val="0"/>
          <w:numId w:val="16"/>
        </w:numPr>
        <w:spacing w:line="240" w:lineRule="auto"/>
        <w:ind w:left="0"/>
        <w:jc w:val="both"/>
        <w:rPr>
          <w:rFonts w:ascii="Century Gothic" w:hAnsi="Century Gothic"/>
          <w:sz w:val="20"/>
        </w:rPr>
      </w:pPr>
      <w:r w:rsidRPr="00E64CC9">
        <w:rPr>
          <w:rFonts w:ascii="Century Gothic" w:hAnsi="Century Gothic"/>
          <w:sz w:val="20"/>
        </w:rPr>
        <w:t>Brak odpowiedzi w przypadku pozostałych warunków, punktowany będzie jako 0.</w:t>
      </w:r>
    </w:p>
    <w:p w14:paraId="59C02360" w14:textId="77777777" w:rsidR="001B5A9F" w:rsidRPr="00E64CC9" w:rsidRDefault="001B5A9F" w:rsidP="00494831">
      <w:pPr>
        <w:pStyle w:val="Skrconyadreszwrotny"/>
        <w:numPr>
          <w:ilvl w:val="0"/>
          <w:numId w:val="16"/>
        </w:numPr>
        <w:spacing w:line="240" w:lineRule="auto"/>
        <w:ind w:left="0"/>
        <w:jc w:val="both"/>
        <w:rPr>
          <w:rFonts w:ascii="Century Gothic" w:hAnsi="Century Gothic"/>
          <w:sz w:val="20"/>
        </w:rPr>
      </w:pPr>
      <w:r w:rsidRPr="00E64CC9">
        <w:rPr>
          <w:rFonts w:ascii="Century Gothic" w:hAnsi="Century Gothic"/>
          <w:sz w:val="20"/>
        </w:rPr>
        <w:t>Wykonawca zobowiązany jest do podania parametrów w jednostkach wskazanych w niniejszym opisie,</w:t>
      </w:r>
    </w:p>
    <w:p w14:paraId="3B1A0865" w14:textId="77777777" w:rsidR="001B5A9F" w:rsidRPr="00E64CC9" w:rsidRDefault="001B5A9F" w:rsidP="00494831">
      <w:pPr>
        <w:pStyle w:val="Skrconyadreszwrotny"/>
        <w:numPr>
          <w:ilvl w:val="0"/>
          <w:numId w:val="16"/>
        </w:numPr>
        <w:spacing w:line="240" w:lineRule="auto"/>
        <w:ind w:left="0"/>
        <w:jc w:val="both"/>
        <w:rPr>
          <w:rFonts w:ascii="Century Gothic" w:hAnsi="Century Gothic"/>
          <w:sz w:val="20"/>
        </w:rPr>
      </w:pPr>
      <w:r w:rsidRPr="00E64CC9">
        <w:rPr>
          <w:rFonts w:ascii="Century Gothic" w:hAnsi="Century Gothic"/>
          <w:sz w:val="20"/>
        </w:rPr>
        <w:t>Wykonawca gwarantuje niniejszym, że sprzęt jest fabrycznie nowy (rok produkcji 2019) nie jest rekondycjonowany, używany, powystawowy,  jest kompletny i do jego uruchomienia oraz stosowania zgodnie z przeznaczeniem nie jest konieczny zakup dodatkowych elementów i akcesoriów.</w:t>
      </w:r>
    </w:p>
    <w:p w14:paraId="70C0E175" w14:textId="77777777" w:rsidR="001B5A9F" w:rsidRPr="00E64CC9" w:rsidRDefault="001B5A9F" w:rsidP="00494831">
      <w:pPr>
        <w:pStyle w:val="Skrconyadreszwrotny"/>
        <w:numPr>
          <w:ilvl w:val="0"/>
          <w:numId w:val="16"/>
        </w:numPr>
        <w:spacing w:line="240" w:lineRule="auto"/>
        <w:ind w:left="0"/>
        <w:jc w:val="both"/>
        <w:rPr>
          <w:rFonts w:ascii="Century Gothic" w:hAnsi="Century Gothic"/>
          <w:sz w:val="20"/>
        </w:rPr>
      </w:pPr>
      <w:r w:rsidRPr="00E64CC9">
        <w:rPr>
          <w:rFonts w:ascii="Century Gothic" w:hAnsi="Century Gothic"/>
          <w:sz w:val="20"/>
        </w:rPr>
        <w:t>Wszystkie aparaty o</w:t>
      </w:r>
      <w:r w:rsidR="00942DA3" w:rsidRPr="00E64CC9">
        <w:rPr>
          <w:rFonts w:ascii="Century Gothic" w:hAnsi="Century Gothic"/>
          <w:sz w:val="20"/>
        </w:rPr>
        <w:t>ferowane w niniejszym pakiecie maja pochodzić od</w:t>
      </w:r>
      <w:r w:rsidRPr="00E64CC9">
        <w:rPr>
          <w:rFonts w:ascii="Century Gothic" w:hAnsi="Century Gothic"/>
          <w:sz w:val="20"/>
        </w:rPr>
        <w:t xml:space="preserve"> tego samego producenta</w:t>
      </w:r>
      <w:r w:rsidR="00942DA3" w:rsidRPr="00E64CC9">
        <w:rPr>
          <w:rFonts w:ascii="Century Gothic" w:hAnsi="Century Gothic"/>
          <w:sz w:val="20"/>
        </w:rPr>
        <w:t>.</w:t>
      </w:r>
    </w:p>
    <w:p w14:paraId="32962C62" w14:textId="77777777" w:rsidR="00942DA3" w:rsidRPr="00E64CC9" w:rsidRDefault="00942DA3" w:rsidP="00494831">
      <w:pPr>
        <w:pStyle w:val="Skrconyadreszwrotny"/>
        <w:numPr>
          <w:ilvl w:val="0"/>
          <w:numId w:val="16"/>
        </w:numPr>
        <w:spacing w:line="240" w:lineRule="auto"/>
        <w:ind w:left="0"/>
        <w:jc w:val="both"/>
        <w:rPr>
          <w:rFonts w:ascii="Century Gothic" w:hAnsi="Century Gothic"/>
          <w:sz w:val="20"/>
        </w:rPr>
      </w:pPr>
      <w:r w:rsidRPr="00E64CC9">
        <w:rPr>
          <w:rFonts w:ascii="Century Gothic" w:hAnsi="Century Gothic"/>
          <w:sz w:val="20"/>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46316E36" w14:textId="77777777" w:rsidR="001B5A9F" w:rsidRPr="00E64CC9" w:rsidRDefault="001B5A9F" w:rsidP="00356EAA">
      <w:pPr>
        <w:spacing w:after="0" w:line="240" w:lineRule="auto"/>
        <w:rPr>
          <w:rFonts w:ascii="Century Gothic" w:eastAsia="Times New Roman" w:hAnsi="Century Gothic" w:cs="Arial"/>
          <w:b/>
          <w:bCs/>
        </w:rPr>
      </w:pPr>
    </w:p>
    <w:tbl>
      <w:tblPr>
        <w:tblStyle w:val="Tabela-Siatka"/>
        <w:tblW w:w="0" w:type="auto"/>
        <w:tblInd w:w="0" w:type="dxa"/>
        <w:tblLook w:val="04A0" w:firstRow="1" w:lastRow="0" w:firstColumn="1" w:lastColumn="0" w:noHBand="0" w:noVBand="1"/>
      </w:tblPr>
      <w:tblGrid>
        <w:gridCol w:w="2943"/>
        <w:gridCol w:w="6127"/>
      </w:tblGrid>
      <w:tr w:rsidR="00E64CC9" w:rsidRPr="00E64CC9" w14:paraId="2F1F0007" w14:textId="77777777" w:rsidTr="00356EAA">
        <w:tc>
          <w:tcPr>
            <w:tcW w:w="2943" w:type="dxa"/>
          </w:tcPr>
          <w:p w14:paraId="715DF9D0" w14:textId="77777777" w:rsidR="001B5A9F" w:rsidRPr="00E64CC9" w:rsidRDefault="001B5A9F" w:rsidP="001B5A9F">
            <w:pPr>
              <w:spacing w:line="288" w:lineRule="auto"/>
              <w:rPr>
                <w:rFonts w:ascii="Century Gothic" w:eastAsia="Times New Roman" w:hAnsi="Century Gothic" w:cs="Arial"/>
                <w:b/>
                <w:bCs/>
                <w:sz w:val="16"/>
                <w:szCs w:val="16"/>
              </w:rPr>
            </w:pPr>
          </w:p>
        </w:tc>
        <w:tc>
          <w:tcPr>
            <w:tcW w:w="6127" w:type="dxa"/>
            <w:vAlign w:val="center"/>
          </w:tcPr>
          <w:p w14:paraId="3D45857E" w14:textId="77777777" w:rsidR="001B5A9F" w:rsidRPr="00E64CC9" w:rsidRDefault="00942DA3" w:rsidP="00942DA3">
            <w:pPr>
              <w:spacing w:after="0" w:line="240" w:lineRule="auto"/>
              <w:jc w:val="center"/>
              <w:rPr>
                <w:rFonts w:ascii="Century Gothic" w:eastAsia="Times New Roman" w:hAnsi="Century Gothic" w:cs="Arial"/>
                <w:b/>
                <w:bCs/>
                <w:sz w:val="16"/>
                <w:szCs w:val="16"/>
              </w:rPr>
            </w:pPr>
            <w:r w:rsidRPr="00E64CC9">
              <w:rPr>
                <w:rFonts w:ascii="Century Gothic" w:eastAsia="Times New Roman" w:hAnsi="Century Gothic" w:cs="Arial"/>
                <w:b/>
                <w:bCs/>
                <w:sz w:val="16"/>
                <w:szCs w:val="16"/>
              </w:rPr>
              <w:t xml:space="preserve">APARAT - ULTRASONOGRAF </w:t>
            </w:r>
            <w:r w:rsidR="00BC4D5C" w:rsidRPr="00E64CC9">
              <w:rPr>
                <w:rFonts w:ascii="Century Gothic" w:eastAsia="Times New Roman" w:hAnsi="Century Gothic" w:cs="Arial"/>
                <w:b/>
                <w:bCs/>
                <w:sz w:val="16"/>
                <w:szCs w:val="16"/>
              </w:rPr>
              <w:t xml:space="preserve">WYSOKIEJ KLASY DO </w:t>
            </w:r>
            <w:r w:rsidR="00CB7F20" w:rsidRPr="00E64CC9">
              <w:rPr>
                <w:rFonts w:ascii="Century Gothic" w:eastAsia="Times New Roman" w:hAnsi="Century Gothic" w:cs="Arial"/>
                <w:b/>
                <w:bCs/>
                <w:sz w:val="16"/>
                <w:szCs w:val="16"/>
              </w:rPr>
              <w:t>BRACHYTERAPII HDR</w:t>
            </w:r>
          </w:p>
        </w:tc>
      </w:tr>
      <w:tr w:rsidR="00E64CC9" w:rsidRPr="00E64CC9" w14:paraId="1AF5809B" w14:textId="77777777" w:rsidTr="00356EAA">
        <w:tc>
          <w:tcPr>
            <w:tcW w:w="2943" w:type="dxa"/>
          </w:tcPr>
          <w:p w14:paraId="5350CA6F" w14:textId="77777777" w:rsidR="001B5A9F" w:rsidRPr="00E64CC9" w:rsidRDefault="001B5A9F" w:rsidP="001B5A9F">
            <w:pPr>
              <w:spacing w:line="288" w:lineRule="auto"/>
              <w:rPr>
                <w:rFonts w:ascii="Century Gothic" w:eastAsia="Times New Roman" w:hAnsi="Century Gothic" w:cs="Arial"/>
                <w:b/>
                <w:bCs/>
                <w:sz w:val="16"/>
                <w:szCs w:val="16"/>
              </w:rPr>
            </w:pPr>
            <w:r w:rsidRPr="00E64CC9">
              <w:rPr>
                <w:rFonts w:ascii="Century Gothic" w:hAnsi="Century Gothic"/>
                <w:b/>
                <w:sz w:val="20"/>
                <w:szCs w:val="20"/>
              </w:rPr>
              <w:t>Nazwa i typ</w:t>
            </w:r>
          </w:p>
        </w:tc>
        <w:tc>
          <w:tcPr>
            <w:tcW w:w="6127" w:type="dxa"/>
          </w:tcPr>
          <w:p w14:paraId="5D72DF83" w14:textId="77777777" w:rsidR="001B5A9F" w:rsidRPr="00E64CC9" w:rsidRDefault="001B5A9F" w:rsidP="001B5A9F">
            <w:pPr>
              <w:spacing w:line="288" w:lineRule="auto"/>
              <w:rPr>
                <w:rFonts w:ascii="Century Gothic" w:eastAsia="Times New Roman" w:hAnsi="Century Gothic" w:cs="Arial"/>
                <w:b/>
                <w:bCs/>
                <w:sz w:val="16"/>
                <w:szCs w:val="16"/>
              </w:rPr>
            </w:pPr>
          </w:p>
        </w:tc>
      </w:tr>
      <w:tr w:rsidR="00E64CC9" w:rsidRPr="00E64CC9" w14:paraId="640DB9A0" w14:textId="77777777" w:rsidTr="00356EAA">
        <w:tc>
          <w:tcPr>
            <w:tcW w:w="2943" w:type="dxa"/>
          </w:tcPr>
          <w:p w14:paraId="57536FE2" w14:textId="77777777" w:rsidR="001B5A9F" w:rsidRPr="00E64CC9" w:rsidRDefault="001B5A9F" w:rsidP="001B5A9F">
            <w:pPr>
              <w:spacing w:line="288" w:lineRule="auto"/>
              <w:rPr>
                <w:rFonts w:ascii="Century Gothic" w:eastAsia="Times New Roman" w:hAnsi="Century Gothic" w:cs="Arial"/>
                <w:b/>
                <w:bCs/>
                <w:sz w:val="16"/>
                <w:szCs w:val="16"/>
              </w:rPr>
            </w:pPr>
            <w:r w:rsidRPr="00E64CC9">
              <w:rPr>
                <w:rFonts w:ascii="Century Gothic" w:hAnsi="Century Gothic"/>
                <w:b/>
                <w:sz w:val="20"/>
                <w:szCs w:val="20"/>
              </w:rPr>
              <w:t>Producent</w:t>
            </w:r>
          </w:p>
        </w:tc>
        <w:tc>
          <w:tcPr>
            <w:tcW w:w="6127" w:type="dxa"/>
          </w:tcPr>
          <w:p w14:paraId="36F80612" w14:textId="77777777" w:rsidR="001B5A9F" w:rsidRPr="00E64CC9" w:rsidRDefault="001B5A9F" w:rsidP="001B5A9F">
            <w:pPr>
              <w:spacing w:line="288" w:lineRule="auto"/>
              <w:rPr>
                <w:rFonts w:ascii="Century Gothic" w:eastAsia="Times New Roman" w:hAnsi="Century Gothic" w:cs="Arial"/>
                <w:b/>
                <w:bCs/>
                <w:sz w:val="16"/>
                <w:szCs w:val="16"/>
              </w:rPr>
            </w:pPr>
          </w:p>
        </w:tc>
      </w:tr>
      <w:tr w:rsidR="00E64CC9" w:rsidRPr="00E64CC9" w14:paraId="0D05858C" w14:textId="77777777" w:rsidTr="00356EAA">
        <w:tc>
          <w:tcPr>
            <w:tcW w:w="2943" w:type="dxa"/>
          </w:tcPr>
          <w:p w14:paraId="7D972E33" w14:textId="77777777" w:rsidR="001B5A9F" w:rsidRPr="00E64CC9" w:rsidRDefault="001B5A9F" w:rsidP="001B5A9F">
            <w:pPr>
              <w:spacing w:line="288" w:lineRule="auto"/>
              <w:rPr>
                <w:rFonts w:ascii="Century Gothic" w:eastAsia="Times New Roman" w:hAnsi="Century Gothic" w:cs="Arial"/>
                <w:b/>
                <w:bCs/>
                <w:sz w:val="16"/>
                <w:szCs w:val="16"/>
              </w:rPr>
            </w:pPr>
            <w:r w:rsidRPr="00E64CC9">
              <w:rPr>
                <w:rFonts w:ascii="Century Gothic" w:hAnsi="Century Gothic"/>
                <w:b/>
                <w:sz w:val="20"/>
                <w:szCs w:val="20"/>
              </w:rPr>
              <w:t>Kraj produkcji</w:t>
            </w:r>
          </w:p>
        </w:tc>
        <w:tc>
          <w:tcPr>
            <w:tcW w:w="6127" w:type="dxa"/>
          </w:tcPr>
          <w:p w14:paraId="2BD45D21" w14:textId="77777777" w:rsidR="001B5A9F" w:rsidRPr="00E64CC9" w:rsidRDefault="001B5A9F" w:rsidP="001B5A9F">
            <w:pPr>
              <w:spacing w:line="288" w:lineRule="auto"/>
              <w:rPr>
                <w:rFonts w:ascii="Century Gothic" w:eastAsia="Times New Roman" w:hAnsi="Century Gothic" w:cs="Arial"/>
                <w:b/>
                <w:bCs/>
                <w:sz w:val="16"/>
                <w:szCs w:val="16"/>
              </w:rPr>
            </w:pPr>
          </w:p>
        </w:tc>
      </w:tr>
      <w:tr w:rsidR="00E64CC9" w:rsidRPr="00E64CC9" w14:paraId="6D7ADA60" w14:textId="77777777" w:rsidTr="00356EAA">
        <w:tc>
          <w:tcPr>
            <w:tcW w:w="2943" w:type="dxa"/>
          </w:tcPr>
          <w:p w14:paraId="27E0F512" w14:textId="77777777" w:rsidR="001B5A9F" w:rsidRPr="00E64CC9" w:rsidRDefault="001B5A9F" w:rsidP="001B5A9F">
            <w:pPr>
              <w:spacing w:line="288" w:lineRule="auto"/>
              <w:rPr>
                <w:rFonts w:ascii="Century Gothic" w:eastAsia="Times New Roman" w:hAnsi="Century Gothic" w:cs="Arial"/>
                <w:b/>
                <w:bCs/>
                <w:sz w:val="16"/>
                <w:szCs w:val="16"/>
              </w:rPr>
            </w:pPr>
            <w:r w:rsidRPr="00E64CC9">
              <w:rPr>
                <w:rFonts w:ascii="Century Gothic" w:hAnsi="Century Gothic"/>
                <w:b/>
                <w:sz w:val="20"/>
                <w:szCs w:val="20"/>
              </w:rPr>
              <w:t>Rok produkcji</w:t>
            </w:r>
          </w:p>
        </w:tc>
        <w:tc>
          <w:tcPr>
            <w:tcW w:w="6127" w:type="dxa"/>
          </w:tcPr>
          <w:p w14:paraId="7C2689A1" w14:textId="77777777" w:rsidR="001B5A9F" w:rsidRPr="00E64CC9" w:rsidRDefault="001B5A9F" w:rsidP="001B5A9F">
            <w:pPr>
              <w:spacing w:line="288" w:lineRule="auto"/>
              <w:rPr>
                <w:rFonts w:ascii="Century Gothic" w:eastAsia="Times New Roman" w:hAnsi="Century Gothic" w:cs="Arial"/>
                <w:b/>
                <w:bCs/>
                <w:sz w:val="16"/>
                <w:szCs w:val="16"/>
              </w:rPr>
            </w:pPr>
          </w:p>
        </w:tc>
      </w:tr>
      <w:tr w:rsidR="001B5A9F" w:rsidRPr="00E64CC9" w14:paraId="27E89150" w14:textId="77777777" w:rsidTr="00356EAA">
        <w:tc>
          <w:tcPr>
            <w:tcW w:w="2943" w:type="dxa"/>
          </w:tcPr>
          <w:p w14:paraId="1D187C81" w14:textId="77777777" w:rsidR="001B5A9F" w:rsidRPr="00E64CC9" w:rsidRDefault="001B5A9F" w:rsidP="001B5A9F">
            <w:pPr>
              <w:spacing w:line="288" w:lineRule="auto"/>
              <w:rPr>
                <w:rFonts w:ascii="Century Gothic" w:eastAsia="Times New Roman" w:hAnsi="Century Gothic" w:cs="Arial"/>
                <w:b/>
                <w:bCs/>
                <w:sz w:val="16"/>
                <w:szCs w:val="16"/>
              </w:rPr>
            </w:pPr>
            <w:r w:rsidRPr="00E64CC9">
              <w:rPr>
                <w:rFonts w:ascii="Century Gothic" w:hAnsi="Century Gothic"/>
                <w:b/>
                <w:sz w:val="20"/>
                <w:szCs w:val="20"/>
              </w:rPr>
              <w:t>Klasa wyrobu medycznego</w:t>
            </w:r>
          </w:p>
        </w:tc>
        <w:tc>
          <w:tcPr>
            <w:tcW w:w="6127" w:type="dxa"/>
          </w:tcPr>
          <w:p w14:paraId="4F6D1C6E" w14:textId="77777777" w:rsidR="001B5A9F" w:rsidRPr="00E64CC9" w:rsidRDefault="001B5A9F" w:rsidP="001B5A9F">
            <w:pPr>
              <w:spacing w:line="288" w:lineRule="auto"/>
              <w:rPr>
                <w:rFonts w:ascii="Century Gothic" w:eastAsia="Times New Roman" w:hAnsi="Century Gothic" w:cs="Arial"/>
                <w:b/>
                <w:bCs/>
                <w:sz w:val="16"/>
                <w:szCs w:val="16"/>
              </w:rPr>
            </w:pPr>
          </w:p>
        </w:tc>
      </w:tr>
    </w:tbl>
    <w:p w14:paraId="201B6C60" w14:textId="77777777" w:rsidR="001B5A9F" w:rsidRPr="00E64CC9" w:rsidRDefault="001B5A9F" w:rsidP="001B5A9F">
      <w:pPr>
        <w:spacing w:line="288" w:lineRule="auto"/>
        <w:rPr>
          <w:rFonts w:ascii="Century Gothic" w:eastAsia="Times New Roman" w:hAnsi="Century Gothic" w:cs="Arial"/>
          <w:b/>
          <w:bCs/>
          <w:sz w:val="16"/>
          <w:szCs w:val="16"/>
        </w:rPr>
      </w:pPr>
    </w:p>
    <w:p w14:paraId="57196F32" w14:textId="77777777" w:rsidR="000E0366" w:rsidRPr="00E64CC9" w:rsidRDefault="000E0366" w:rsidP="001B5A9F">
      <w:pPr>
        <w:spacing w:line="288" w:lineRule="auto"/>
        <w:rPr>
          <w:rFonts w:ascii="Century Gothic" w:eastAsia="Times New Roman" w:hAnsi="Century Gothic" w:cs="Arial"/>
          <w:b/>
          <w:bCs/>
          <w:sz w:val="16"/>
          <w:szCs w:val="16"/>
        </w:rPr>
      </w:pPr>
    </w:p>
    <w:p w14:paraId="05CBC695" w14:textId="77777777" w:rsidR="00356EAA" w:rsidRPr="00E64CC9" w:rsidRDefault="00356EAA" w:rsidP="001B5A9F">
      <w:pPr>
        <w:spacing w:line="288" w:lineRule="auto"/>
        <w:rPr>
          <w:rFonts w:ascii="Century Gothic" w:eastAsia="Times New Roman" w:hAnsi="Century Gothic" w:cs="Arial"/>
          <w:b/>
          <w:bCs/>
        </w:rPr>
      </w:pPr>
      <w:r w:rsidRPr="00E64CC9">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10135"/>
        <w:gridCol w:w="3474"/>
      </w:tblGrid>
      <w:tr w:rsidR="00E64CC9" w:rsidRPr="00E64CC9" w14:paraId="4C46A550" w14:textId="77777777" w:rsidTr="00E248A7">
        <w:trPr>
          <w:trHeight w:val="547"/>
        </w:trPr>
        <w:tc>
          <w:tcPr>
            <w:tcW w:w="1013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758DE771" w14:textId="77777777" w:rsidR="00356EAA" w:rsidRPr="00E64CC9" w:rsidRDefault="00356EAA" w:rsidP="00BC4D5C">
            <w:pPr>
              <w:spacing w:after="0" w:line="240" w:lineRule="auto"/>
              <w:rPr>
                <w:rFonts w:ascii="Century Gothic" w:eastAsia="Times New Roman" w:hAnsi="Century Gothic" w:cs="Times New Roman"/>
                <w:b/>
                <w:sz w:val="20"/>
                <w:szCs w:val="20"/>
              </w:rPr>
            </w:pPr>
            <w:r w:rsidRPr="00E64CC9">
              <w:rPr>
                <w:rFonts w:ascii="Century Gothic" w:eastAsia="Times New Roman" w:hAnsi="Century Gothic" w:cs="Times New Roman"/>
                <w:bCs/>
                <w:sz w:val="20"/>
                <w:szCs w:val="20"/>
              </w:rPr>
              <w:t xml:space="preserve">Przedmiot: </w:t>
            </w:r>
            <w:r w:rsidR="000E0366" w:rsidRPr="00E64CC9">
              <w:rPr>
                <w:rFonts w:ascii="Century Gothic" w:hAnsi="Century Gothic"/>
                <w:sz w:val="20"/>
                <w:szCs w:val="20"/>
              </w:rPr>
              <w:t xml:space="preserve"> </w:t>
            </w:r>
            <w:r w:rsidR="00E248A7" w:rsidRPr="00E64CC9">
              <w:rPr>
                <w:rFonts w:ascii="Century Gothic" w:eastAsia="Times New Roman" w:hAnsi="Century Gothic" w:cs="Times New Roman"/>
                <w:b/>
                <w:sz w:val="20"/>
                <w:szCs w:val="20"/>
              </w:rPr>
              <w:t xml:space="preserve">APARAT </w:t>
            </w:r>
            <w:r w:rsidR="00BC7073" w:rsidRPr="00E64CC9">
              <w:rPr>
                <w:rFonts w:ascii="Century Gothic" w:eastAsia="Times New Roman" w:hAnsi="Century Gothic" w:cs="Times New Roman"/>
                <w:b/>
                <w:sz w:val="20"/>
                <w:szCs w:val="20"/>
              </w:rPr>
              <w:t>–</w:t>
            </w:r>
            <w:r w:rsidR="00E248A7" w:rsidRPr="00E64CC9">
              <w:rPr>
                <w:rFonts w:ascii="Century Gothic" w:eastAsia="Times New Roman" w:hAnsi="Century Gothic" w:cs="Times New Roman"/>
                <w:b/>
                <w:sz w:val="20"/>
                <w:szCs w:val="20"/>
              </w:rPr>
              <w:t xml:space="preserve"> ULTRASONOGRAF</w:t>
            </w:r>
            <w:r w:rsidR="00CB7F20" w:rsidRPr="00E64CC9">
              <w:rPr>
                <w:b/>
              </w:rPr>
              <w:t xml:space="preserve"> </w:t>
            </w:r>
            <w:r w:rsidR="00BC4D5C" w:rsidRPr="00E64CC9">
              <w:rPr>
                <w:b/>
              </w:rPr>
              <w:t xml:space="preserve">WYSOKIEJ KLASY </w:t>
            </w:r>
            <w:r w:rsidR="00BC4D5C" w:rsidRPr="00E64CC9">
              <w:rPr>
                <w:rFonts w:ascii="Century Gothic" w:eastAsia="Times New Roman" w:hAnsi="Century Gothic" w:cs="Times New Roman"/>
                <w:b/>
                <w:sz w:val="20"/>
                <w:szCs w:val="20"/>
              </w:rPr>
              <w:t xml:space="preserve">DO </w:t>
            </w:r>
            <w:r w:rsidR="00CB7F20" w:rsidRPr="00E64CC9">
              <w:rPr>
                <w:rFonts w:ascii="Century Gothic" w:eastAsia="Times New Roman" w:hAnsi="Century Gothic" w:cs="Times New Roman"/>
                <w:b/>
                <w:sz w:val="20"/>
                <w:szCs w:val="20"/>
              </w:rPr>
              <w:t>BRACHYTERAPII HDR</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5FF4C56C" w14:textId="77777777" w:rsidR="00356EAA" w:rsidRPr="00E64CC9" w:rsidRDefault="00356EAA" w:rsidP="00356EAA">
            <w:pPr>
              <w:spacing w:after="0" w:line="240" w:lineRule="auto"/>
              <w:jc w:val="right"/>
              <w:rPr>
                <w:rFonts w:ascii="Century Gothic" w:eastAsia="Times New Roman" w:hAnsi="Century Gothic" w:cs="Times New Roman"/>
                <w:b/>
                <w:bCs/>
                <w:sz w:val="20"/>
                <w:szCs w:val="20"/>
              </w:rPr>
            </w:pPr>
            <w:r w:rsidRPr="00E64CC9">
              <w:rPr>
                <w:rFonts w:ascii="Century Gothic" w:eastAsia="Times New Roman" w:hAnsi="Century Gothic" w:cs="Times New Roman"/>
                <w:b/>
                <w:bCs/>
                <w:sz w:val="20"/>
                <w:szCs w:val="20"/>
              </w:rPr>
              <w:t>Cena brutto (w zł)</w:t>
            </w:r>
          </w:p>
        </w:tc>
      </w:tr>
      <w:tr w:rsidR="00E64CC9" w:rsidRPr="00E64CC9" w14:paraId="4C4D1463" w14:textId="77777777" w:rsidTr="00E248A7">
        <w:trPr>
          <w:trHeight w:val="540"/>
        </w:trPr>
        <w:tc>
          <w:tcPr>
            <w:tcW w:w="1013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4D40C92D" w14:textId="77777777" w:rsidR="00E248A7" w:rsidRPr="00E64CC9" w:rsidRDefault="00E248A7" w:rsidP="00E248A7">
            <w:pPr>
              <w:spacing w:after="0" w:line="240" w:lineRule="auto"/>
              <w:rPr>
                <w:rFonts w:ascii="Century Gothic" w:eastAsia="Times New Roman" w:hAnsi="Century Gothic" w:cs="Times New Roman"/>
                <w:bCs/>
                <w:sz w:val="20"/>
                <w:szCs w:val="20"/>
              </w:rPr>
            </w:pPr>
            <w:r w:rsidRPr="00E64CC9">
              <w:rPr>
                <w:rFonts w:ascii="Century Gothic" w:eastAsia="Times New Roman" w:hAnsi="Century Gothic" w:cs="Times New Roman"/>
                <w:b/>
                <w:bCs/>
                <w:sz w:val="20"/>
                <w:szCs w:val="20"/>
              </w:rPr>
              <w:t>A:</w:t>
            </w:r>
            <w:r w:rsidRPr="00E64CC9">
              <w:rPr>
                <w:rFonts w:ascii="Century Gothic" w:eastAsia="Times New Roman" w:hAnsi="Century Gothic" w:cs="Times New Roman"/>
                <w:bCs/>
                <w:sz w:val="20"/>
                <w:szCs w:val="20"/>
              </w:rPr>
              <w:t xml:space="preserve"> Cena brutto sprzętu wraz z dostawą</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49729864" w14:textId="77777777" w:rsidR="00E248A7" w:rsidRPr="00E64CC9" w:rsidRDefault="00E248A7" w:rsidP="00356EAA">
            <w:pPr>
              <w:spacing w:after="0" w:line="240" w:lineRule="auto"/>
              <w:jc w:val="right"/>
              <w:rPr>
                <w:rFonts w:ascii="Century Gothic" w:eastAsia="Times New Roman" w:hAnsi="Century Gothic" w:cs="Times New Roman"/>
                <w:b/>
                <w:bCs/>
                <w:sz w:val="20"/>
                <w:szCs w:val="20"/>
              </w:rPr>
            </w:pPr>
          </w:p>
        </w:tc>
      </w:tr>
      <w:tr w:rsidR="00E64CC9" w:rsidRPr="00E64CC9" w14:paraId="49EF1B45" w14:textId="77777777" w:rsidTr="00E248A7">
        <w:trPr>
          <w:trHeight w:val="552"/>
        </w:trPr>
        <w:tc>
          <w:tcPr>
            <w:tcW w:w="1013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4413EE8F" w14:textId="77777777" w:rsidR="00356EAA" w:rsidRPr="00E64CC9" w:rsidRDefault="000E0366" w:rsidP="00356EAA">
            <w:pPr>
              <w:spacing w:after="0" w:line="240" w:lineRule="auto"/>
              <w:rPr>
                <w:rFonts w:ascii="Century Gothic" w:eastAsia="Times New Roman" w:hAnsi="Century Gothic" w:cs="Times New Roman"/>
                <w:bCs/>
                <w:sz w:val="20"/>
                <w:szCs w:val="20"/>
              </w:rPr>
            </w:pPr>
            <w:r w:rsidRPr="00E64CC9">
              <w:rPr>
                <w:rFonts w:ascii="Century Gothic" w:eastAsia="Times New Roman" w:hAnsi="Century Gothic" w:cs="Times New Roman"/>
                <w:b/>
                <w:bCs/>
                <w:sz w:val="20"/>
                <w:szCs w:val="20"/>
              </w:rPr>
              <w:t>B</w:t>
            </w:r>
            <w:r w:rsidR="00356EAA" w:rsidRPr="00E64CC9">
              <w:rPr>
                <w:rFonts w:ascii="Century Gothic" w:eastAsia="Times New Roman" w:hAnsi="Century Gothic" w:cs="Times New Roman"/>
                <w:b/>
                <w:bCs/>
                <w:sz w:val="20"/>
                <w:szCs w:val="20"/>
              </w:rPr>
              <w:t>:</w:t>
            </w:r>
            <w:r w:rsidR="00356EAA" w:rsidRPr="00E64CC9">
              <w:rPr>
                <w:rFonts w:ascii="Century Gothic" w:eastAsia="Times New Roman" w:hAnsi="Century Gothic" w:cs="Times New Roman"/>
                <w:bCs/>
                <w:sz w:val="20"/>
                <w:szCs w:val="20"/>
              </w:rPr>
              <w:t xml:space="preserve"> Cena brutto instalacji i uruchomienia sprzętu</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4BB3C08F" w14:textId="77777777" w:rsidR="00356EAA" w:rsidRPr="00E64CC9" w:rsidRDefault="00356EAA" w:rsidP="00356EAA">
            <w:pPr>
              <w:spacing w:after="0" w:line="240" w:lineRule="auto"/>
              <w:jc w:val="right"/>
              <w:rPr>
                <w:rFonts w:ascii="Century Gothic" w:eastAsia="Times New Roman" w:hAnsi="Century Gothic" w:cs="Times New Roman"/>
                <w:b/>
                <w:bCs/>
                <w:sz w:val="20"/>
                <w:szCs w:val="20"/>
              </w:rPr>
            </w:pPr>
          </w:p>
        </w:tc>
      </w:tr>
      <w:tr w:rsidR="00E64CC9" w:rsidRPr="00E64CC9" w14:paraId="42EDA757" w14:textId="77777777" w:rsidTr="00935A6A">
        <w:trPr>
          <w:trHeight w:val="546"/>
        </w:trPr>
        <w:tc>
          <w:tcPr>
            <w:tcW w:w="1013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4F6006D" w14:textId="77777777" w:rsidR="00356EAA" w:rsidRPr="00E64CC9" w:rsidRDefault="000E0366" w:rsidP="00356EAA">
            <w:pPr>
              <w:spacing w:after="0" w:line="240" w:lineRule="auto"/>
              <w:rPr>
                <w:rFonts w:ascii="Century Gothic" w:eastAsia="Times New Roman" w:hAnsi="Century Gothic" w:cs="Times New Roman"/>
                <w:bCs/>
                <w:sz w:val="20"/>
                <w:szCs w:val="20"/>
              </w:rPr>
            </w:pPr>
            <w:r w:rsidRPr="00E64CC9">
              <w:rPr>
                <w:rFonts w:ascii="Century Gothic" w:eastAsia="Times New Roman" w:hAnsi="Century Gothic" w:cs="Times New Roman"/>
                <w:b/>
                <w:bCs/>
                <w:sz w:val="20"/>
                <w:szCs w:val="20"/>
              </w:rPr>
              <w:t>C</w:t>
            </w:r>
            <w:r w:rsidR="00356EAA" w:rsidRPr="00E64CC9">
              <w:rPr>
                <w:rFonts w:ascii="Century Gothic" w:eastAsia="Times New Roman" w:hAnsi="Century Gothic" w:cs="Times New Roman"/>
                <w:b/>
                <w:bCs/>
                <w:sz w:val="20"/>
                <w:szCs w:val="20"/>
              </w:rPr>
              <w:t>:</w:t>
            </w:r>
            <w:r w:rsidR="00356EAA" w:rsidRPr="00E64CC9">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1C7B580D" w14:textId="77777777" w:rsidR="00356EAA" w:rsidRPr="00E64CC9" w:rsidRDefault="00356EAA" w:rsidP="00356EAA">
            <w:pPr>
              <w:spacing w:after="0" w:line="240" w:lineRule="auto"/>
              <w:jc w:val="right"/>
              <w:rPr>
                <w:rFonts w:ascii="Century Gothic" w:eastAsia="Times New Roman" w:hAnsi="Century Gothic" w:cs="Times New Roman"/>
                <w:b/>
                <w:bCs/>
                <w:sz w:val="20"/>
                <w:szCs w:val="20"/>
              </w:rPr>
            </w:pPr>
          </w:p>
        </w:tc>
      </w:tr>
      <w:tr w:rsidR="00E64CC9" w:rsidRPr="00E64CC9" w14:paraId="22D06356" w14:textId="77777777" w:rsidTr="00935A6A">
        <w:trPr>
          <w:trHeight w:val="539"/>
        </w:trPr>
        <w:tc>
          <w:tcPr>
            <w:tcW w:w="1013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2398C6C" w14:textId="77777777" w:rsidR="00356EAA" w:rsidRPr="00E64CC9" w:rsidRDefault="000E0366" w:rsidP="00356EAA">
            <w:pPr>
              <w:spacing w:after="0" w:line="240" w:lineRule="auto"/>
              <w:rPr>
                <w:rFonts w:ascii="Century Gothic" w:eastAsia="Times New Roman" w:hAnsi="Century Gothic" w:cs="Times New Roman"/>
                <w:bCs/>
                <w:sz w:val="20"/>
                <w:szCs w:val="20"/>
              </w:rPr>
            </w:pPr>
            <w:r w:rsidRPr="00E64CC9">
              <w:rPr>
                <w:rFonts w:ascii="Century Gothic" w:eastAsia="Times New Roman" w:hAnsi="Century Gothic" w:cs="Times New Roman"/>
                <w:b/>
                <w:bCs/>
                <w:sz w:val="20"/>
                <w:szCs w:val="20"/>
              </w:rPr>
              <w:t>A+B+C</w:t>
            </w:r>
            <w:r w:rsidR="00356EAA" w:rsidRPr="00E64CC9">
              <w:rPr>
                <w:rFonts w:ascii="Century Gothic" w:eastAsia="Times New Roman" w:hAnsi="Century Gothic" w:cs="Times New Roman"/>
                <w:b/>
                <w:bCs/>
                <w:sz w:val="20"/>
                <w:szCs w:val="20"/>
              </w:rPr>
              <w:t>:</w:t>
            </w:r>
            <w:r w:rsidR="00356EAA" w:rsidRPr="00E64CC9">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64CCE093" w14:textId="77777777" w:rsidR="00356EAA" w:rsidRPr="00E64CC9" w:rsidRDefault="00356EAA" w:rsidP="00356EAA">
            <w:pPr>
              <w:spacing w:after="0" w:line="240" w:lineRule="auto"/>
              <w:jc w:val="right"/>
              <w:rPr>
                <w:rFonts w:ascii="Century Gothic" w:eastAsia="Times New Roman" w:hAnsi="Century Gothic" w:cs="Times New Roman"/>
                <w:b/>
                <w:bCs/>
                <w:sz w:val="20"/>
                <w:szCs w:val="20"/>
              </w:rPr>
            </w:pPr>
          </w:p>
        </w:tc>
      </w:tr>
    </w:tbl>
    <w:p w14:paraId="2F7F9E5A" w14:textId="77777777" w:rsidR="001B5A9F" w:rsidRPr="00E64CC9" w:rsidRDefault="001B5A9F" w:rsidP="001B5A9F">
      <w:pPr>
        <w:spacing w:line="288" w:lineRule="auto"/>
        <w:rPr>
          <w:rFonts w:ascii="Century Gothic" w:eastAsia="Times New Roman" w:hAnsi="Century Gothic" w:cs="Arial"/>
          <w:b/>
          <w:bCs/>
          <w:sz w:val="16"/>
          <w:szCs w:val="16"/>
        </w:rPr>
      </w:pPr>
    </w:p>
    <w:p w14:paraId="4DEAC0CE" w14:textId="77777777" w:rsidR="000E0366" w:rsidRPr="00E64CC9" w:rsidRDefault="000E0366">
      <w:pPr>
        <w:spacing w:after="160" w:line="259" w:lineRule="auto"/>
        <w:rPr>
          <w:rFonts w:ascii="Century Gothic" w:eastAsia="Times New Roman" w:hAnsi="Century Gothic" w:cs="Arial"/>
          <w:b/>
          <w:bCs/>
          <w:sz w:val="16"/>
          <w:szCs w:val="16"/>
        </w:rPr>
      </w:pPr>
      <w:r w:rsidRPr="00E64CC9">
        <w:rPr>
          <w:rFonts w:ascii="Century Gothic" w:eastAsia="Times New Roman" w:hAnsi="Century Gothic" w:cs="Arial"/>
          <w:b/>
          <w:bCs/>
          <w:sz w:val="16"/>
          <w:szCs w:val="16"/>
        </w:rPr>
        <w:br w:type="page"/>
      </w:r>
    </w:p>
    <w:p w14:paraId="41F37E12" w14:textId="77777777" w:rsidR="001B5A9F" w:rsidRPr="00E64CC9" w:rsidRDefault="001B5A9F" w:rsidP="007A37E8">
      <w:pPr>
        <w:spacing w:after="0" w:line="240" w:lineRule="auto"/>
        <w:ind w:left="-426"/>
        <w:rPr>
          <w:rFonts w:ascii="Century Gothic" w:eastAsia="Times New Roman" w:hAnsi="Century Gothic" w:cs="Arial"/>
          <w:b/>
          <w:bCs/>
          <w:sz w:val="20"/>
          <w:szCs w:val="20"/>
          <w:u w:val="single"/>
        </w:rPr>
      </w:pPr>
      <w:r w:rsidRPr="00E64CC9">
        <w:rPr>
          <w:rFonts w:ascii="Century Gothic" w:eastAsia="Times New Roman" w:hAnsi="Century Gothic" w:cs="Arial"/>
          <w:b/>
          <w:bCs/>
          <w:sz w:val="20"/>
          <w:szCs w:val="20"/>
          <w:u w:val="single"/>
        </w:rPr>
        <w:lastRenderedPageBreak/>
        <w:t>PRZEZNACZENIE / NAZEWNICTWO</w:t>
      </w:r>
    </w:p>
    <w:p w14:paraId="35384D36" w14:textId="77777777" w:rsidR="000E0366" w:rsidRPr="00E64CC9" w:rsidRDefault="000E0366" w:rsidP="007A37E8">
      <w:pPr>
        <w:spacing w:after="0" w:line="240" w:lineRule="auto"/>
        <w:ind w:left="-426"/>
        <w:rPr>
          <w:rFonts w:ascii="Century Gothic" w:eastAsia="Times New Roman" w:hAnsi="Century Gothic" w:cs="Arial"/>
          <w:b/>
          <w:bCs/>
          <w:sz w:val="20"/>
          <w:szCs w:val="20"/>
          <w:u w:val="single"/>
        </w:rPr>
      </w:pPr>
    </w:p>
    <w:p w14:paraId="4BF6CDD5" w14:textId="77777777" w:rsidR="00512F7F" w:rsidRPr="00E64CC9" w:rsidRDefault="000E0366" w:rsidP="007A37E8">
      <w:pPr>
        <w:spacing w:after="0" w:line="240" w:lineRule="auto"/>
        <w:ind w:left="-426"/>
        <w:rPr>
          <w:rFonts w:ascii="Century Gothic" w:eastAsia="Times New Roman" w:hAnsi="Century Gothic" w:cs="Arial"/>
          <w:b/>
          <w:bCs/>
          <w:sz w:val="20"/>
          <w:szCs w:val="20"/>
        </w:rPr>
      </w:pPr>
      <w:r w:rsidRPr="00E64CC9">
        <w:rPr>
          <w:rFonts w:ascii="Century Gothic" w:eastAsia="Times New Roman" w:hAnsi="Century Gothic" w:cs="Arial"/>
          <w:b/>
          <w:bCs/>
          <w:sz w:val="20"/>
          <w:szCs w:val="20"/>
        </w:rPr>
        <w:t xml:space="preserve">Uwaga przy wystawianiu </w:t>
      </w:r>
      <w:r w:rsidR="001B5A9F" w:rsidRPr="00E64CC9">
        <w:rPr>
          <w:rFonts w:ascii="Century Gothic" w:eastAsia="Times New Roman" w:hAnsi="Century Gothic" w:cs="Arial"/>
          <w:b/>
          <w:bCs/>
          <w:sz w:val="20"/>
          <w:szCs w:val="20"/>
        </w:rPr>
        <w:t>dokumentów finansowo-księgowych, protokołów przekazania, itp. obowiązuje nazewnictwo jak w poniższej tabeli</w:t>
      </w:r>
      <w:r w:rsidRPr="00E64CC9">
        <w:rPr>
          <w:rFonts w:ascii="Century Gothic" w:eastAsia="Times New Roman" w:hAnsi="Century Gothic" w:cs="Arial"/>
          <w:b/>
          <w:bCs/>
          <w:sz w:val="20"/>
          <w:szCs w:val="20"/>
        </w:rPr>
        <w:t>:</w:t>
      </w:r>
    </w:p>
    <w:p w14:paraId="56434D94" w14:textId="77777777" w:rsidR="000E0366" w:rsidRPr="00E64CC9" w:rsidRDefault="000E0366" w:rsidP="000E0366">
      <w:pPr>
        <w:spacing w:after="0" w:line="240" w:lineRule="auto"/>
        <w:rPr>
          <w:rFonts w:ascii="Century Gothic" w:eastAsia="Times New Roman" w:hAnsi="Century Gothic" w:cs="Arial"/>
          <w:b/>
          <w:bCs/>
          <w:sz w:val="20"/>
          <w:szCs w:val="20"/>
        </w:rPr>
      </w:pPr>
    </w:p>
    <w:tbl>
      <w:tblPr>
        <w:tblW w:w="9923"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10"/>
        <w:gridCol w:w="2410"/>
        <w:gridCol w:w="4253"/>
        <w:gridCol w:w="850"/>
      </w:tblGrid>
      <w:tr w:rsidR="00E64CC9" w:rsidRPr="00E64CC9" w14:paraId="73CE1672" w14:textId="77777777" w:rsidTr="00CB7F20">
        <w:trPr>
          <w:trHeight w:val="600"/>
        </w:trPr>
        <w:tc>
          <w:tcPr>
            <w:tcW w:w="2410" w:type="dxa"/>
            <w:shd w:val="clear" w:color="auto" w:fill="auto"/>
            <w:vAlign w:val="center"/>
          </w:tcPr>
          <w:p w14:paraId="6F040180" w14:textId="77777777" w:rsidR="00645BBD" w:rsidRPr="00E64CC9" w:rsidRDefault="00645BBD" w:rsidP="00494831">
            <w:pPr>
              <w:spacing w:after="0" w:line="240" w:lineRule="auto"/>
              <w:jc w:val="center"/>
              <w:rPr>
                <w:rFonts w:ascii="Century Gothic" w:hAnsi="Century Gothic" w:cs="Calibri"/>
                <w:b/>
                <w:sz w:val="20"/>
                <w:szCs w:val="20"/>
              </w:rPr>
            </w:pPr>
            <w:r w:rsidRPr="00E64CC9">
              <w:rPr>
                <w:rFonts w:ascii="Century Gothic" w:hAnsi="Century Gothic" w:cs="Calibri"/>
                <w:b/>
                <w:sz w:val="20"/>
                <w:szCs w:val="20"/>
              </w:rPr>
              <w:t>Przeznaczenie (obszar)</w:t>
            </w:r>
          </w:p>
        </w:tc>
        <w:tc>
          <w:tcPr>
            <w:tcW w:w="2410" w:type="dxa"/>
            <w:shd w:val="clear" w:color="auto" w:fill="auto"/>
            <w:vAlign w:val="center"/>
          </w:tcPr>
          <w:p w14:paraId="07BA8A6F" w14:textId="77777777" w:rsidR="00645BBD" w:rsidRPr="00E64CC9" w:rsidRDefault="00645BBD" w:rsidP="00494831">
            <w:pPr>
              <w:spacing w:after="0" w:line="240" w:lineRule="auto"/>
              <w:jc w:val="center"/>
              <w:rPr>
                <w:rFonts w:ascii="Century Gothic" w:hAnsi="Century Gothic" w:cs="Calibri"/>
                <w:b/>
                <w:sz w:val="20"/>
                <w:szCs w:val="20"/>
              </w:rPr>
            </w:pPr>
            <w:r w:rsidRPr="00E64CC9">
              <w:rPr>
                <w:rFonts w:ascii="Century Gothic" w:hAnsi="Century Gothic" w:cs="Calibri"/>
                <w:b/>
                <w:sz w:val="20"/>
                <w:szCs w:val="20"/>
              </w:rPr>
              <w:t>Pomieszczenie</w:t>
            </w:r>
          </w:p>
        </w:tc>
        <w:tc>
          <w:tcPr>
            <w:tcW w:w="4253" w:type="dxa"/>
            <w:shd w:val="clear" w:color="auto" w:fill="auto"/>
            <w:vAlign w:val="center"/>
          </w:tcPr>
          <w:p w14:paraId="1A5D6C6A" w14:textId="77777777" w:rsidR="00645BBD" w:rsidRPr="00E64CC9" w:rsidRDefault="00645BBD" w:rsidP="00A05F6D">
            <w:pPr>
              <w:spacing w:after="0" w:line="240" w:lineRule="auto"/>
              <w:jc w:val="center"/>
              <w:rPr>
                <w:rFonts w:ascii="Century Gothic" w:hAnsi="Century Gothic" w:cs="Calibri"/>
                <w:b/>
                <w:sz w:val="20"/>
                <w:szCs w:val="20"/>
              </w:rPr>
            </w:pPr>
            <w:r w:rsidRPr="00E64CC9">
              <w:rPr>
                <w:rFonts w:ascii="Century Gothic" w:hAnsi="Century Gothic" w:cs="Calibri"/>
                <w:b/>
                <w:sz w:val="20"/>
                <w:szCs w:val="20"/>
              </w:rPr>
              <w:t>Nazwa w projekcie „unijnym”</w:t>
            </w:r>
          </w:p>
        </w:tc>
        <w:tc>
          <w:tcPr>
            <w:tcW w:w="850" w:type="dxa"/>
            <w:shd w:val="clear" w:color="auto" w:fill="auto"/>
            <w:vAlign w:val="center"/>
          </w:tcPr>
          <w:p w14:paraId="0D14D8CE" w14:textId="77777777" w:rsidR="00645BBD" w:rsidRPr="00E64CC9" w:rsidRDefault="00645BBD" w:rsidP="00494831">
            <w:pPr>
              <w:spacing w:after="0" w:line="240" w:lineRule="auto"/>
              <w:jc w:val="center"/>
              <w:rPr>
                <w:rFonts w:ascii="Century Gothic" w:hAnsi="Century Gothic" w:cs="Calibri"/>
                <w:b/>
                <w:sz w:val="20"/>
                <w:szCs w:val="20"/>
              </w:rPr>
            </w:pPr>
            <w:r w:rsidRPr="00E64CC9">
              <w:rPr>
                <w:rFonts w:ascii="Century Gothic" w:hAnsi="Century Gothic" w:cs="Calibri"/>
                <w:b/>
                <w:sz w:val="20"/>
                <w:szCs w:val="20"/>
              </w:rPr>
              <w:t>Ilość sztuk</w:t>
            </w:r>
          </w:p>
        </w:tc>
      </w:tr>
      <w:tr w:rsidR="00E64CC9" w:rsidRPr="00E64CC9" w14:paraId="05C497EA" w14:textId="77777777" w:rsidTr="00CB7F20">
        <w:trPr>
          <w:trHeight w:val="600"/>
        </w:trPr>
        <w:tc>
          <w:tcPr>
            <w:tcW w:w="2410" w:type="dxa"/>
            <w:shd w:val="clear" w:color="auto" w:fill="auto"/>
            <w:vAlign w:val="center"/>
            <w:hideMark/>
          </w:tcPr>
          <w:p w14:paraId="44401BC9" w14:textId="77777777" w:rsidR="00514A0F" w:rsidRPr="00E64CC9" w:rsidRDefault="00514A0F" w:rsidP="00CB7F20">
            <w:pPr>
              <w:widowControl w:val="0"/>
              <w:suppressAutoHyphens/>
              <w:autoSpaceDE w:val="0"/>
              <w:spacing w:after="0"/>
              <w:jc w:val="center"/>
              <w:rPr>
                <w:rFonts w:ascii="Century Gothic" w:eastAsia="Times New Roman" w:hAnsi="Century Gothic" w:cs="Calibri"/>
                <w:sz w:val="20"/>
                <w:szCs w:val="20"/>
                <w:lang w:eastAsia="pl-PL"/>
              </w:rPr>
            </w:pPr>
            <w:r w:rsidRPr="00E64CC9">
              <w:rPr>
                <w:rFonts w:ascii="Century Gothic" w:hAnsi="Century Gothic"/>
                <w:sz w:val="20"/>
                <w:szCs w:val="20"/>
                <w:lang w:eastAsia="pl-PL"/>
              </w:rPr>
              <w:t>BRACHYTERAPIA</w:t>
            </w:r>
          </w:p>
        </w:tc>
        <w:tc>
          <w:tcPr>
            <w:tcW w:w="2410" w:type="dxa"/>
            <w:shd w:val="clear" w:color="auto" w:fill="auto"/>
            <w:vAlign w:val="center"/>
            <w:hideMark/>
          </w:tcPr>
          <w:p w14:paraId="6A76B7F9" w14:textId="77777777" w:rsidR="00514A0F" w:rsidRPr="00E64CC9" w:rsidRDefault="00514A0F" w:rsidP="00CB7F20">
            <w:pPr>
              <w:widowControl w:val="0"/>
              <w:suppressAutoHyphens/>
              <w:autoSpaceDE w:val="0"/>
              <w:spacing w:after="0"/>
              <w:jc w:val="center"/>
              <w:rPr>
                <w:rFonts w:ascii="Century Gothic" w:eastAsia="Times New Roman" w:hAnsi="Century Gothic" w:cs="Calibri"/>
                <w:sz w:val="20"/>
                <w:szCs w:val="20"/>
                <w:lang w:eastAsia="pl-PL"/>
              </w:rPr>
            </w:pPr>
            <w:r w:rsidRPr="00E64CC9">
              <w:rPr>
                <w:rFonts w:ascii="Century Gothic" w:hAnsi="Century Gothic"/>
                <w:sz w:val="20"/>
                <w:szCs w:val="20"/>
                <w:lang w:eastAsia="pl-PL"/>
              </w:rPr>
              <w:t>Wyposażenie wspólne</w:t>
            </w:r>
          </w:p>
        </w:tc>
        <w:tc>
          <w:tcPr>
            <w:tcW w:w="4253" w:type="dxa"/>
            <w:shd w:val="clear" w:color="auto" w:fill="auto"/>
            <w:vAlign w:val="center"/>
            <w:hideMark/>
          </w:tcPr>
          <w:p w14:paraId="677CB002" w14:textId="77777777" w:rsidR="00514A0F" w:rsidRPr="00E64CC9" w:rsidRDefault="005A248A" w:rsidP="00CB7F20">
            <w:pPr>
              <w:widowControl w:val="0"/>
              <w:suppressAutoHyphens/>
              <w:autoSpaceDE w:val="0"/>
              <w:spacing w:after="0"/>
              <w:jc w:val="center"/>
              <w:rPr>
                <w:rFonts w:ascii="Century Gothic" w:eastAsia="Times New Roman" w:hAnsi="Century Gothic" w:cs="Calibri"/>
                <w:sz w:val="20"/>
                <w:szCs w:val="20"/>
                <w:lang w:eastAsia="pl-PL"/>
              </w:rPr>
            </w:pPr>
            <w:r w:rsidRPr="00E64CC9">
              <w:rPr>
                <w:rFonts w:ascii="Century Gothic" w:hAnsi="Century Gothic"/>
                <w:sz w:val="20"/>
                <w:szCs w:val="20"/>
                <w:lang w:eastAsia="pl-PL"/>
              </w:rPr>
              <w:t xml:space="preserve">Ultrasonograf </w:t>
            </w:r>
            <w:r w:rsidR="00514A0F" w:rsidRPr="00E64CC9">
              <w:rPr>
                <w:rFonts w:ascii="Century Gothic" w:hAnsi="Century Gothic"/>
                <w:sz w:val="20"/>
                <w:szCs w:val="20"/>
                <w:lang w:eastAsia="pl-PL"/>
              </w:rPr>
              <w:t>wysokiej klasy do brachyterapii HDR</w:t>
            </w:r>
          </w:p>
        </w:tc>
        <w:tc>
          <w:tcPr>
            <w:tcW w:w="850" w:type="dxa"/>
            <w:shd w:val="clear" w:color="auto" w:fill="auto"/>
            <w:vAlign w:val="center"/>
            <w:hideMark/>
          </w:tcPr>
          <w:p w14:paraId="357933CA" w14:textId="77777777" w:rsidR="00514A0F" w:rsidRPr="00E64CC9" w:rsidRDefault="00514A0F" w:rsidP="00CB7F20">
            <w:pPr>
              <w:spacing w:after="0" w:line="240" w:lineRule="auto"/>
              <w:jc w:val="center"/>
              <w:rPr>
                <w:rFonts w:ascii="Century Gothic" w:hAnsi="Century Gothic" w:cs="Calibri"/>
                <w:sz w:val="20"/>
                <w:szCs w:val="20"/>
              </w:rPr>
            </w:pPr>
            <w:r w:rsidRPr="00E64CC9">
              <w:rPr>
                <w:rFonts w:ascii="Century Gothic" w:hAnsi="Century Gothic" w:cs="Calibri"/>
                <w:sz w:val="20"/>
                <w:szCs w:val="20"/>
              </w:rPr>
              <w:t>1</w:t>
            </w:r>
          </w:p>
        </w:tc>
      </w:tr>
    </w:tbl>
    <w:p w14:paraId="6204A314" w14:textId="77777777" w:rsidR="001B5A9F" w:rsidRPr="00E64CC9" w:rsidRDefault="001B5A9F" w:rsidP="001B5A9F">
      <w:pPr>
        <w:spacing w:line="288" w:lineRule="auto"/>
        <w:rPr>
          <w:rFonts w:ascii="Century Gothic" w:eastAsia="Times New Roman" w:hAnsi="Century Gothic" w:cs="Arial"/>
          <w:b/>
          <w:bCs/>
          <w:sz w:val="16"/>
          <w:szCs w:val="16"/>
        </w:rPr>
      </w:pPr>
    </w:p>
    <w:p w14:paraId="66F12382" w14:textId="77777777" w:rsidR="001B5A9F" w:rsidRPr="00E64CC9" w:rsidRDefault="001B5A9F" w:rsidP="007A37E8">
      <w:pPr>
        <w:tabs>
          <w:tab w:val="left" w:pos="9781"/>
        </w:tabs>
        <w:suppressAutoHyphens/>
        <w:spacing w:after="0" w:line="240" w:lineRule="auto"/>
        <w:ind w:left="-425"/>
        <w:rPr>
          <w:rFonts w:ascii="Century Gothic" w:eastAsia="Times New Roman" w:hAnsi="Century Gothic"/>
          <w:b/>
          <w:szCs w:val="20"/>
          <w:lang w:eastAsia="zh-CN"/>
        </w:rPr>
      </w:pPr>
      <w:r w:rsidRPr="00E64CC9">
        <w:rPr>
          <w:rFonts w:ascii="Century Gothic" w:eastAsia="Times New Roman" w:hAnsi="Century Gothic" w:cs="Arial"/>
          <w:b/>
          <w:bCs/>
          <w:sz w:val="20"/>
          <w:szCs w:val="20"/>
        </w:rPr>
        <w:t>PARAMETRY TECHNICZNE I EKSPLOATACYJNE</w:t>
      </w:r>
      <w:r w:rsidR="007A37E8" w:rsidRPr="00E64CC9">
        <w:rPr>
          <w:rFonts w:ascii="Century Gothic" w:eastAsia="Times New Roman" w:hAnsi="Century Gothic" w:cs="Arial"/>
          <w:b/>
          <w:bCs/>
          <w:sz w:val="20"/>
          <w:szCs w:val="20"/>
        </w:rPr>
        <w:t xml:space="preserve"> (dotyczą wszystkich aparatów w pakiecie)</w:t>
      </w:r>
    </w:p>
    <w:p w14:paraId="4BEC2BFC" w14:textId="77777777" w:rsidR="007A37E8" w:rsidRPr="00E64CC9" w:rsidRDefault="007A37E8" w:rsidP="007A37E8">
      <w:pPr>
        <w:tabs>
          <w:tab w:val="left" w:pos="9781"/>
        </w:tabs>
        <w:suppressAutoHyphens/>
        <w:spacing w:after="0" w:line="240" w:lineRule="auto"/>
        <w:ind w:left="-425"/>
        <w:rPr>
          <w:rFonts w:ascii="Century Gothic" w:eastAsia="Times New Roman" w:hAnsi="Century Gothic"/>
          <w:b/>
          <w:szCs w:val="20"/>
          <w:lang w:eastAsia="zh-CN"/>
        </w:rPr>
      </w:pP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29"/>
        <w:gridCol w:w="1700"/>
        <w:gridCol w:w="4395"/>
        <w:gridCol w:w="3119"/>
      </w:tblGrid>
      <w:tr w:rsidR="00E64CC9" w:rsidRPr="00E64CC9" w14:paraId="010DA794" w14:textId="77777777" w:rsidTr="00CB7F20">
        <w:tc>
          <w:tcPr>
            <w:tcW w:w="567" w:type="dxa"/>
            <w:tcBorders>
              <w:top w:val="single" w:sz="4" w:space="0" w:color="auto"/>
              <w:left w:val="single" w:sz="4" w:space="0" w:color="auto"/>
              <w:bottom w:val="single" w:sz="4" w:space="0" w:color="auto"/>
              <w:right w:val="single" w:sz="4" w:space="0" w:color="auto"/>
            </w:tcBorders>
            <w:vAlign w:val="center"/>
            <w:hideMark/>
          </w:tcPr>
          <w:p w14:paraId="3E6042C1" w14:textId="77777777" w:rsidR="001B5A9F" w:rsidRPr="00E64CC9" w:rsidRDefault="001B5A9F" w:rsidP="00CB7F20">
            <w:pPr>
              <w:spacing w:after="0"/>
              <w:rPr>
                <w:rFonts w:ascii="Century Gothic" w:eastAsia="Times New Roman" w:hAnsi="Century Gothic" w:cs="Arial"/>
                <w:b/>
                <w:bCs/>
                <w:sz w:val="18"/>
                <w:szCs w:val="18"/>
              </w:rPr>
            </w:pPr>
            <w:r w:rsidRPr="00E64CC9">
              <w:rPr>
                <w:rFonts w:ascii="Century Gothic" w:eastAsia="Times New Roman" w:hAnsi="Century Gothic" w:cs="Arial"/>
                <w:b/>
                <w:bCs/>
                <w:sz w:val="18"/>
                <w:szCs w:val="18"/>
              </w:rPr>
              <w:t>l.p.</w:t>
            </w:r>
          </w:p>
        </w:tc>
        <w:tc>
          <w:tcPr>
            <w:tcW w:w="5529" w:type="dxa"/>
            <w:tcBorders>
              <w:top w:val="single" w:sz="4" w:space="0" w:color="auto"/>
              <w:left w:val="single" w:sz="4" w:space="0" w:color="auto"/>
              <w:bottom w:val="single" w:sz="4" w:space="0" w:color="auto"/>
              <w:right w:val="single" w:sz="4" w:space="0" w:color="auto"/>
            </w:tcBorders>
            <w:vAlign w:val="center"/>
            <w:hideMark/>
          </w:tcPr>
          <w:p w14:paraId="0DEDC8A6" w14:textId="77777777" w:rsidR="001B5A9F" w:rsidRPr="00E64CC9" w:rsidRDefault="007A37E8" w:rsidP="00CB7F20">
            <w:pPr>
              <w:spacing w:after="0"/>
              <w:jc w:val="center"/>
              <w:rPr>
                <w:rFonts w:ascii="Century Gothic" w:eastAsia="Times New Roman" w:hAnsi="Century Gothic" w:cs="Arial"/>
                <w:b/>
                <w:bCs/>
                <w:sz w:val="18"/>
                <w:szCs w:val="18"/>
              </w:rPr>
            </w:pPr>
            <w:r w:rsidRPr="00E64CC9">
              <w:rPr>
                <w:rFonts w:ascii="Century Gothic" w:eastAsia="Times New Roman" w:hAnsi="Century Gothic" w:cs="Arial"/>
                <w:b/>
                <w:bCs/>
                <w:sz w:val="18"/>
                <w:szCs w:val="18"/>
              </w:rPr>
              <w:t>P</w:t>
            </w:r>
            <w:r w:rsidR="001B5A9F" w:rsidRPr="00E64CC9">
              <w:rPr>
                <w:rFonts w:ascii="Century Gothic" w:eastAsia="Times New Roman" w:hAnsi="Century Gothic" w:cs="Arial"/>
                <w:b/>
                <w:bCs/>
                <w:sz w:val="18"/>
                <w:szCs w:val="18"/>
              </w:rPr>
              <w:t>arametr</w:t>
            </w:r>
          </w:p>
        </w:tc>
        <w:tc>
          <w:tcPr>
            <w:tcW w:w="1700" w:type="dxa"/>
            <w:tcBorders>
              <w:top w:val="single" w:sz="4" w:space="0" w:color="auto"/>
              <w:left w:val="single" w:sz="4" w:space="0" w:color="auto"/>
              <w:bottom w:val="single" w:sz="4" w:space="0" w:color="auto"/>
              <w:right w:val="single" w:sz="4" w:space="0" w:color="auto"/>
            </w:tcBorders>
            <w:vAlign w:val="center"/>
            <w:hideMark/>
          </w:tcPr>
          <w:p w14:paraId="7637364F" w14:textId="77777777" w:rsidR="001B5A9F" w:rsidRPr="00E64CC9" w:rsidRDefault="007A37E8" w:rsidP="00CB7F20">
            <w:pPr>
              <w:spacing w:after="0"/>
              <w:jc w:val="center"/>
              <w:rPr>
                <w:rFonts w:ascii="Century Gothic" w:eastAsia="Times New Roman" w:hAnsi="Century Gothic" w:cs="Arial"/>
                <w:b/>
                <w:bCs/>
                <w:sz w:val="18"/>
                <w:szCs w:val="18"/>
              </w:rPr>
            </w:pPr>
            <w:r w:rsidRPr="00E64CC9">
              <w:rPr>
                <w:rFonts w:ascii="Century Gothic" w:eastAsia="Times New Roman" w:hAnsi="Century Gothic" w:cs="Arial"/>
                <w:b/>
                <w:bCs/>
                <w:sz w:val="18"/>
                <w:szCs w:val="18"/>
              </w:rPr>
              <w:t>P</w:t>
            </w:r>
            <w:r w:rsidR="001B5A9F" w:rsidRPr="00E64CC9">
              <w:rPr>
                <w:rFonts w:ascii="Century Gothic" w:eastAsia="Times New Roman" w:hAnsi="Century Gothic" w:cs="Arial"/>
                <w:b/>
                <w:bCs/>
                <w:sz w:val="18"/>
                <w:szCs w:val="18"/>
              </w:rPr>
              <w:t>arametr wymagany</w:t>
            </w:r>
          </w:p>
        </w:tc>
        <w:tc>
          <w:tcPr>
            <w:tcW w:w="4395" w:type="dxa"/>
            <w:tcBorders>
              <w:top w:val="single" w:sz="4" w:space="0" w:color="auto"/>
              <w:left w:val="single" w:sz="4" w:space="0" w:color="auto"/>
              <w:bottom w:val="single" w:sz="4" w:space="0" w:color="auto"/>
              <w:right w:val="single" w:sz="4" w:space="0" w:color="auto"/>
            </w:tcBorders>
            <w:vAlign w:val="center"/>
          </w:tcPr>
          <w:p w14:paraId="3F2B62C5" w14:textId="77777777" w:rsidR="001B5A9F" w:rsidRPr="00E64CC9" w:rsidRDefault="007A37E8" w:rsidP="00CB7F20">
            <w:pPr>
              <w:spacing w:after="0"/>
              <w:jc w:val="center"/>
              <w:rPr>
                <w:rFonts w:ascii="Century Gothic" w:eastAsia="Times New Roman" w:hAnsi="Century Gothic" w:cs="Arial"/>
                <w:b/>
                <w:bCs/>
                <w:sz w:val="18"/>
                <w:szCs w:val="18"/>
              </w:rPr>
            </w:pPr>
            <w:r w:rsidRPr="00E64CC9">
              <w:rPr>
                <w:rFonts w:ascii="Century Gothic" w:eastAsia="Times New Roman" w:hAnsi="Century Gothic" w:cs="Arial"/>
                <w:b/>
                <w:bCs/>
                <w:sz w:val="18"/>
                <w:szCs w:val="18"/>
              </w:rPr>
              <w:t>P</w:t>
            </w:r>
            <w:r w:rsidR="001B5A9F" w:rsidRPr="00E64CC9">
              <w:rPr>
                <w:rFonts w:ascii="Century Gothic" w:eastAsia="Times New Roman" w:hAnsi="Century Gothic" w:cs="Arial"/>
                <w:b/>
                <w:bCs/>
                <w:sz w:val="18"/>
                <w:szCs w:val="18"/>
              </w:rPr>
              <w:t>arametr oferowany</w:t>
            </w:r>
          </w:p>
        </w:tc>
        <w:tc>
          <w:tcPr>
            <w:tcW w:w="3119" w:type="dxa"/>
            <w:tcBorders>
              <w:top w:val="single" w:sz="4" w:space="0" w:color="auto"/>
              <w:left w:val="single" w:sz="4" w:space="0" w:color="auto"/>
              <w:bottom w:val="single" w:sz="4" w:space="0" w:color="auto"/>
              <w:right w:val="single" w:sz="4" w:space="0" w:color="auto"/>
            </w:tcBorders>
            <w:vAlign w:val="center"/>
            <w:hideMark/>
          </w:tcPr>
          <w:p w14:paraId="7E78F2F5" w14:textId="77777777" w:rsidR="001B5A9F" w:rsidRPr="00E64CC9" w:rsidRDefault="007A37E8" w:rsidP="00CB7F20">
            <w:pPr>
              <w:spacing w:after="0"/>
              <w:jc w:val="center"/>
              <w:rPr>
                <w:rFonts w:ascii="Century Gothic" w:eastAsia="Times New Roman" w:hAnsi="Century Gothic" w:cs="Arial"/>
                <w:b/>
                <w:bCs/>
                <w:sz w:val="18"/>
                <w:szCs w:val="18"/>
              </w:rPr>
            </w:pPr>
            <w:r w:rsidRPr="00E64CC9">
              <w:rPr>
                <w:rFonts w:ascii="Century Gothic" w:eastAsia="Times New Roman" w:hAnsi="Century Gothic" w:cs="Arial"/>
                <w:b/>
                <w:bCs/>
                <w:sz w:val="18"/>
                <w:szCs w:val="18"/>
              </w:rPr>
              <w:t>Sposób oceny parametru</w:t>
            </w:r>
          </w:p>
        </w:tc>
      </w:tr>
      <w:tr w:rsidR="00E64CC9" w:rsidRPr="00E64CC9" w14:paraId="70F131BE"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03E294F0"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6786932" w14:textId="77777777" w:rsidR="00CB7F20" w:rsidRPr="00E64CC9" w:rsidRDefault="00CB7F20" w:rsidP="00CB7F20">
            <w:pPr>
              <w:pStyle w:val="Nagwek2"/>
              <w:widowControl w:val="0"/>
              <w:numPr>
                <w:ilvl w:val="1"/>
                <w:numId w:val="18"/>
              </w:numPr>
              <w:autoSpaceDE w:val="0"/>
              <w:snapToGrid w:val="0"/>
              <w:spacing w:before="0" w:after="0" w:line="276" w:lineRule="auto"/>
              <w:ind w:left="0" w:firstLine="71"/>
              <w:rPr>
                <w:rFonts w:ascii="Century Gothic" w:hAnsi="Century Gothic" w:cs="Arial"/>
                <w:i w:val="0"/>
                <w:sz w:val="18"/>
                <w:szCs w:val="18"/>
              </w:rPr>
            </w:pPr>
            <w:r w:rsidRPr="00E64CC9">
              <w:rPr>
                <w:rFonts w:ascii="Century Gothic" w:hAnsi="Century Gothic" w:cs="Arial"/>
                <w:i w:val="0"/>
                <w:sz w:val="18"/>
                <w:szCs w:val="18"/>
              </w:rPr>
              <w:t>Jednostka główna</w:t>
            </w:r>
          </w:p>
        </w:tc>
        <w:tc>
          <w:tcPr>
            <w:tcW w:w="1700" w:type="dxa"/>
            <w:tcBorders>
              <w:top w:val="single" w:sz="4" w:space="0" w:color="auto"/>
              <w:left w:val="single" w:sz="4" w:space="0" w:color="auto"/>
              <w:bottom w:val="single" w:sz="4" w:space="0" w:color="auto"/>
              <w:right w:val="single" w:sz="4" w:space="0" w:color="auto"/>
            </w:tcBorders>
            <w:vAlign w:val="center"/>
          </w:tcPr>
          <w:p w14:paraId="7468765D" w14:textId="77777777" w:rsidR="00CB7F20" w:rsidRPr="00E64CC9" w:rsidRDefault="00CB7F20" w:rsidP="00CB7F20">
            <w:pPr>
              <w:pStyle w:val="Nagwek2"/>
              <w:widowControl w:val="0"/>
              <w:numPr>
                <w:ilvl w:val="1"/>
                <w:numId w:val="18"/>
              </w:numPr>
              <w:autoSpaceDE w:val="0"/>
              <w:snapToGrid w:val="0"/>
              <w:spacing w:before="0" w:after="0" w:line="276" w:lineRule="auto"/>
              <w:ind w:left="0"/>
              <w:jc w:val="center"/>
              <w:rPr>
                <w:rFonts w:ascii="Century Gothic" w:hAnsi="Century Gothic" w:cs="Arial"/>
                <w:i w:val="0"/>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6691CE79" w14:textId="77777777" w:rsidR="00CB7F20" w:rsidRPr="00E64CC9" w:rsidRDefault="00CB7F20" w:rsidP="00CB7F20">
            <w:pPr>
              <w:pStyle w:val="Nagwek2"/>
              <w:widowControl w:val="0"/>
              <w:numPr>
                <w:ilvl w:val="1"/>
                <w:numId w:val="18"/>
              </w:numPr>
              <w:autoSpaceDE w:val="0"/>
              <w:snapToGrid w:val="0"/>
              <w:spacing w:before="0" w:after="0" w:line="276" w:lineRule="auto"/>
              <w:ind w:left="0"/>
              <w:rPr>
                <w:rFonts w:ascii="Century Gothic" w:hAnsi="Century Gothic" w:cs="Arial"/>
                <w:i w:val="0"/>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2AAE3C8" w14:textId="77777777" w:rsidR="00CB7F20" w:rsidRPr="00E64CC9" w:rsidRDefault="00CB7F20" w:rsidP="00CB7F20">
            <w:pPr>
              <w:pStyle w:val="Nagwek2"/>
              <w:widowControl w:val="0"/>
              <w:numPr>
                <w:ilvl w:val="1"/>
                <w:numId w:val="18"/>
              </w:numPr>
              <w:autoSpaceDE w:val="0"/>
              <w:snapToGrid w:val="0"/>
              <w:spacing w:before="0" w:after="0" w:line="276" w:lineRule="auto"/>
              <w:ind w:left="0"/>
              <w:jc w:val="center"/>
              <w:rPr>
                <w:rFonts w:ascii="Century Gothic" w:hAnsi="Century Gothic" w:cs="Arial"/>
                <w:i w:val="0"/>
                <w:sz w:val="18"/>
                <w:szCs w:val="18"/>
              </w:rPr>
            </w:pPr>
          </w:p>
        </w:tc>
      </w:tr>
      <w:tr w:rsidR="00E64CC9" w:rsidRPr="00E64CC9" w14:paraId="1435D125"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700E27CE"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A19FC40"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Wybierane częstotliwości pracy dla trybu 2D min 2,0 – 20,0 [MHz]</w:t>
            </w:r>
          </w:p>
        </w:tc>
        <w:tc>
          <w:tcPr>
            <w:tcW w:w="1700" w:type="dxa"/>
            <w:tcBorders>
              <w:top w:val="single" w:sz="4" w:space="0" w:color="auto"/>
              <w:left w:val="single" w:sz="4" w:space="0" w:color="auto"/>
              <w:bottom w:val="single" w:sz="4" w:space="0" w:color="auto"/>
              <w:right w:val="single" w:sz="4" w:space="0" w:color="auto"/>
            </w:tcBorders>
            <w:vAlign w:val="center"/>
          </w:tcPr>
          <w:p w14:paraId="01EF0B2E" w14:textId="77777777" w:rsidR="00CB7F20" w:rsidRPr="00E64CC9" w:rsidRDefault="00CB7F20" w:rsidP="00CB7F20">
            <w:pPr>
              <w:snapToGrid w:val="0"/>
              <w:spacing w:after="0"/>
              <w:ind w:left="-45" w:right="-72"/>
              <w:jc w:val="center"/>
              <w:rPr>
                <w:rFonts w:ascii="Century Gothic" w:hAnsi="Century Gothic" w:cs="Arial"/>
                <w:sz w:val="18"/>
                <w:szCs w:val="18"/>
              </w:rPr>
            </w:pPr>
            <w:r w:rsidRPr="00E64CC9">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A8C94B7"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E320262"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20 MHz i więcej – 5 pkt.</w:t>
            </w:r>
          </w:p>
          <w:p w14:paraId="2F92222C"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Mniejsze wartości – 1 pkt.</w:t>
            </w:r>
          </w:p>
        </w:tc>
      </w:tr>
      <w:tr w:rsidR="00E64CC9" w:rsidRPr="00E64CC9" w14:paraId="060FAAD2"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6FA54624"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280BAC8"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 xml:space="preserve">Dynamika systemu [dB] </w:t>
            </w:r>
          </w:p>
        </w:tc>
        <w:tc>
          <w:tcPr>
            <w:tcW w:w="1700" w:type="dxa"/>
            <w:tcBorders>
              <w:top w:val="single" w:sz="4" w:space="0" w:color="auto"/>
              <w:left w:val="single" w:sz="4" w:space="0" w:color="auto"/>
              <w:bottom w:val="single" w:sz="4" w:space="0" w:color="auto"/>
              <w:right w:val="single" w:sz="4" w:space="0" w:color="auto"/>
            </w:tcBorders>
            <w:vAlign w:val="center"/>
          </w:tcPr>
          <w:p w14:paraId="0F8A4D1F"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&gt;= 300</w:t>
            </w:r>
          </w:p>
        </w:tc>
        <w:tc>
          <w:tcPr>
            <w:tcW w:w="4395" w:type="dxa"/>
            <w:tcBorders>
              <w:top w:val="single" w:sz="4" w:space="0" w:color="auto"/>
              <w:left w:val="single" w:sz="4" w:space="0" w:color="auto"/>
              <w:bottom w:val="single" w:sz="4" w:space="0" w:color="auto"/>
              <w:right w:val="single" w:sz="4" w:space="0" w:color="auto"/>
            </w:tcBorders>
            <w:vAlign w:val="center"/>
          </w:tcPr>
          <w:p w14:paraId="47BD5628"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59F29B4"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34309A6F"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2218F842"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2F8B7C5"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Technologia cyfrowa – system równoległego przetwarzania z cyfrową obróbką i cyfrowym kształtowaniem wiązki min. 30 wiązek jednocześnie</w:t>
            </w:r>
          </w:p>
        </w:tc>
        <w:tc>
          <w:tcPr>
            <w:tcW w:w="1700" w:type="dxa"/>
            <w:tcBorders>
              <w:top w:val="single" w:sz="4" w:space="0" w:color="auto"/>
              <w:left w:val="single" w:sz="4" w:space="0" w:color="auto"/>
              <w:bottom w:val="single" w:sz="4" w:space="0" w:color="auto"/>
              <w:right w:val="single" w:sz="4" w:space="0" w:color="auto"/>
            </w:tcBorders>
            <w:vAlign w:val="center"/>
          </w:tcPr>
          <w:p w14:paraId="0AAED876"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0B2DCD0"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8CE0F60"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0D49FA00"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47A175E1"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834259D"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Ilość niezależnych kanałów odbiorczych</w:t>
            </w:r>
          </w:p>
        </w:tc>
        <w:tc>
          <w:tcPr>
            <w:tcW w:w="1700" w:type="dxa"/>
            <w:tcBorders>
              <w:top w:val="single" w:sz="4" w:space="0" w:color="auto"/>
              <w:left w:val="single" w:sz="4" w:space="0" w:color="auto"/>
              <w:bottom w:val="single" w:sz="4" w:space="0" w:color="auto"/>
              <w:right w:val="single" w:sz="4" w:space="0" w:color="auto"/>
            </w:tcBorders>
            <w:vAlign w:val="center"/>
          </w:tcPr>
          <w:p w14:paraId="2393A897"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&gt;= 8 000 000</w:t>
            </w:r>
          </w:p>
        </w:tc>
        <w:tc>
          <w:tcPr>
            <w:tcW w:w="4395" w:type="dxa"/>
            <w:tcBorders>
              <w:top w:val="single" w:sz="4" w:space="0" w:color="auto"/>
              <w:left w:val="single" w:sz="4" w:space="0" w:color="auto"/>
              <w:bottom w:val="single" w:sz="4" w:space="0" w:color="auto"/>
              <w:right w:val="single" w:sz="4" w:space="0" w:color="auto"/>
            </w:tcBorders>
            <w:vAlign w:val="center"/>
          </w:tcPr>
          <w:p w14:paraId="72B7774D"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368CBFF"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Wartość wymagana – 1 pkt.</w:t>
            </w:r>
          </w:p>
          <w:p w14:paraId="6666B566"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Wyższa niż wymagana – 2 pkt.</w:t>
            </w:r>
          </w:p>
        </w:tc>
      </w:tr>
      <w:tr w:rsidR="00E64CC9" w:rsidRPr="00E64CC9" w14:paraId="3816C72D"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6A0893B6"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617926B"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Fizyczna ilość kanałów nadawczych  TX i odbiorczych RX - Min. po 250</w:t>
            </w:r>
          </w:p>
        </w:tc>
        <w:tc>
          <w:tcPr>
            <w:tcW w:w="1700" w:type="dxa"/>
            <w:tcBorders>
              <w:top w:val="single" w:sz="4" w:space="0" w:color="auto"/>
              <w:left w:val="single" w:sz="4" w:space="0" w:color="auto"/>
              <w:bottom w:val="single" w:sz="4" w:space="0" w:color="auto"/>
              <w:right w:val="single" w:sz="4" w:space="0" w:color="auto"/>
            </w:tcBorders>
            <w:vAlign w:val="center"/>
          </w:tcPr>
          <w:p w14:paraId="315902E4"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ED0AD82"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69D3568"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438C6644"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5CE3CE81"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A761DCE"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Ilość niezależnych identycznych  gniazd dla różnego typu głowic obrazowych – min. 4</w:t>
            </w:r>
          </w:p>
        </w:tc>
        <w:tc>
          <w:tcPr>
            <w:tcW w:w="1700" w:type="dxa"/>
            <w:tcBorders>
              <w:top w:val="single" w:sz="4" w:space="0" w:color="auto"/>
              <w:left w:val="single" w:sz="4" w:space="0" w:color="auto"/>
              <w:bottom w:val="single" w:sz="4" w:space="0" w:color="auto"/>
              <w:right w:val="single" w:sz="4" w:space="0" w:color="auto"/>
            </w:tcBorders>
            <w:vAlign w:val="center"/>
          </w:tcPr>
          <w:p w14:paraId="106233BE"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267B394"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F60E70A"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27F8B3F1"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7C3C0D73"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6DCF14F"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Monitor LCD, wielkość ekranu (przekątna) min 21’’ [cal]</w:t>
            </w:r>
          </w:p>
        </w:tc>
        <w:tc>
          <w:tcPr>
            <w:tcW w:w="1700" w:type="dxa"/>
            <w:tcBorders>
              <w:top w:val="single" w:sz="4" w:space="0" w:color="auto"/>
              <w:left w:val="single" w:sz="4" w:space="0" w:color="auto"/>
              <w:bottom w:val="single" w:sz="4" w:space="0" w:color="auto"/>
              <w:right w:val="single" w:sz="4" w:space="0" w:color="auto"/>
            </w:tcBorders>
            <w:vAlign w:val="center"/>
          </w:tcPr>
          <w:p w14:paraId="05223959"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CFEB00D"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1B4965A"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183F8665"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0B1BF5B4"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AADA300"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Rozdzielczość monitora LCD</w:t>
            </w:r>
          </w:p>
        </w:tc>
        <w:tc>
          <w:tcPr>
            <w:tcW w:w="1700" w:type="dxa"/>
            <w:tcBorders>
              <w:top w:val="single" w:sz="4" w:space="0" w:color="auto"/>
              <w:left w:val="single" w:sz="4" w:space="0" w:color="auto"/>
              <w:bottom w:val="single" w:sz="4" w:space="0" w:color="auto"/>
              <w:right w:val="single" w:sz="4" w:space="0" w:color="auto"/>
            </w:tcBorders>
            <w:vAlign w:val="center"/>
          </w:tcPr>
          <w:p w14:paraId="02532214"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&gt;= 1920 x 1080</w:t>
            </w:r>
          </w:p>
        </w:tc>
        <w:tc>
          <w:tcPr>
            <w:tcW w:w="4395" w:type="dxa"/>
            <w:tcBorders>
              <w:top w:val="single" w:sz="4" w:space="0" w:color="auto"/>
              <w:left w:val="single" w:sz="4" w:space="0" w:color="auto"/>
              <w:bottom w:val="single" w:sz="4" w:space="0" w:color="auto"/>
              <w:right w:val="single" w:sz="4" w:space="0" w:color="auto"/>
            </w:tcBorders>
            <w:vAlign w:val="center"/>
          </w:tcPr>
          <w:p w14:paraId="4A4EFC08"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327A389"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Wartość wymagana – 1 pkt.</w:t>
            </w:r>
          </w:p>
          <w:p w14:paraId="32B9AD71"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Wyższa niż wymagana – 2 pkt.</w:t>
            </w:r>
          </w:p>
        </w:tc>
      </w:tr>
      <w:tr w:rsidR="00E64CC9" w:rsidRPr="00E64CC9" w14:paraId="17FF6B0B"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581388F6"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07A2F05"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 xml:space="preserve">Możliwość regulacji położenia monitora LCD: prawo/lewo, </w:t>
            </w:r>
            <w:r w:rsidRPr="00E64CC9">
              <w:rPr>
                <w:rFonts w:ascii="Century Gothic" w:hAnsi="Century Gothic" w:cs="Arial"/>
                <w:sz w:val="18"/>
                <w:szCs w:val="18"/>
              </w:rPr>
              <w:lastRenderedPageBreak/>
              <w:t>przód/tył, góra/dół, pochylenie</w:t>
            </w:r>
          </w:p>
        </w:tc>
        <w:tc>
          <w:tcPr>
            <w:tcW w:w="1700" w:type="dxa"/>
            <w:tcBorders>
              <w:top w:val="single" w:sz="4" w:space="0" w:color="auto"/>
              <w:left w:val="single" w:sz="4" w:space="0" w:color="auto"/>
              <w:bottom w:val="single" w:sz="4" w:space="0" w:color="auto"/>
              <w:right w:val="single" w:sz="4" w:space="0" w:color="auto"/>
            </w:tcBorders>
            <w:vAlign w:val="center"/>
          </w:tcPr>
          <w:p w14:paraId="6A6A8AA3"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lastRenderedPageBreak/>
              <w:t>Tak</w:t>
            </w:r>
          </w:p>
        </w:tc>
        <w:tc>
          <w:tcPr>
            <w:tcW w:w="4395" w:type="dxa"/>
            <w:tcBorders>
              <w:top w:val="single" w:sz="4" w:space="0" w:color="auto"/>
              <w:left w:val="single" w:sz="4" w:space="0" w:color="auto"/>
              <w:bottom w:val="single" w:sz="4" w:space="0" w:color="auto"/>
              <w:right w:val="single" w:sz="4" w:space="0" w:color="auto"/>
            </w:tcBorders>
            <w:vAlign w:val="center"/>
          </w:tcPr>
          <w:p w14:paraId="1455756C"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D8665E2"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1084FBFB"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3CBA339A"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E5A7409"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 xml:space="preserve">Monitor umieszczony na min. 3 przegubowym ruchomym ramieniu  </w:t>
            </w:r>
          </w:p>
        </w:tc>
        <w:tc>
          <w:tcPr>
            <w:tcW w:w="1700" w:type="dxa"/>
            <w:tcBorders>
              <w:top w:val="single" w:sz="4" w:space="0" w:color="auto"/>
              <w:left w:val="single" w:sz="4" w:space="0" w:color="auto"/>
              <w:bottom w:val="single" w:sz="4" w:space="0" w:color="auto"/>
              <w:right w:val="single" w:sz="4" w:space="0" w:color="auto"/>
            </w:tcBorders>
            <w:vAlign w:val="center"/>
          </w:tcPr>
          <w:p w14:paraId="7F2255FB"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34980C8"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5DE6993"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25FE2F24"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58C37BE9"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E758E88"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Urządzenie wyposażone w wieszaki na głowice po obu stronach konsoli/panelu</w:t>
            </w:r>
          </w:p>
        </w:tc>
        <w:tc>
          <w:tcPr>
            <w:tcW w:w="1700" w:type="dxa"/>
            <w:tcBorders>
              <w:top w:val="single" w:sz="4" w:space="0" w:color="auto"/>
              <w:left w:val="single" w:sz="4" w:space="0" w:color="auto"/>
              <w:bottom w:val="single" w:sz="4" w:space="0" w:color="auto"/>
              <w:right w:val="single" w:sz="4" w:space="0" w:color="auto"/>
            </w:tcBorders>
            <w:vAlign w:val="center"/>
          </w:tcPr>
          <w:p w14:paraId="5EE9DF08"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D1E17C3"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6827639"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1476DFFE"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23634807"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2CF071D"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 xml:space="preserve">Klawiatura alfanumeryczna z przyciskami funkcyjnymi  </w:t>
            </w:r>
          </w:p>
        </w:tc>
        <w:tc>
          <w:tcPr>
            <w:tcW w:w="1700" w:type="dxa"/>
            <w:tcBorders>
              <w:top w:val="single" w:sz="4" w:space="0" w:color="auto"/>
              <w:left w:val="single" w:sz="4" w:space="0" w:color="auto"/>
              <w:bottom w:val="single" w:sz="4" w:space="0" w:color="auto"/>
              <w:right w:val="single" w:sz="4" w:space="0" w:color="auto"/>
            </w:tcBorders>
            <w:vAlign w:val="center"/>
          </w:tcPr>
          <w:p w14:paraId="4B50C3D1"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475126C"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A50AFD8"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77073D96"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2F7BC3AE"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A0EAABA"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Ekran dotykowy min. 12” z przyciskami funkcyjnymi oraz możliwością programowania położenia poszczególnych funkcji. Obsługa ekranu jak tablet.</w:t>
            </w:r>
          </w:p>
        </w:tc>
        <w:tc>
          <w:tcPr>
            <w:tcW w:w="1700" w:type="dxa"/>
            <w:tcBorders>
              <w:top w:val="single" w:sz="4" w:space="0" w:color="auto"/>
              <w:left w:val="single" w:sz="4" w:space="0" w:color="auto"/>
              <w:bottom w:val="single" w:sz="4" w:space="0" w:color="auto"/>
              <w:right w:val="single" w:sz="4" w:space="0" w:color="auto"/>
            </w:tcBorders>
            <w:vAlign w:val="center"/>
          </w:tcPr>
          <w:p w14:paraId="5FB8641B"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FE54509"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9965351"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2502D75F"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6BD2AAA9"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BEA0950"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Regulacji wysokości panelu sterowania min. 25 cm</w:t>
            </w:r>
          </w:p>
        </w:tc>
        <w:tc>
          <w:tcPr>
            <w:tcW w:w="1700" w:type="dxa"/>
            <w:tcBorders>
              <w:top w:val="single" w:sz="4" w:space="0" w:color="auto"/>
              <w:left w:val="single" w:sz="4" w:space="0" w:color="auto"/>
              <w:bottom w:val="single" w:sz="4" w:space="0" w:color="auto"/>
              <w:right w:val="single" w:sz="4" w:space="0" w:color="auto"/>
            </w:tcBorders>
            <w:vAlign w:val="center"/>
          </w:tcPr>
          <w:p w14:paraId="2C73F58A"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79F80CD"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D1D383A"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2956396B"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790D2A3B"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91A07A8"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Regulacji odchylenia panelu sterowania min. +/- 30 stopni</w:t>
            </w:r>
          </w:p>
        </w:tc>
        <w:tc>
          <w:tcPr>
            <w:tcW w:w="1700" w:type="dxa"/>
            <w:tcBorders>
              <w:top w:val="single" w:sz="4" w:space="0" w:color="auto"/>
              <w:left w:val="single" w:sz="4" w:space="0" w:color="auto"/>
              <w:bottom w:val="single" w:sz="4" w:space="0" w:color="auto"/>
              <w:right w:val="single" w:sz="4" w:space="0" w:color="auto"/>
            </w:tcBorders>
            <w:vAlign w:val="center"/>
          </w:tcPr>
          <w:p w14:paraId="46A47300"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DDC9EF8"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3CB4D04"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08A03C83"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6BE582BA"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ED51700"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Możliwość nagrywania i odtwarzania dynamicznego obrazów (tzw. Cine loop) –  min. 8000 obrazów</w:t>
            </w:r>
          </w:p>
        </w:tc>
        <w:tc>
          <w:tcPr>
            <w:tcW w:w="1700" w:type="dxa"/>
            <w:tcBorders>
              <w:top w:val="single" w:sz="4" w:space="0" w:color="auto"/>
              <w:left w:val="single" w:sz="4" w:space="0" w:color="auto"/>
              <w:bottom w:val="single" w:sz="4" w:space="0" w:color="auto"/>
              <w:right w:val="single" w:sz="4" w:space="0" w:color="auto"/>
            </w:tcBorders>
            <w:vAlign w:val="center"/>
          </w:tcPr>
          <w:p w14:paraId="2FE0378A"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7BF691F" w14:textId="77777777" w:rsidR="00CB7F20" w:rsidRPr="00E64CC9" w:rsidRDefault="00CB7F20" w:rsidP="00CB7F20">
            <w:pPr>
              <w:pStyle w:val="Domynie"/>
              <w:spacing w:line="276" w:lineRule="auto"/>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530A8C0" w14:textId="77777777" w:rsidR="00CB7F20" w:rsidRPr="00E64CC9" w:rsidRDefault="00CB7F20" w:rsidP="00CB7F20">
            <w:pPr>
              <w:pStyle w:val="Domynie"/>
              <w:spacing w:line="276" w:lineRule="auto"/>
              <w:jc w:val="center"/>
              <w:rPr>
                <w:rFonts w:ascii="Century Gothic" w:hAnsi="Century Gothic" w:cs="Arial"/>
                <w:sz w:val="18"/>
                <w:szCs w:val="18"/>
              </w:rPr>
            </w:pPr>
            <w:r w:rsidRPr="00E64CC9">
              <w:rPr>
                <w:rFonts w:ascii="Century Gothic" w:hAnsi="Century Gothic" w:cs="Arial"/>
                <w:sz w:val="18"/>
                <w:szCs w:val="18"/>
              </w:rPr>
              <w:t>10 000 i więcej – 2 pkt.</w:t>
            </w:r>
          </w:p>
          <w:p w14:paraId="06C6831A" w14:textId="77777777" w:rsidR="00CB7F20" w:rsidRPr="00E64CC9" w:rsidRDefault="00CB7F20" w:rsidP="00CB7F20">
            <w:pPr>
              <w:pStyle w:val="Domynie"/>
              <w:spacing w:line="276" w:lineRule="auto"/>
              <w:jc w:val="center"/>
              <w:rPr>
                <w:rFonts w:ascii="Century Gothic" w:hAnsi="Century Gothic" w:cs="Arial"/>
                <w:sz w:val="18"/>
                <w:szCs w:val="18"/>
              </w:rPr>
            </w:pPr>
            <w:r w:rsidRPr="00E64CC9">
              <w:rPr>
                <w:rFonts w:ascii="Century Gothic" w:hAnsi="Century Gothic" w:cs="Arial"/>
                <w:sz w:val="18"/>
                <w:szCs w:val="18"/>
              </w:rPr>
              <w:t>Mniejsze wartości – 1 pkt.</w:t>
            </w:r>
          </w:p>
        </w:tc>
      </w:tr>
      <w:tr w:rsidR="00E64CC9" w:rsidRPr="00E64CC9" w14:paraId="65A1903D"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063E2CAF"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A44E6CE"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Maksymalna długość zapamiętanej prezentacji M lub D – podać w sekundach - min. 20 sek</w:t>
            </w:r>
          </w:p>
        </w:tc>
        <w:tc>
          <w:tcPr>
            <w:tcW w:w="1700" w:type="dxa"/>
            <w:tcBorders>
              <w:top w:val="single" w:sz="4" w:space="0" w:color="auto"/>
              <w:left w:val="single" w:sz="4" w:space="0" w:color="auto"/>
              <w:bottom w:val="single" w:sz="4" w:space="0" w:color="auto"/>
              <w:right w:val="single" w:sz="4" w:space="0" w:color="auto"/>
            </w:tcBorders>
            <w:vAlign w:val="center"/>
          </w:tcPr>
          <w:p w14:paraId="60572D46"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B70B85D"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E5D8AC4"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25A90954"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02276AED"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D3DB5C1"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 xml:space="preserve">Zintegrowany z aparatem system archiwizacji obrazów </w:t>
            </w:r>
          </w:p>
        </w:tc>
        <w:tc>
          <w:tcPr>
            <w:tcW w:w="1700" w:type="dxa"/>
            <w:tcBorders>
              <w:top w:val="single" w:sz="4" w:space="0" w:color="auto"/>
              <w:left w:val="single" w:sz="4" w:space="0" w:color="auto"/>
              <w:bottom w:val="single" w:sz="4" w:space="0" w:color="auto"/>
              <w:right w:val="single" w:sz="4" w:space="0" w:color="auto"/>
            </w:tcBorders>
            <w:vAlign w:val="center"/>
          </w:tcPr>
          <w:p w14:paraId="037274AD"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8F2C6DF"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4C4316D"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06F60CA9"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60D79030"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8C375E0"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 xml:space="preserve">System archiwizacji z możliwością zapisu w formatach co najmniej BMP, JPEG, AVI, DICOM </w:t>
            </w:r>
          </w:p>
        </w:tc>
        <w:tc>
          <w:tcPr>
            <w:tcW w:w="1700" w:type="dxa"/>
            <w:tcBorders>
              <w:top w:val="single" w:sz="4" w:space="0" w:color="auto"/>
              <w:left w:val="single" w:sz="4" w:space="0" w:color="auto"/>
              <w:bottom w:val="single" w:sz="4" w:space="0" w:color="auto"/>
              <w:right w:val="single" w:sz="4" w:space="0" w:color="auto"/>
            </w:tcBorders>
            <w:vAlign w:val="center"/>
          </w:tcPr>
          <w:p w14:paraId="0D8DF68F"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A3879CF"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3A5B3F9"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73C48D23"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28506186"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EBA1903"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Eksportowanie na nośniki przenośne DVD/CD, Pen-Drive, HDD z załączaną przeglądarką DICOM</w:t>
            </w:r>
          </w:p>
        </w:tc>
        <w:tc>
          <w:tcPr>
            <w:tcW w:w="1700" w:type="dxa"/>
            <w:tcBorders>
              <w:top w:val="single" w:sz="4" w:space="0" w:color="auto"/>
              <w:left w:val="single" w:sz="4" w:space="0" w:color="auto"/>
              <w:bottom w:val="single" w:sz="4" w:space="0" w:color="auto"/>
              <w:right w:val="single" w:sz="4" w:space="0" w:color="auto"/>
            </w:tcBorders>
            <w:vAlign w:val="center"/>
          </w:tcPr>
          <w:p w14:paraId="345E5EEF"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36CBE4F"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DCD9B1E"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5C5C5A3D"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56675D3E"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670F228"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Napęd CD/DVD wbudowany w aparat</w:t>
            </w:r>
          </w:p>
        </w:tc>
        <w:tc>
          <w:tcPr>
            <w:tcW w:w="1700" w:type="dxa"/>
            <w:tcBorders>
              <w:top w:val="single" w:sz="4" w:space="0" w:color="auto"/>
              <w:left w:val="single" w:sz="4" w:space="0" w:color="auto"/>
              <w:bottom w:val="single" w:sz="4" w:space="0" w:color="auto"/>
              <w:right w:val="single" w:sz="4" w:space="0" w:color="auto"/>
            </w:tcBorders>
            <w:vAlign w:val="center"/>
          </w:tcPr>
          <w:p w14:paraId="4606D22E"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EBA0CE6"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28D9366"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39522D86"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5DFEBA1D"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036D037"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Wewnętrzny dysk twardy HDD – dostępna dla użytkownika pojemność min, 200 GB</w:t>
            </w:r>
          </w:p>
        </w:tc>
        <w:tc>
          <w:tcPr>
            <w:tcW w:w="1700" w:type="dxa"/>
            <w:tcBorders>
              <w:top w:val="single" w:sz="4" w:space="0" w:color="auto"/>
              <w:left w:val="single" w:sz="4" w:space="0" w:color="auto"/>
              <w:bottom w:val="single" w:sz="4" w:space="0" w:color="auto"/>
              <w:right w:val="single" w:sz="4" w:space="0" w:color="auto"/>
            </w:tcBorders>
            <w:vAlign w:val="center"/>
          </w:tcPr>
          <w:p w14:paraId="21DE941E"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2E4F6F9"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4E39183"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605E455C"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20A94CD7"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9F5A1CF"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 xml:space="preserve">Podłączenie zewnętrznego dysku do  archiwizacji danych </w:t>
            </w:r>
          </w:p>
        </w:tc>
        <w:tc>
          <w:tcPr>
            <w:tcW w:w="1700" w:type="dxa"/>
            <w:tcBorders>
              <w:top w:val="single" w:sz="4" w:space="0" w:color="auto"/>
              <w:left w:val="single" w:sz="4" w:space="0" w:color="auto"/>
              <w:bottom w:val="single" w:sz="4" w:space="0" w:color="auto"/>
              <w:right w:val="single" w:sz="4" w:space="0" w:color="auto"/>
            </w:tcBorders>
            <w:vAlign w:val="center"/>
          </w:tcPr>
          <w:p w14:paraId="7F4D4388"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224C798"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809F08D"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78C5B305"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1B97C918"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90A5C10"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Ustawienia wstępne użytkownika (presety) dla aplikacji i głowic</w:t>
            </w:r>
          </w:p>
        </w:tc>
        <w:tc>
          <w:tcPr>
            <w:tcW w:w="1700" w:type="dxa"/>
            <w:tcBorders>
              <w:top w:val="single" w:sz="4" w:space="0" w:color="auto"/>
              <w:left w:val="single" w:sz="4" w:space="0" w:color="auto"/>
              <w:bottom w:val="single" w:sz="4" w:space="0" w:color="auto"/>
              <w:right w:val="single" w:sz="4" w:space="0" w:color="auto"/>
            </w:tcBorders>
            <w:vAlign w:val="center"/>
          </w:tcPr>
          <w:p w14:paraId="0D7A8A16"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1103147"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53F4EFA"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2B574F9B"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5371BDBA"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D886C99"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Wideoprinter cyfrowy czarno – biały</w:t>
            </w:r>
          </w:p>
        </w:tc>
        <w:tc>
          <w:tcPr>
            <w:tcW w:w="1700" w:type="dxa"/>
            <w:tcBorders>
              <w:top w:val="single" w:sz="4" w:space="0" w:color="auto"/>
              <w:left w:val="single" w:sz="4" w:space="0" w:color="auto"/>
              <w:bottom w:val="single" w:sz="4" w:space="0" w:color="auto"/>
              <w:right w:val="single" w:sz="4" w:space="0" w:color="auto"/>
            </w:tcBorders>
            <w:vAlign w:val="center"/>
          </w:tcPr>
          <w:p w14:paraId="05BB163B"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5509771"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FCECB3A"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6F9C9BBC"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4F95B77D"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DAD0982"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 xml:space="preserve">Możliwość wydrukowania bezpośrednio z aparatu raportu z badań </w:t>
            </w:r>
          </w:p>
        </w:tc>
        <w:tc>
          <w:tcPr>
            <w:tcW w:w="1700" w:type="dxa"/>
            <w:tcBorders>
              <w:top w:val="single" w:sz="4" w:space="0" w:color="auto"/>
              <w:left w:val="single" w:sz="4" w:space="0" w:color="auto"/>
              <w:bottom w:val="single" w:sz="4" w:space="0" w:color="auto"/>
              <w:right w:val="single" w:sz="4" w:space="0" w:color="auto"/>
            </w:tcBorders>
            <w:vAlign w:val="center"/>
          </w:tcPr>
          <w:p w14:paraId="32528490"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2B454F7"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B2C5A99"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5AC4D91B"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660F7ABF"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CBD87DD" w14:textId="77777777" w:rsidR="00F04012" w:rsidRPr="00E64CC9" w:rsidRDefault="00CB7F20" w:rsidP="00212CAC">
            <w:pPr>
              <w:snapToGrid w:val="0"/>
              <w:spacing w:after="0"/>
              <w:rPr>
                <w:rFonts w:ascii="Century Gothic" w:hAnsi="Century Gothic" w:cs="Arial"/>
                <w:sz w:val="18"/>
                <w:szCs w:val="18"/>
              </w:rPr>
            </w:pPr>
            <w:r w:rsidRPr="00E64CC9">
              <w:rPr>
                <w:rFonts w:ascii="Century Gothic" w:hAnsi="Century Gothic" w:cs="Arial"/>
                <w:sz w:val="18"/>
                <w:szCs w:val="18"/>
              </w:rPr>
              <w:t xml:space="preserve">Porty USB z obsługą 3.0 wbudowane w aparat (do archiwizacji na pamięci typu Pen-Drive) – min. 3 porty USB  w </w:t>
            </w:r>
            <w:r w:rsidRPr="00E64CC9">
              <w:rPr>
                <w:rFonts w:ascii="Century Gothic" w:hAnsi="Century Gothic" w:cs="Arial"/>
                <w:sz w:val="18"/>
                <w:szCs w:val="18"/>
              </w:rPr>
              <w:lastRenderedPageBreak/>
              <w:t>tym:</w:t>
            </w:r>
            <w:r w:rsidR="00212CAC" w:rsidRPr="00E64CC9">
              <w:rPr>
                <w:rFonts w:ascii="Century Gothic" w:hAnsi="Century Gothic" w:cs="Arial"/>
                <w:sz w:val="18"/>
                <w:szCs w:val="18"/>
              </w:rPr>
              <w:t xml:space="preserve"> m</w:t>
            </w:r>
            <w:r w:rsidRPr="00E64CC9">
              <w:rPr>
                <w:rFonts w:ascii="Century Gothic" w:hAnsi="Century Gothic" w:cs="Arial"/>
                <w:sz w:val="18"/>
                <w:szCs w:val="18"/>
              </w:rPr>
              <w:t xml:space="preserve">in. jeden port umieszczony w </w:t>
            </w:r>
            <w:r w:rsidR="00212CAC" w:rsidRPr="00E64CC9">
              <w:rPr>
                <w:rFonts w:ascii="Century Gothic" w:hAnsi="Century Gothic" w:cs="Arial"/>
                <w:sz w:val="18"/>
                <w:szCs w:val="18"/>
              </w:rPr>
              <w:t>monitorze</w:t>
            </w:r>
          </w:p>
          <w:p w14:paraId="3BECC157" w14:textId="462F5184" w:rsidR="00212CAC" w:rsidRPr="00E64CC9" w:rsidRDefault="00F04012" w:rsidP="00212CAC">
            <w:pPr>
              <w:snapToGrid w:val="0"/>
              <w:spacing w:after="0"/>
              <w:rPr>
                <w:rFonts w:ascii="Century Gothic" w:hAnsi="Century Gothic" w:cs="Arial"/>
                <w:sz w:val="18"/>
                <w:szCs w:val="18"/>
              </w:rPr>
            </w:pPr>
            <w:r w:rsidRPr="00E64CC9">
              <w:rPr>
                <w:rFonts w:ascii="Century Gothic" w:hAnsi="Century Gothic" w:cs="Arial"/>
                <w:sz w:val="18"/>
                <w:szCs w:val="18"/>
                <w:highlight w:val="yellow"/>
              </w:rPr>
              <w:t xml:space="preserve">lub </w:t>
            </w:r>
            <w:r w:rsidRPr="00E64CC9">
              <w:rPr>
                <w:rFonts w:ascii="Century Gothic" w:hAnsi="Century Gothic"/>
                <w:sz w:val="18"/>
                <w:szCs w:val="18"/>
                <w:highlight w:val="yellow"/>
                <w:lang w:eastAsia="pl-PL"/>
              </w:rPr>
              <w:t>aparat</w:t>
            </w:r>
            <w:r w:rsidR="00212CAC" w:rsidRPr="00E64CC9">
              <w:rPr>
                <w:rFonts w:ascii="Century Gothic" w:hAnsi="Century Gothic"/>
                <w:sz w:val="18"/>
                <w:szCs w:val="18"/>
                <w:highlight w:val="yellow"/>
                <w:lang w:eastAsia="pl-PL"/>
              </w:rPr>
              <w:t xml:space="preserve"> wyposażony w 3 porty USB, w tym 2 porty 3.0 dostępne w obudowie, oraz port USB 2.0 umieszczony w monitorze</w:t>
            </w:r>
          </w:p>
        </w:tc>
        <w:tc>
          <w:tcPr>
            <w:tcW w:w="1700" w:type="dxa"/>
            <w:tcBorders>
              <w:top w:val="single" w:sz="4" w:space="0" w:color="auto"/>
              <w:left w:val="single" w:sz="4" w:space="0" w:color="auto"/>
              <w:bottom w:val="single" w:sz="4" w:space="0" w:color="auto"/>
              <w:right w:val="single" w:sz="4" w:space="0" w:color="auto"/>
            </w:tcBorders>
            <w:vAlign w:val="center"/>
          </w:tcPr>
          <w:p w14:paraId="04C1ECF8"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lastRenderedPageBreak/>
              <w:t>Tak</w:t>
            </w:r>
          </w:p>
        </w:tc>
        <w:tc>
          <w:tcPr>
            <w:tcW w:w="4395" w:type="dxa"/>
            <w:tcBorders>
              <w:top w:val="single" w:sz="4" w:space="0" w:color="auto"/>
              <w:left w:val="single" w:sz="4" w:space="0" w:color="auto"/>
              <w:bottom w:val="single" w:sz="4" w:space="0" w:color="auto"/>
              <w:right w:val="single" w:sz="4" w:space="0" w:color="auto"/>
            </w:tcBorders>
            <w:vAlign w:val="center"/>
          </w:tcPr>
          <w:p w14:paraId="1EAC88B7"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C0584CF"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708CFA9F"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4CC9CDD4"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4EA22DE"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Wbudowane w aparat wyjście cyfrowe DVI i S-VHS</w:t>
            </w:r>
          </w:p>
        </w:tc>
        <w:tc>
          <w:tcPr>
            <w:tcW w:w="1700" w:type="dxa"/>
            <w:tcBorders>
              <w:top w:val="single" w:sz="4" w:space="0" w:color="auto"/>
              <w:left w:val="single" w:sz="4" w:space="0" w:color="auto"/>
              <w:bottom w:val="single" w:sz="4" w:space="0" w:color="auto"/>
              <w:right w:val="single" w:sz="4" w:space="0" w:color="auto"/>
            </w:tcBorders>
            <w:vAlign w:val="center"/>
          </w:tcPr>
          <w:p w14:paraId="55488B38"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B11C4D3"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3B8B88E"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67BAF54D"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6B779A33"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6637ADB"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Wbudowane w aparat wyjście Ethernet 10/100Mbps lub więcej</w:t>
            </w:r>
          </w:p>
        </w:tc>
        <w:tc>
          <w:tcPr>
            <w:tcW w:w="1700" w:type="dxa"/>
            <w:tcBorders>
              <w:top w:val="single" w:sz="4" w:space="0" w:color="auto"/>
              <w:left w:val="single" w:sz="4" w:space="0" w:color="auto"/>
              <w:bottom w:val="single" w:sz="4" w:space="0" w:color="auto"/>
              <w:right w:val="single" w:sz="4" w:space="0" w:color="auto"/>
            </w:tcBorders>
            <w:vAlign w:val="center"/>
          </w:tcPr>
          <w:p w14:paraId="116D05CB"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E83F53F"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76423B7"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3CD614BA"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0A61724D"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F11FB81"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Oprogramowanie do przesyłania obrazów i danych zgodnych z standardem DICOM 3 (Dicom Storage, Dicom Print, Worklist, Structures Report)</w:t>
            </w:r>
          </w:p>
          <w:p w14:paraId="576AB9F4" w14:textId="21D3E3B9" w:rsidR="007C6FCA" w:rsidRPr="00E64CC9" w:rsidRDefault="006D1A4E" w:rsidP="00CB7F20">
            <w:pPr>
              <w:snapToGrid w:val="0"/>
              <w:spacing w:after="0"/>
              <w:rPr>
                <w:rFonts w:ascii="Century Gothic" w:hAnsi="Century Gothic" w:cs="Arial"/>
                <w:sz w:val="18"/>
                <w:szCs w:val="18"/>
              </w:rPr>
            </w:pPr>
            <w:r w:rsidRPr="00E64CC9">
              <w:rPr>
                <w:rFonts w:ascii="Century Gothic" w:eastAsia="Times New Roman" w:hAnsi="Century Gothic" w:cs="Times New Roman"/>
                <w:sz w:val="18"/>
                <w:szCs w:val="18"/>
                <w:highlight w:val="yellow"/>
                <w:lang w:eastAsia="pl-PL"/>
              </w:rPr>
              <w:t>Oferowane urządzenia (aparaty) mają być gotowe do ich integracji i konfiguracji z systemem RIS/PACS, jaki zostanie uruchomiony w NSSU, bez dodatkowych kosztów dla Zamawiającego</w:t>
            </w:r>
            <w:r w:rsidRPr="00E64CC9">
              <w:rPr>
                <w:rFonts w:ascii="Century Gothic" w:eastAsia="Times New Roman" w:hAnsi="Century Gothic" w:cs="Times New Roman"/>
                <w:sz w:val="18"/>
                <w:szCs w:val="18"/>
                <w:lang w:eastAsia="pl-PL"/>
              </w:rPr>
              <w:t>.</w:t>
            </w:r>
          </w:p>
        </w:tc>
        <w:tc>
          <w:tcPr>
            <w:tcW w:w="1700" w:type="dxa"/>
            <w:tcBorders>
              <w:top w:val="single" w:sz="4" w:space="0" w:color="auto"/>
              <w:left w:val="single" w:sz="4" w:space="0" w:color="auto"/>
              <w:bottom w:val="single" w:sz="4" w:space="0" w:color="auto"/>
              <w:right w:val="single" w:sz="4" w:space="0" w:color="auto"/>
            </w:tcBorders>
            <w:vAlign w:val="center"/>
          </w:tcPr>
          <w:p w14:paraId="346CB882"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9EF1829"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47EBAED"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7F8C28BD"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7BE5FC82"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114F85E" w14:textId="77777777" w:rsidR="00CB7F20" w:rsidRPr="00E64CC9" w:rsidRDefault="00CB7F20" w:rsidP="00CB7F20">
            <w:pPr>
              <w:snapToGrid w:val="0"/>
              <w:spacing w:after="0"/>
              <w:rPr>
                <w:rFonts w:ascii="Century Gothic" w:hAnsi="Century Gothic" w:cs="Arial"/>
                <w:b/>
                <w:sz w:val="18"/>
                <w:szCs w:val="18"/>
              </w:rPr>
            </w:pPr>
            <w:r w:rsidRPr="00E64CC9">
              <w:rPr>
                <w:rFonts w:ascii="Century Gothic" w:hAnsi="Century Gothic" w:cs="Arial"/>
                <w:b/>
                <w:sz w:val="18"/>
                <w:szCs w:val="18"/>
              </w:rPr>
              <w:t>Tryb 2D (B-mode)</w:t>
            </w:r>
          </w:p>
        </w:tc>
        <w:tc>
          <w:tcPr>
            <w:tcW w:w="1700" w:type="dxa"/>
            <w:tcBorders>
              <w:top w:val="single" w:sz="4" w:space="0" w:color="auto"/>
              <w:left w:val="single" w:sz="4" w:space="0" w:color="auto"/>
              <w:bottom w:val="single" w:sz="4" w:space="0" w:color="auto"/>
              <w:right w:val="single" w:sz="4" w:space="0" w:color="auto"/>
            </w:tcBorders>
            <w:vAlign w:val="center"/>
          </w:tcPr>
          <w:p w14:paraId="5C8912C7" w14:textId="77777777" w:rsidR="00CB7F20" w:rsidRPr="00E64CC9" w:rsidRDefault="00CB7F20" w:rsidP="00CB7F20">
            <w:pPr>
              <w:snapToGrid w:val="0"/>
              <w:spacing w:after="0"/>
              <w:jc w:val="center"/>
              <w:rPr>
                <w:rFonts w:ascii="Century Gothic" w:hAnsi="Century Gothic" w:cs="Arial"/>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11A233F6" w14:textId="77777777" w:rsidR="00CB7F20" w:rsidRPr="00E64CC9" w:rsidRDefault="00CB7F20" w:rsidP="00CB7F20">
            <w:pPr>
              <w:pStyle w:val="Domynie"/>
              <w:spacing w:line="276" w:lineRule="auto"/>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6B02BC7" w14:textId="77777777" w:rsidR="00CB7F20" w:rsidRPr="00E64CC9" w:rsidRDefault="00CB7F20" w:rsidP="00CB7F20">
            <w:pPr>
              <w:pStyle w:val="Domynie"/>
              <w:spacing w:line="276" w:lineRule="auto"/>
              <w:jc w:val="center"/>
              <w:rPr>
                <w:rFonts w:ascii="Century Gothic" w:hAnsi="Century Gothic" w:cs="Arial"/>
                <w:sz w:val="18"/>
                <w:szCs w:val="18"/>
              </w:rPr>
            </w:pPr>
          </w:p>
        </w:tc>
      </w:tr>
      <w:tr w:rsidR="00E64CC9" w:rsidRPr="00E64CC9" w14:paraId="51ED0C65"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3F03C462"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E91C8D5"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Maksymalna głębokość penetracji od czoła głowicy – min. 40 cm</w:t>
            </w:r>
          </w:p>
        </w:tc>
        <w:tc>
          <w:tcPr>
            <w:tcW w:w="1700" w:type="dxa"/>
            <w:tcBorders>
              <w:top w:val="single" w:sz="4" w:space="0" w:color="auto"/>
              <w:left w:val="single" w:sz="4" w:space="0" w:color="auto"/>
              <w:bottom w:val="single" w:sz="4" w:space="0" w:color="auto"/>
              <w:right w:val="single" w:sz="4" w:space="0" w:color="auto"/>
            </w:tcBorders>
            <w:vAlign w:val="center"/>
          </w:tcPr>
          <w:p w14:paraId="09D25612"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53C96FA" w14:textId="77777777" w:rsidR="00CB7F20" w:rsidRPr="00E64CC9" w:rsidRDefault="00CB7F20" w:rsidP="00CB7F20">
            <w:pPr>
              <w:spacing w:after="0"/>
              <w:rPr>
                <w:rFonts w:ascii="Century Gothic" w:hAnsi="Century Gothic" w:cs="Arial"/>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078D5A0" w14:textId="77777777" w:rsidR="00CB7F20" w:rsidRPr="00E64CC9" w:rsidRDefault="00CB7F20" w:rsidP="00CB7F20">
            <w:pPr>
              <w:snapToGrid w:val="0"/>
              <w:spacing w:after="0"/>
              <w:jc w:val="center"/>
              <w:rPr>
                <w:rFonts w:ascii="Century Gothic" w:hAnsi="Century Gothic" w:cs="Tahoma"/>
                <w:bCs/>
                <w:sz w:val="18"/>
                <w:szCs w:val="18"/>
              </w:rPr>
            </w:pPr>
            <w:r w:rsidRPr="00E64CC9">
              <w:rPr>
                <w:rFonts w:ascii="Century Gothic" w:hAnsi="Century Gothic" w:cs="Tahoma"/>
                <w:bCs/>
                <w:sz w:val="18"/>
                <w:szCs w:val="18"/>
              </w:rPr>
              <w:t>45 cm i więcej – 3 pkt.</w:t>
            </w:r>
          </w:p>
          <w:p w14:paraId="16A84F0B" w14:textId="77777777" w:rsidR="00CB7F20" w:rsidRPr="00E64CC9" w:rsidRDefault="00CB7F20" w:rsidP="00CB7F20">
            <w:pPr>
              <w:snapToGrid w:val="0"/>
              <w:spacing w:after="0"/>
              <w:jc w:val="center"/>
              <w:rPr>
                <w:rFonts w:ascii="Century Gothic" w:hAnsi="Century Gothic" w:cs="Tahoma"/>
                <w:bCs/>
                <w:sz w:val="18"/>
                <w:szCs w:val="18"/>
              </w:rPr>
            </w:pPr>
            <w:r w:rsidRPr="00E64CC9">
              <w:rPr>
                <w:rFonts w:ascii="Century Gothic" w:hAnsi="Century Gothic" w:cs="Tahoma"/>
                <w:bCs/>
                <w:sz w:val="18"/>
                <w:szCs w:val="18"/>
              </w:rPr>
              <w:t>mniejsze wartości – 1 pkt.</w:t>
            </w:r>
          </w:p>
        </w:tc>
      </w:tr>
      <w:tr w:rsidR="00E64CC9" w:rsidRPr="00E64CC9" w14:paraId="31E3CFFC"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0E016FC3"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82942FC"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Możliwość regulacji STC i LGC min. po 6 suwaków do regulacji</w:t>
            </w:r>
          </w:p>
        </w:tc>
        <w:tc>
          <w:tcPr>
            <w:tcW w:w="1700" w:type="dxa"/>
            <w:tcBorders>
              <w:top w:val="single" w:sz="4" w:space="0" w:color="auto"/>
              <w:left w:val="single" w:sz="4" w:space="0" w:color="auto"/>
              <w:bottom w:val="single" w:sz="4" w:space="0" w:color="auto"/>
              <w:right w:val="single" w:sz="4" w:space="0" w:color="auto"/>
            </w:tcBorders>
            <w:vAlign w:val="center"/>
          </w:tcPr>
          <w:p w14:paraId="11FBB1C4"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FDF551C"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5D11A1E"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66F96A9A"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0BAEBD48"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9A0389D"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Zakres bezstratnego powiększania obrazu zamrożonego, a  także obrazu z pamięci CINE. – podać wartość powiększenia min. 12</w:t>
            </w:r>
          </w:p>
        </w:tc>
        <w:tc>
          <w:tcPr>
            <w:tcW w:w="1700" w:type="dxa"/>
            <w:tcBorders>
              <w:top w:val="single" w:sz="4" w:space="0" w:color="auto"/>
              <w:left w:val="single" w:sz="4" w:space="0" w:color="auto"/>
              <w:bottom w:val="single" w:sz="4" w:space="0" w:color="auto"/>
              <w:right w:val="single" w:sz="4" w:space="0" w:color="auto"/>
            </w:tcBorders>
            <w:vAlign w:val="center"/>
          </w:tcPr>
          <w:p w14:paraId="22A8C77D"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r w:rsidR="00120EE8" w:rsidRPr="00E64CC9">
              <w:rPr>
                <w:rFonts w:ascii="Century Gothic" w:hAnsi="Century Gothic" w:cs="Arial"/>
                <w:sz w:val="18"/>
                <w:szCs w:val="18"/>
              </w:rPr>
              <w:t>, podać</w:t>
            </w:r>
          </w:p>
        </w:tc>
        <w:tc>
          <w:tcPr>
            <w:tcW w:w="4395" w:type="dxa"/>
            <w:tcBorders>
              <w:top w:val="single" w:sz="4" w:space="0" w:color="auto"/>
              <w:left w:val="single" w:sz="4" w:space="0" w:color="auto"/>
              <w:bottom w:val="single" w:sz="4" w:space="0" w:color="auto"/>
              <w:right w:val="single" w:sz="4" w:space="0" w:color="auto"/>
            </w:tcBorders>
            <w:vAlign w:val="center"/>
          </w:tcPr>
          <w:p w14:paraId="3FF9C1D4" w14:textId="77777777" w:rsidR="00CB7F20" w:rsidRPr="00E64CC9" w:rsidRDefault="00CB7F20" w:rsidP="00CB7F20">
            <w:pPr>
              <w:spacing w:after="0"/>
              <w:rPr>
                <w:rFonts w:ascii="Century Gothic" w:hAnsi="Century Gothic" w:cs="Arial"/>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B8DBD6D" w14:textId="77777777" w:rsidR="00CB7F20" w:rsidRPr="00E64CC9" w:rsidRDefault="00CB7F20" w:rsidP="00CB7F20">
            <w:pPr>
              <w:spacing w:after="0"/>
              <w:jc w:val="center"/>
              <w:rPr>
                <w:rFonts w:ascii="Century Gothic" w:hAnsi="Century Gothic" w:cs="Arial"/>
                <w:bCs/>
                <w:sz w:val="18"/>
                <w:szCs w:val="18"/>
              </w:rPr>
            </w:pPr>
            <w:r w:rsidRPr="00E64CC9">
              <w:rPr>
                <w:rFonts w:ascii="Century Gothic" w:hAnsi="Century Gothic" w:cs="Arial"/>
                <w:bCs/>
                <w:sz w:val="18"/>
                <w:szCs w:val="18"/>
              </w:rPr>
              <w:t>15 x i więcej – 2 pkt.</w:t>
            </w:r>
          </w:p>
          <w:p w14:paraId="37A8EF84" w14:textId="77777777" w:rsidR="00CB7F20" w:rsidRPr="00E64CC9" w:rsidRDefault="00CB7F20" w:rsidP="00CB7F20">
            <w:pPr>
              <w:spacing w:after="0"/>
              <w:jc w:val="center"/>
              <w:rPr>
                <w:rFonts w:ascii="Century Gothic" w:hAnsi="Century Gothic" w:cs="Arial"/>
                <w:bCs/>
                <w:sz w:val="18"/>
                <w:szCs w:val="18"/>
              </w:rPr>
            </w:pPr>
            <w:r w:rsidRPr="00E64CC9">
              <w:rPr>
                <w:rFonts w:ascii="Century Gothic" w:hAnsi="Century Gothic" w:cs="Arial"/>
                <w:bCs/>
                <w:sz w:val="18"/>
                <w:szCs w:val="18"/>
              </w:rPr>
              <w:t>Mniejsze wartości – 1 pkt.</w:t>
            </w:r>
          </w:p>
        </w:tc>
      </w:tr>
      <w:tr w:rsidR="00E64CC9" w:rsidRPr="00E64CC9" w14:paraId="77854B10"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097B7303"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FF7DE21"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Porównywanie  min. 6 ruchomych obrazów  2D tego samego pacjenta.</w:t>
            </w:r>
          </w:p>
        </w:tc>
        <w:tc>
          <w:tcPr>
            <w:tcW w:w="1700" w:type="dxa"/>
            <w:tcBorders>
              <w:top w:val="single" w:sz="4" w:space="0" w:color="auto"/>
              <w:left w:val="single" w:sz="4" w:space="0" w:color="auto"/>
              <w:bottom w:val="single" w:sz="4" w:space="0" w:color="auto"/>
              <w:right w:val="single" w:sz="4" w:space="0" w:color="auto"/>
            </w:tcBorders>
            <w:vAlign w:val="center"/>
          </w:tcPr>
          <w:p w14:paraId="43117FFD"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167EB3F"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AB89DA9"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399ABF0B"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4F9D8984"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9B16B96"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Możliwość porównania obrazu referencyjnego (obraz USG, CT, MR, XR) z obrazem USG na żywo</w:t>
            </w:r>
          </w:p>
        </w:tc>
        <w:tc>
          <w:tcPr>
            <w:tcW w:w="1700" w:type="dxa"/>
            <w:tcBorders>
              <w:top w:val="single" w:sz="4" w:space="0" w:color="auto"/>
              <w:left w:val="single" w:sz="4" w:space="0" w:color="auto"/>
              <w:bottom w:val="single" w:sz="4" w:space="0" w:color="auto"/>
              <w:right w:val="single" w:sz="4" w:space="0" w:color="auto"/>
            </w:tcBorders>
            <w:vAlign w:val="center"/>
          </w:tcPr>
          <w:p w14:paraId="56794324"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5119A44"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F57E28C"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4C8BF9D4"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009FECF4"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2520BF5"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Maksymalna szybkość odświeżania obrazu w trybie B-Mode – min 400 obr/sek</w:t>
            </w:r>
          </w:p>
        </w:tc>
        <w:tc>
          <w:tcPr>
            <w:tcW w:w="1700" w:type="dxa"/>
            <w:tcBorders>
              <w:top w:val="single" w:sz="4" w:space="0" w:color="auto"/>
              <w:left w:val="single" w:sz="4" w:space="0" w:color="auto"/>
              <w:bottom w:val="single" w:sz="4" w:space="0" w:color="auto"/>
              <w:right w:val="single" w:sz="4" w:space="0" w:color="auto"/>
            </w:tcBorders>
            <w:vAlign w:val="center"/>
          </w:tcPr>
          <w:p w14:paraId="70A17C23"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E2430A7"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D6B687C"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Wartość wymagana – 1 pkt.</w:t>
            </w:r>
          </w:p>
          <w:p w14:paraId="2C943397"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Wyższa niż wymagana – 2 pkt.</w:t>
            </w:r>
          </w:p>
        </w:tc>
      </w:tr>
      <w:tr w:rsidR="00E64CC9" w:rsidRPr="00E64CC9" w14:paraId="24D7027D"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30FC08EB"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FEEDD1D"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Automatyczna optymalizacja parametrów obrazu 2D, PWD przy pomocy jednego przycisku (2D wzmocnienie, PWD skala, linia bazowa)</w:t>
            </w:r>
          </w:p>
        </w:tc>
        <w:tc>
          <w:tcPr>
            <w:tcW w:w="1700" w:type="dxa"/>
            <w:tcBorders>
              <w:top w:val="single" w:sz="4" w:space="0" w:color="auto"/>
              <w:left w:val="single" w:sz="4" w:space="0" w:color="auto"/>
              <w:bottom w:val="single" w:sz="4" w:space="0" w:color="auto"/>
              <w:right w:val="single" w:sz="4" w:space="0" w:color="auto"/>
            </w:tcBorders>
            <w:vAlign w:val="center"/>
          </w:tcPr>
          <w:p w14:paraId="19A56ECA"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A97F945"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342CD9E"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1D2602B6"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678731F3"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8942E7D"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Ciągła optymalizacja wzmocnienia w trybie 2D</w:t>
            </w:r>
          </w:p>
        </w:tc>
        <w:tc>
          <w:tcPr>
            <w:tcW w:w="1700" w:type="dxa"/>
            <w:tcBorders>
              <w:top w:val="single" w:sz="4" w:space="0" w:color="auto"/>
              <w:left w:val="single" w:sz="4" w:space="0" w:color="auto"/>
              <w:bottom w:val="single" w:sz="4" w:space="0" w:color="auto"/>
              <w:right w:val="single" w:sz="4" w:space="0" w:color="auto"/>
            </w:tcBorders>
            <w:vAlign w:val="center"/>
          </w:tcPr>
          <w:p w14:paraId="77C84ADF"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9ED4891"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F05D0BE"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1B1DC179"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5642B2FE"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7D9A0ED"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Obrazowanie trapezowe</w:t>
            </w:r>
          </w:p>
        </w:tc>
        <w:tc>
          <w:tcPr>
            <w:tcW w:w="1700" w:type="dxa"/>
            <w:tcBorders>
              <w:top w:val="single" w:sz="4" w:space="0" w:color="auto"/>
              <w:left w:val="single" w:sz="4" w:space="0" w:color="auto"/>
              <w:bottom w:val="single" w:sz="4" w:space="0" w:color="auto"/>
              <w:right w:val="single" w:sz="4" w:space="0" w:color="auto"/>
            </w:tcBorders>
            <w:vAlign w:val="center"/>
          </w:tcPr>
          <w:p w14:paraId="52FF7817"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DAEFBF3"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D045AD7"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47FD05C8"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5F9410DA"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E57697D"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Obrazowanie rombowe</w:t>
            </w:r>
          </w:p>
        </w:tc>
        <w:tc>
          <w:tcPr>
            <w:tcW w:w="1700" w:type="dxa"/>
            <w:tcBorders>
              <w:top w:val="single" w:sz="4" w:space="0" w:color="auto"/>
              <w:left w:val="single" w:sz="4" w:space="0" w:color="auto"/>
              <w:bottom w:val="single" w:sz="4" w:space="0" w:color="auto"/>
              <w:right w:val="single" w:sz="4" w:space="0" w:color="auto"/>
            </w:tcBorders>
            <w:vAlign w:val="center"/>
          </w:tcPr>
          <w:p w14:paraId="0A76C8A4"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9FBE218"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F1D7422"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1E46A135"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50D3A3CB"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23F904A"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Oprogramowanie zwiększające dokładność, eliminujące szumy i cienie obrazu –  wymienić</w:t>
            </w:r>
          </w:p>
        </w:tc>
        <w:tc>
          <w:tcPr>
            <w:tcW w:w="1700" w:type="dxa"/>
            <w:tcBorders>
              <w:top w:val="single" w:sz="4" w:space="0" w:color="auto"/>
              <w:left w:val="single" w:sz="4" w:space="0" w:color="auto"/>
              <w:bottom w:val="single" w:sz="4" w:space="0" w:color="auto"/>
              <w:right w:val="single" w:sz="4" w:space="0" w:color="auto"/>
            </w:tcBorders>
            <w:vAlign w:val="center"/>
          </w:tcPr>
          <w:p w14:paraId="3B8F5627"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4E8E5E5"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5C83FDB"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758CBCC9"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16A3306B"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D853B43"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 xml:space="preserve">Obrazowanie harmoniczne na wszystkich zaoferowanych głowicach </w:t>
            </w:r>
          </w:p>
        </w:tc>
        <w:tc>
          <w:tcPr>
            <w:tcW w:w="1700" w:type="dxa"/>
            <w:tcBorders>
              <w:top w:val="single" w:sz="4" w:space="0" w:color="auto"/>
              <w:left w:val="single" w:sz="4" w:space="0" w:color="auto"/>
              <w:bottom w:val="single" w:sz="4" w:space="0" w:color="auto"/>
              <w:right w:val="single" w:sz="4" w:space="0" w:color="auto"/>
            </w:tcBorders>
            <w:vAlign w:val="center"/>
          </w:tcPr>
          <w:p w14:paraId="4B3F2A45"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14563FE"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E19F9B0"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558A83BE"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333361EF"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540CB7D"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Wykorzystanie techniki obrazowania harmonicznego typu inwersji pulsu</w:t>
            </w:r>
          </w:p>
        </w:tc>
        <w:tc>
          <w:tcPr>
            <w:tcW w:w="1700" w:type="dxa"/>
            <w:tcBorders>
              <w:top w:val="single" w:sz="4" w:space="0" w:color="auto"/>
              <w:left w:val="single" w:sz="4" w:space="0" w:color="auto"/>
              <w:bottom w:val="single" w:sz="4" w:space="0" w:color="auto"/>
              <w:right w:val="single" w:sz="4" w:space="0" w:color="auto"/>
            </w:tcBorders>
            <w:vAlign w:val="center"/>
          </w:tcPr>
          <w:p w14:paraId="31CB670F"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33D6C76"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676C5AE"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6FADF340"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3DED0091"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83B8DC5"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Obrazowanie harmoniczne zwiększające rozdzielczość i penetrację. Używające min. 3 częstotliwości do uzyskania obrazu.</w:t>
            </w:r>
          </w:p>
        </w:tc>
        <w:tc>
          <w:tcPr>
            <w:tcW w:w="1700" w:type="dxa"/>
            <w:tcBorders>
              <w:top w:val="single" w:sz="4" w:space="0" w:color="auto"/>
              <w:left w:val="single" w:sz="4" w:space="0" w:color="auto"/>
              <w:bottom w:val="single" w:sz="4" w:space="0" w:color="auto"/>
              <w:right w:val="single" w:sz="4" w:space="0" w:color="auto"/>
            </w:tcBorders>
            <w:vAlign w:val="center"/>
          </w:tcPr>
          <w:p w14:paraId="2FBAA944"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6FC625B"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B560FEE"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50AB86A0"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7F59DDA0"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5983B3C"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Zastosowania technologii optymalizującej obraz w trybie B-mode  w  zależności od badanej struktury – dopasowanie do prędkości rozchodzenia się fali ultradźwiękowej w zależności od  badanej tkanki.</w:t>
            </w:r>
          </w:p>
        </w:tc>
        <w:tc>
          <w:tcPr>
            <w:tcW w:w="1700" w:type="dxa"/>
            <w:tcBorders>
              <w:top w:val="single" w:sz="4" w:space="0" w:color="auto"/>
              <w:left w:val="single" w:sz="4" w:space="0" w:color="auto"/>
              <w:bottom w:val="single" w:sz="4" w:space="0" w:color="auto"/>
              <w:right w:val="single" w:sz="4" w:space="0" w:color="auto"/>
            </w:tcBorders>
            <w:vAlign w:val="center"/>
          </w:tcPr>
          <w:p w14:paraId="2C254D3B"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E10A182"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F10C03B"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0011E41B"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5F58973E"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4AF0DAC"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Obrazowanie typu Compound Imaging lub równoważne min. 4 ustawienia</w:t>
            </w:r>
          </w:p>
        </w:tc>
        <w:tc>
          <w:tcPr>
            <w:tcW w:w="1700" w:type="dxa"/>
            <w:tcBorders>
              <w:top w:val="single" w:sz="4" w:space="0" w:color="auto"/>
              <w:left w:val="single" w:sz="4" w:space="0" w:color="auto"/>
              <w:bottom w:val="single" w:sz="4" w:space="0" w:color="auto"/>
              <w:right w:val="single" w:sz="4" w:space="0" w:color="auto"/>
            </w:tcBorders>
            <w:vAlign w:val="center"/>
          </w:tcPr>
          <w:p w14:paraId="2AAC6BC2"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3AEB703"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0AFB725"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7697BC0E"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4968953B"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C31E5D4"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Zastosowanie technologii obrazowania „nakładanego” przestrzennego wielokierunkowego w trakcie nadawania i odbioru min. 4 ustawienia</w:t>
            </w:r>
          </w:p>
        </w:tc>
        <w:tc>
          <w:tcPr>
            <w:tcW w:w="1700" w:type="dxa"/>
            <w:tcBorders>
              <w:top w:val="single" w:sz="4" w:space="0" w:color="auto"/>
              <w:left w:val="single" w:sz="4" w:space="0" w:color="auto"/>
              <w:bottom w:val="single" w:sz="4" w:space="0" w:color="auto"/>
              <w:right w:val="single" w:sz="4" w:space="0" w:color="auto"/>
            </w:tcBorders>
            <w:vAlign w:val="center"/>
          </w:tcPr>
          <w:p w14:paraId="314AE4FC"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13F71C3"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9FC13FE"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4778F00B"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36165B8C"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2C2EA72" w14:textId="77777777" w:rsidR="00CB7F20" w:rsidRPr="00E64CC9" w:rsidRDefault="00CB7F20" w:rsidP="00CB7F20">
            <w:pPr>
              <w:spacing w:after="0"/>
              <w:rPr>
                <w:rFonts w:ascii="Century Gothic" w:hAnsi="Century Gothic" w:cs="Arial"/>
                <w:sz w:val="18"/>
                <w:szCs w:val="18"/>
              </w:rPr>
            </w:pPr>
            <w:r w:rsidRPr="00E64CC9">
              <w:rPr>
                <w:rFonts w:ascii="Century Gothic" w:hAnsi="Century Gothic" w:cs="Arial"/>
                <w:sz w:val="18"/>
                <w:szCs w:val="18"/>
              </w:rPr>
              <w:t>Oprogramowanie ulepszające obrazowanie –wizualizację igły biopsyjnej (np. B-Steer+,  NBe)</w:t>
            </w:r>
          </w:p>
        </w:tc>
        <w:tc>
          <w:tcPr>
            <w:tcW w:w="1700" w:type="dxa"/>
            <w:tcBorders>
              <w:top w:val="single" w:sz="4" w:space="0" w:color="auto"/>
              <w:left w:val="single" w:sz="4" w:space="0" w:color="auto"/>
              <w:bottom w:val="single" w:sz="4" w:space="0" w:color="auto"/>
              <w:right w:val="single" w:sz="4" w:space="0" w:color="auto"/>
            </w:tcBorders>
            <w:vAlign w:val="center"/>
          </w:tcPr>
          <w:p w14:paraId="5AA8D00F"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942B594"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F3CB859"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7C0DC2AD"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059DBB4E"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F2742A1"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Tryb Duplex (2D + PWD)</w:t>
            </w:r>
          </w:p>
        </w:tc>
        <w:tc>
          <w:tcPr>
            <w:tcW w:w="1700" w:type="dxa"/>
            <w:tcBorders>
              <w:top w:val="single" w:sz="4" w:space="0" w:color="auto"/>
              <w:left w:val="single" w:sz="4" w:space="0" w:color="auto"/>
              <w:bottom w:val="single" w:sz="4" w:space="0" w:color="auto"/>
              <w:right w:val="single" w:sz="4" w:space="0" w:color="auto"/>
            </w:tcBorders>
            <w:vAlign w:val="center"/>
          </w:tcPr>
          <w:p w14:paraId="7033E32B"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19EC9CE"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3B0ADF1"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2092C797"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36F255AB"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9CD4D7A"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Tryb Triplex (2D + PWD+CD) z rejestrowaną prędkością min. 12 m/sek dla zerowego kąta</w:t>
            </w:r>
          </w:p>
        </w:tc>
        <w:tc>
          <w:tcPr>
            <w:tcW w:w="1700" w:type="dxa"/>
            <w:tcBorders>
              <w:top w:val="single" w:sz="4" w:space="0" w:color="auto"/>
              <w:left w:val="single" w:sz="4" w:space="0" w:color="auto"/>
              <w:bottom w:val="single" w:sz="4" w:space="0" w:color="auto"/>
              <w:right w:val="single" w:sz="4" w:space="0" w:color="auto"/>
            </w:tcBorders>
            <w:vAlign w:val="center"/>
          </w:tcPr>
          <w:p w14:paraId="2421F852"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64021B4" w14:textId="77777777" w:rsidR="00CB7F20" w:rsidRPr="00E64CC9" w:rsidRDefault="00CB7F20" w:rsidP="00CB7F20">
            <w:pPr>
              <w:spacing w:after="0"/>
              <w:rPr>
                <w:rFonts w:ascii="Century Gothic" w:hAnsi="Century Gothic" w:cs="Arial"/>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559CDE9" w14:textId="77777777" w:rsidR="00CB7F20" w:rsidRPr="00E64CC9" w:rsidRDefault="00CB7F20" w:rsidP="00CB7F20">
            <w:pPr>
              <w:snapToGrid w:val="0"/>
              <w:spacing w:after="0"/>
              <w:jc w:val="center"/>
              <w:rPr>
                <w:rFonts w:ascii="Century Gothic" w:hAnsi="Century Gothic" w:cs="Tahoma"/>
                <w:bCs/>
                <w:sz w:val="18"/>
                <w:szCs w:val="18"/>
              </w:rPr>
            </w:pPr>
            <w:r w:rsidRPr="00E64CC9">
              <w:rPr>
                <w:rFonts w:ascii="Century Gothic" w:hAnsi="Century Gothic" w:cs="Tahoma"/>
                <w:bCs/>
                <w:sz w:val="18"/>
                <w:szCs w:val="18"/>
              </w:rPr>
              <w:t>15 [m/sek] i więcej – 2 pkt.</w:t>
            </w:r>
          </w:p>
          <w:p w14:paraId="013D1D1E" w14:textId="77777777" w:rsidR="00CB7F20" w:rsidRPr="00E64CC9" w:rsidRDefault="00CB7F20" w:rsidP="00CB7F20">
            <w:pPr>
              <w:snapToGrid w:val="0"/>
              <w:spacing w:after="0"/>
              <w:jc w:val="center"/>
              <w:rPr>
                <w:rFonts w:ascii="Century Gothic" w:hAnsi="Century Gothic" w:cs="Tahoma"/>
                <w:bCs/>
                <w:sz w:val="18"/>
                <w:szCs w:val="18"/>
              </w:rPr>
            </w:pPr>
            <w:r w:rsidRPr="00E64CC9">
              <w:rPr>
                <w:rFonts w:ascii="Century Gothic" w:hAnsi="Century Gothic" w:cs="Tahoma"/>
                <w:bCs/>
                <w:sz w:val="18"/>
                <w:szCs w:val="18"/>
              </w:rPr>
              <w:t>Mniejsze wartości – 1 pkt.</w:t>
            </w:r>
          </w:p>
        </w:tc>
      </w:tr>
      <w:tr w:rsidR="00E64CC9" w:rsidRPr="00E64CC9" w14:paraId="0146A8D7"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39FFAE78"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0D502EE"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Technologia przetwarzania sygnału oparta na RAW DATA pozwalająca po zamrożeniu obrazu na zmianę min. wzmocnienia, dynamiki.</w:t>
            </w:r>
          </w:p>
        </w:tc>
        <w:tc>
          <w:tcPr>
            <w:tcW w:w="1700" w:type="dxa"/>
            <w:tcBorders>
              <w:top w:val="single" w:sz="4" w:space="0" w:color="auto"/>
              <w:left w:val="single" w:sz="4" w:space="0" w:color="auto"/>
              <w:bottom w:val="single" w:sz="4" w:space="0" w:color="auto"/>
              <w:right w:val="single" w:sz="4" w:space="0" w:color="auto"/>
            </w:tcBorders>
            <w:vAlign w:val="center"/>
          </w:tcPr>
          <w:p w14:paraId="26DE31A4"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5231780"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E4968D0"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37D7930E"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0EC7F934"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8B0031B"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Obrazowanie 3D z wolnej ręki</w:t>
            </w:r>
          </w:p>
        </w:tc>
        <w:tc>
          <w:tcPr>
            <w:tcW w:w="1700" w:type="dxa"/>
            <w:tcBorders>
              <w:top w:val="single" w:sz="4" w:space="0" w:color="auto"/>
              <w:left w:val="single" w:sz="4" w:space="0" w:color="auto"/>
              <w:bottom w:val="single" w:sz="4" w:space="0" w:color="auto"/>
              <w:right w:val="single" w:sz="4" w:space="0" w:color="auto"/>
            </w:tcBorders>
            <w:vAlign w:val="center"/>
          </w:tcPr>
          <w:p w14:paraId="0373DF2B"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F4520DF"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A0AB53B"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4F3D9642"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6431508F"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2EC5AEF" w14:textId="77777777" w:rsidR="00CB7F20" w:rsidRPr="00E64CC9" w:rsidRDefault="00CB7F20" w:rsidP="00CB7F20">
            <w:pPr>
              <w:snapToGrid w:val="0"/>
              <w:spacing w:after="0"/>
              <w:rPr>
                <w:rFonts w:ascii="Century Gothic" w:hAnsi="Century Gothic" w:cs="Arial"/>
                <w:b/>
                <w:sz w:val="18"/>
                <w:szCs w:val="18"/>
              </w:rPr>
            </w:pPr>
            <w:r w:rsidRPr="00E64CC9">
              <w:rPr>
                <w:rFonts w:ascii="Century Gothic" w:hAnsi="Century Gothic" w:cs="Arial"/>
                <w:b/>
                <w:sz w:val="18"/>
                <w:szCs w:val="18"/>
              </w:rPr>
              <w:t>Tryb M</w:t>
            </w:r>
          </w:p>
        </w:tc>
        <w:tc>
          <w:tcPr>
            <w:tcW w:w="1700" w:type="dxa"/>
            <w:tcBorders>
              <w:top w:val="single" w:sz="4" w:space="0" w:color="auto"/>
              <w:left w:val="single" w:sz="4" w:space="0" w:color="auto"/>
              <w:bottom w:val="single" w:sz="4" w:space="0" w:color="auto"/>
              <w:right w:val="single" w:sz="4" w:space="0" w:color="auto"/>
            </w:tcBorders>
            <w:vAlign w:val="center"/>
          </w:tcPr>
          <w:p w14:paraId="50696C9F" w14:textId="77777777" w:rsidR="00CB7F20" w:rsidRPr="00E64CC9" w:rsidRDefault="00CB7F20" w:rsidP="00CB7F20">
            <w:pPr>
              <w:snapToGrid w:val="0"/>
              <w:spacing w:after="0"/>
              <w:jc w:val="center"/>
              <w:rPr>
                <w:rFonts w:ascii="Century Gothic" w:hAnsi="Century Gothic" w:cs="Arial"/>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7778FBE1" w14:textId="77777777" w:rsidR="00CB7F20" w:rsidRPr="00E64CC9" w:rsidRDefault="00CB7F20" w:rsidP="00CB7F20">
            <w:pPr>
              <w:spacing w:after="0"/>
              <w:rPr>
                <w:rFonts w:ascii="Century Gothic" w:hAnsi="Century Gothic" w:cs="Arial"/>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763EB0F" w14:textId="77777777" w:rsidR="00CB7F20" w:rsidRPr="00E64CC9" w:rsidRDefault="00CB7F20" w:rsidP="00CB7F20">
            <w:pPr>
              <w:spacing w:after="0"/>
              <w:jc w:val="center"/>
              <w:rPr>
                <w:rFonts w:ascii="Century Gothic" w:hAnsi="Century Gothic" w:cs="Arial"/>
                <w:bCs/>
                <w:sz w:val="18"/>
                <w:szCs w:val="18"/>
              </w:rPr>
            </w:pPr>
          </w:p>
        </w:tc>
      </w:tr>
      <w:tr w:rsidR="00E64CC9" w:rsidRPr="00E64CC9" w14:paraId="581AD20D"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08BA4CE7"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68077B0" w14:textId="77777777" w:rsidR="00F04012" w:rsidRPr="00E64CC9" w:rsidRDefault="00CB7F20" w:rsidP="00CB7F20">
            <w:pPr>
              <w:snapToGrid w:val="0"/>
              <w:spacing w:after="0"/>
              <w:rPr>
                <w:rFonts w:ascii="Century Gothic" w:hAnsi="Century Gothic" w:cs="Arial"/>
                <w:sz w:val="18"/>
                <w:szCs w:val="18"/>
              </w:rPr>
            </w:pPr>
            <w:r w:rsidRPr="00E64CC9">
              <w:rPr>
                <w:rFonts w:ascii="Century Gothic" w:hAnsi="Century Gothic" w:cs="Arial"/>
                <w:b/>
                <w:sz w:val="18"/>
                <w:szCs w:val="18"/>
              </w:rPr>
              <w:t>Tryb spektralny Doppler Pulsacyjny (PWD)</w:t>
            </w:r>
            <w:r w:rsidRPr="00E64CC9">
              <w:rPr>
                <w:rFonts w:ascii="Century Gothic" w:hAnsi="Century Gothic" w:cs="Arial"/>
                <w:sz w:val="18"/>
                <w:szCs w:val="18"/>
              </w:rPr>
              <w:t xml:space="preserve"> z HPRF min. 3 częstotliwości dla każdej głowicy</w:t>
            </w:r>
            <w:r w:rsidR="00212CAC" w:rsidRPr="00E64CC9">
              <w:rPr>
                <w:rFonts w:ascii="Century Gothic" w:hAnsi="Century Gothic" w:cs="Arial"/>
                <w:sz w:val="18"/>
                <w:szCs w:val="18"/>
              </w:rPr>
              <w:t xml:space="preserve"> </w:t>
            </w:r>
          </w:p>
          <w:p w14:paraId="6E24F51C" w14:textId="4125E972" w:rsidR="00212CAC" w:rsidRPr="00E64CC9" w:rsidRDefault="00F04012" w:rsidP="00CB7F20">
            <w:pPr>
              <w:snapToGrid w:val="0"/>
              <w:spacing w:after="0"/>
              <w:rPr>
                <w:rFonts w:ascii="Century Gothic" w:hAnsi="Century Gothic" w:cs="Arial"/>
                <w:sz w:val="18"/>
                <w:szCs w:val="18"/>
              </w:rPr>
            </w:pPr>
            <w:r w:rsidRPr="00E64CC9">
              <w:rPr>
                <w:rFonts w:ascii="Century Gothic" w:hAnsi="Century Gothic" w:cs="Arial"/>
                <w:sz w:val="18"/>
                <w:szCs w:val="18"/>
                <w:highlight w:val="yellow"/>
              </w:rPr>
              <w:t xml:space="preserve">lub </w:t>
            </w:r>
            <w:r w:rsidR="00212CAC" w:rsidRPr="00E64CC9">
              <w:rPr>
                <w:rFonts w:ascii="Century Gothic" w:hAnsi="Century Gothic"/>
                <w:sz w:val="18"/>
                <w:szCs w:val="18"/>
                <w:highlight w:val="yellow"/>
                <w:lang w:eastAsia="pl-PL"/>
              </w:rPr>
              <w:t>aparat z trybem spektralnego Doppler Pulsacyjny (PWD) z HPRF – i w zależności od sondy od 2 do 4 częstotliwości pracy głowicy w trybie PWD</w:t>
            </w:r>
          </w:p>
        </w:tc>
        <w:tc>
          <w:tcPr>
            <w:tcW w:w="1700" w:type="dxa"/>
            <w:tcBorders>
              <w:top w:val="single" w:sz="4" w:space="0" w:color="auto"/>
              <w:left w:val="single" w:sz="4" w:space="0" w:color="auto"/>
              <w:bottom w:val="single" w:sz="4" w:space="0" w:color="auto"/>
              <w:right w:val="single" w:sz="4" w:space="0" w:color="auto"/>
            </w:tcBorders>
            <w:vAlign w:val="center"/>
          </w:tcPr>
          <w:p w14:paraId="1ADC200C"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9C61CFE"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052EB55"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1C1D3DB2"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17F92314"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BC36E63"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Zakres prędkości min. 15 m/sek dla zerowego kąta</w:t>
            </w:r>
          </w:p>
        </w:tc>
        <w:tc>
          <w:tcPr>
            <w:tcW w:w="1700" w:type="dxa"/>
            <w:tcBorders>
              <w:top w:val="single" w:sz="4" w:space="0" w:color="auto"/>
              <w:left w:val="single" w:sz="4" w:space="0" w:color="auto"/>
              <w:bottom w:val="single" w:sz="4" w:space="0" w:color="auto"/>
              <w:right w:val="single" w:sz="4" w:space="0" w:color="auto"/>
            </w:tcBorders>
            <w:vAlign w:val="center"/>
          </w:tcPr>
          <w:p w14:paraId="236EA7AE"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7237E46"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7B028E2"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62F565ED"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28D4961B"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E8F4560"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Podać wielkość bramki Dopplerowskiej [mm] – min. 0,5-18 mm</w:t>
            </w:r>
          </w:p>
        </w:tc>
        <w:tc>
          <w:tcPr>
            <w:tcW w:w="1700" w:type="dxa"/>
            <w:tcBorders>
              <w:top w:val="single" w:sz="4" w:space="0" w:color="auto"/>
              <w:left w:val="single" w:sz="4" w:space="0" w:color="auto"/>
              <w:bottom w:val="single" w:sz="4" w:space="0" w:color="auto"/>
              <w:right w:val="single" w:sz="4" w:space="0" w:color="auto"/>
            </w:tcBorders>
            <w:vAlign w:val="center"/>
          </w:tcPr>
          <w:p w14:paraId="59655D39"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0B63C89"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A3D0BAB"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283214B4"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7B5427E2"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68B13CB"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Regulacja uchylności wiązki dopplerowskiej –  min +/-25 stopni</w:t>
            </w:r>
          </w:p>
        </w:tc>
        <w:tc>
          <w:tcPr>
            <w:tcW w:w="1700" w:type="dxa"/>
            <w:tcBorders>
              <w:top w:val="single" w:sz="4" w:space="0" w:color="auto"/>
              <w:left w:val="single" w:sz="4" w:space="0" w:color="auto"/>
              <w:bottom w:val="single" w:sz="4" w:space="0" w:color="auto"/>
              <w:right w:val="single" w:sz="4" w:space="0" w:color="auto"/>
            </w:tcBorders>
            <w:vAlign w:val="center"/>
          </w:tcPr>
          <w:p w14:paraId="008334FB"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49439AE"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575A068" w14:textId="77777777" w:rsidR="00CB7F20" w:rsidRPr="00E64CC9" w:rsidRDefault="00CB7F20" w:rsidP="00CB7F20">
            <w:pPr>
              <w:spacing w:after="0"/>
              <w:jc w:val="center"/>
              <w:rPr>
                <w:rFonts w:ascii="Century Gothic" w:hAnsi="Century Gothic" w:cs="Tahoma"/>
                <w:bCs/>
                <w:sz w:val="18"/>
                <w:szCs w:val="18"/>
              </w:rPr>
            </w:pPr>
            <w:r w:rsidRPr="00E64CC9">
              <w:rPr>
                <w:rFonts w:ascii="Century Gothic" w:hAnsi="Century Gothic" w:cs="Tahoma"/>
                <w:bCs/>
                <w:sz w:val="18"/>
                <w:szCs w:val="18"/>
              </w:rPr>
              <w:t>+/- 30 st. I więcej – 2 pkt.</w:t>
            </w:r>
          </w:p>
          <w:p w14:paraId="0C976CB5"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Tahoma"/>
                <w:bCs/>
                <w:sz w:val="18"/>
                <w:szCs w:val="18"/>
              </w:rPr>
              <w:t>Mniejsze wartości – 1 pkt.</w:t>
            </w:r>
          </w:p>
        </w:tc>
      </w:tr>
      <w:tr w:rsidR="00E64CC9" w:rsidRPr="00E64CC9" w14:paraId="4BA84048"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2450F2AB"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07A4337"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Możliwość przesunięcia linii bazowej dopplera spektralnego na zamrożonym obrazie</w:t>
            </w:r>
          </w:p>
        </w:tc>
        <w:tc>
          <w:tcPr>
            <w:tcW w:w="1700" w:type="dxa"/>
            <w:tcBorders>
              <w:top w:val="single" w:sz="4" w:space="0" w:color="auto"/>
              <w:left w:val="single" w:sz="4" w:space="0" w:color="auto"/>
              <w:bottom w:val="single" w:sz="4" w:space="0" w:color="auto"/>
              <w:right w:val="single" w:sz="4" w:space="0" w:color="auto"/>
            </w:tcBorders>
            <w:vAlign w:val="center"/>
          </w:tcPr>
          <w:p w14:paraId="7D717E8D"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610E4CE"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12676CC"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55279CCB"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10B6F1A3"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560A7C5"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Korekcja kąta bramki Dopplerowskiej –  podać w stopniach</w:t>
            </w:r>
          </w:p>
        </w:tc>
        <w:tc>
          <w:tcPr>
            <w:tcW w:w="1700" w:type="dxa"/>
            <w:tcBorders>
              <w:top w:val="single" w:sz="4" w:space="0" w:color="auto"/>
              <w:left w:val="single" w:sz="4" w:space="0" w:color="auto"/>
              <w:bottom w:val="single" w:sz="4" w:space="0" w:color="auto"/>
              <w:right w:val="single" w:sz="4" w:space="0" w:color="auto"/>
            </w:tcBorders>
            <w:vAlign w:val="center"/>
          </w:tcPr>
          <w:p w14:paraId="78111B30"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r w:rsidR="00120EE8" w:rsidRPr="00E64CC9">
              <w:rPr>
                <w:rFonts w:ascii="Century Gothic" w:hAnsi="Century Gothic" w:cs="Arial"/>
                <w:sz w:val="18"/>
                <w:szCs w:val="18"/>
              </w:rPr>
              <w:t>, podać</w:t>
            </w:r>
          </w:p>
        </w:tc>
        <w:tc>
          <w:tcPr>
            <w:tcW w:w="4395" w:type="dxa"/>
            <w:tcBorders>
              <w:top w:val="single" w:sz="4" w:space="0" w:color="auto"/>
              <w:left w:val="single" w:sz="4" w:space="0" w:color="auto"/>
              <w:bottom w:val="single" w:sz="4" w:space="0" w:color="auto"/>
              <w:right w:val="single" w:sz="4" w:space="0" w:color="auto"/>
            </w:tcBorders>
            <w:vAlign w:val="center"/>
          </w:tcPr>
          <w:p w14:paraId="434CEC7C"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919282F"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62ED9403"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6BB6EC30"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38FE279"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 xml:space="preserve">Technologia optymalizująca zapis spektrum w czasie rzeczywistym  </w:t>
            </w:r>
          </w:p>
        </w:tc>
        <w:tc>
          <w:tcPr>
            <w:tcW w:w="1700" w:type="dxa"/>
            <w:tcBorders>
              <w:top w:val="single" w:sz="4" w:space="0" w:color="auto"/>
              <w:left w:val="single" w:sz="4" w:space="0" w:color="auto"/>
              <w:bottom w:val="single" w:sz="4" w:space="0" w:color="auto"/>
              <w:right w:val="single" w:sz="4" w:space="0" w:color="auto"/>
            </w:tcBorders>
            <w:vAlign w:val="center"/>
          </w:tcPr>
          <w:p w14:paraId="21F031AC"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6AE54AD"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8F32560"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1D733A24"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4F542383"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9E32C0F"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 xml:space="preserve">Automatyczny obrys spektrum na obrazie rzeczywistym i zamrożonym dla trybu Dopplera </w:t>
            </w:r>
          </w:p>
        </w:tc>
        <w:tc>
          <w:tcPr>
            <w:tcW w:w="1700" w:type="dxa"/>
            <w:tcBorders>
              <w:top w:val="single" w:sz="4" w:space="0" w:color="auto"/>
              <w:left w:val="single" w:sz="4" w:space="0" w:color="auto"/>
              <w:bottom w:val="single" w:sz="4" w:space="0" w:color="auto"/>
              <w:right w:val="single" w:sz="4" w:space="0" w:color="auto"/>
            </w:tcBorders>
            <w:vAlign w:val="center"/>
          </w:tcPr>
          <w:p w14:paraId="4B1E22A0"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E233288"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7568684"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05D60728"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688A35CA"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C6BAE80" w14:textId="77777777" w:rsidR="00F04012" w:rsidRPr="00E64CC9" w:rsidRDefault="00CB7F20" w:rsidP="00212CAC">
            <w:pPr>
              <w:snapToGrid w:val="0"/>
              <w:spacing w:after="0"/>
              <w:rPr>
                <w:rFonts w:ascii="Century Gothic" w:hAnsi="Century Gothic" w:cs="Arial"/>
                <w:sz w:val="18"/>
                <w:szCs w:val="18"/>
              </w:rPr>
            </w:pPr>
            <w:r w:rsidRPr="00E64CC9">
              <w:rPr>
                <w:rFonts w:ascii="Century Gothic" w:hAnsi="Century Gothic" w:cs="Arial"/>
                <w:b/>
                <w:sz w:val="18"/>
                <w:szCs w:val="18"/>
              </w:rPr>
              <w:t>Tryb Doppler Kolorowy (CD-CFM)</w:t>
            </w:r>
            <w:r w:rsidRPr="00E64CC9">
              <w:rPr>
                <w:rFonts w:ascii="Century Gothic" w:hAnsi="Century Gothic" w:cs="Arial"/>
                <w:sz w:val="18"/>
                <w:szCs w:val="18"/>
              </w:rPr>
              <w:t xml:space="preserve"> Min. 3 częstotliwości dla każdej głowicy</w:t>
            </w:r>
            <w:r w:rsidR="00F04012" w:rsidRPr="00E64CC9">
              <w:rPr>
                <w:rFonts w:ascii="Century Gothic" w:hAnsi="Century Gothic" w:cs="Arial"/>
                <w:sz w:val="18"/>
                <w:szCs w:val="18"/>
              </w:rPr>
              <w:t xml:space="preserve"> </w:t>
            </w:r>
          </w:p>
          <w:p w14:paraId="0EEED7F8" w14:textId="2A1258F1" w:rsidR="00212CAC" w:rsidRPr="00E64CC9" w:rsidRDefault="00F04012" w:rsidP="00212CAC">
            <w:pPr>
              <w:snapToGrid w:val="0"/>
              <w:spacing w:after="0"/>
              <w:rPr>
                <w:rFonts w:ascii="Century Gothic" w:hAnsi="Century Gothic" w:cs="Arial"/>
                <w:sz w:val="18"/>
                <w:szCs w:val="18"/>
              </w:rPr>
            </w:pPr>
            <w:r w:rsidRPr="00E64CC9">
              <w:rPr>
                <w:rFonts w:ascii="Century Gothic" w:hAnsi="Century Gothic" w:cs="Arial"/>
                <w:sz w:val="18"/>
                <w:szCs w:val="18"/>
                <w:highlight w:val="yellow"/>
              </w:rPr>
              <w:t xml:space="preserve">lub </w:t>
            </w:r>
            <w:r w:rsidR="00212CAC" w:rsidRPr="00E64CC9">
              <w:rPr>
                <w:rFonts w:ascii="Century Gothic" w:hAnsi="Century Gothic"/>
                <w:sz w:val="18"/>
                <w:szCs w:val="18"/>
                <w:highlight w:val="yellow"/>
                <w:lang w:eastAsia="pl-PL"/>
              </w:rPr>
              <w:t>aparat z trybem Doppler Kolorowy (CD-CFM) – i w zależności od sondy od 2 do 5 częstotliwości pracy głowicy w trybie CD</w:t>
            </w:r>
          </w:p>
        </w:tc>
        <w:tc>
          <w:tcPr>
            <w:tcW w:w="1700" w:type="dxa"/>
            <w:tcBorders>
              <w:top w:val="single" w:sz="4" w:space="0" w:color="auto"/>
              <w:left w:val="single" w:sz="4" w:space="0" w:color="auto"/>
              <w:bottom w:val="single" w:sz="4" w:space="0" w:color="auto"/>
              <w:right w:val="single" w:sz="4" w:space="0" w:color="auto"/>
            </w:tcBorders>
            <w:vAlign w:val="center"/>
          </w:tcPr>
          <w:p w14:paraId="7BDFFEC9"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B3E5FFA"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2F4D683"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534839D5"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7EDD3969"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7F0649A"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Prędkość odświeżania dla CD min. 300 klatek/sek</w:t>
            </w:r>
          </w:p>
        </w:tc>
        <w:tc>
          <w:tcPr>
            <w:tcW w:w="1700" w:type="dxa"/>
            <w:tcBorders>
              <w:top w:val="single" w:sz="4" w:space="0" w:color="auto"/>
              <w:left w:val="single" w:sz="4" w:space="0" w:color="auto"/>
              <w:bottom w:val="single" w:sz="4" w:space="0" w:color="auto"/>
              <w:right w:val="single" w:sz="4" w:space="0" w:color="auto"/>
            </w:tcBorders>
            <w:vAlign w:val="center"/>
          </w:tcPr>
          <w:p w14:paraId="2C502F0E"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B29EE07"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29D3007"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2E3325BE"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14DF908D"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FB9217A"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 xml:space="preserve">Regulacja uchylności pola Dopplera Kolorowego – min. +/-25 stopni </w:t>
            </w:r>
          </w:p>
        </w:tc>
        <w:tc>
          <w:tcPr>
            <w:tcW w:w="1700" w:type="dxa"/>
            <w:tcBorders>
              <w:top w:val="single" w:sz="4" w:space="0" w:color="auto"/>
              <w:left w:val="single" w:sz="4" w:space="0" w:color="auto"/>
              <w:bottom w:val="single" w:sz="4" w:space="0" w:color="auto"/>
              <w:right w:val="single" w:sz="4" w:space="0" w:color="auto"/>
            </w:tcBorders>
            <w:vAlign w:val="center"/>
          </w:tcPr>
          <w:p w14:paraId="5C461E42"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903BB1F"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F2E5260" w14:textId="77777777" w:rsidR="00CB7F20" w:rsidRPr="00E64CC9" w:rsidRDefault="00CB7F20" w:rsidP="00CB7F20">
            <w:pPr>
              <w:spacing w:after="0"/>
              <w:jc w:val="center"/>
              <w:rPr>
                <w:rFonts w:ascii="Century Gothic" w:hAnsi="Century Gothic" w:cs="Tahoma"/>
                <w:bCs/>
                <w:sz w:val="18"/>
                <w:szCs w:val="18"/>
              </w:rPr>
            </w:pPr>
            <w:r w:rsidRPr="00E64CC9">
              <w:rPr>
                <w:rFonts w:ascii="Century Gothic" w:hAnsi="Century Gothic" w:cs="Tahoma"/>
                <w:bCs/>
                <w:sz w:val="18"/>
                <w:szCs w:val="18"/>
              </w:rPr>
              <w:t>+/- 30 st. I więcej – 2 pkt.</w:t>
            </w:r>
          </w:p>
          <w:p w14:paraId="5F1B1CF7"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Tahoma"/>
                <w:bCs/>
                <w:sz w:val="18"/>
                <w:szCs w:val="18"/>
              </w:rPr>
              <w:t>Mniejsze wartości – 1 pkt.</w:t>
            </w:r>
          </w:p>
        </w:tc>
      </w:tr>
      <w:tr w:rsidR="00E64CC9" w:rsidRPr="00E64CC9" w14:paraId="413621C8"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7B3BC715"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F516165"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Regulacja ilość map kolorów – podać ilość</w:t>
            </w:r>
          </w:p>
        </w:tc>
        <w:tc>
          <w:tcPr>
            <w:tcW w:w="1700" w:type="dxa"/>
            <w:tcBorders>
              <w:top w:val="single" w:sz="4" w:space="0" w:color="auto"/>
              <w:left w:val="single" w:sz="4" w:space="0" w:color="auto"/>
              <w:bottom w:val="single" w:sz="4" w:space="0" w:color="auto"/>
              <w:right w:val="single" w:sz="4" w:space="0" w:color="auto"/>
            </w:tcBorders>
            <w:vAlign w:val="center"/>
          </w:tcPr>
          <w:p w14:paraId="301247C5" w14:textId="77777777" w:rsidR="00CB7F20" w:rsidRPr="00E64CC9" w:rsidRDefault="00120EE8"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8580F82"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557B7E1"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0DF3743A"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54BAD6FD"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ED67FE1"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Optymalizacja zapisów CD za pomocą jednego przycisku (ustawienie skali, linii bazowej, częstotliwości pracy)</w:t>
            </w:r>
          </w:p>
        </w:tc>
        <w:tc>
          <w:tcPr>
            <w:tcW w:w="1700" w:type="dxa"/>
            <w:tcBorders>
              <w:top w:val="single" w:sz="4" w:space="0" w:color="auto"/>
              <w:left w:val="single" w:sz="4" w:space="0" w:color="auto"/>
              <w:bottom w:val="single" w:sz="4" w:space="0" w:color="auto"/>
              <w:right w:val="single" w:sz="4" w:space="0" w:color="auto"/>
            </w:tcBorders>
            <w:vAlign w:val="center"/>
          </w:tcPr>
          <w:p w14:paraId="25F497A8"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36AD55C"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487EF48"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15C41170"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4FBE8B18"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BEAF022" w14:textId="77777777" w:rsidR="00CB7F20" w:rsidRPr="00E64CC9" w:rsidRDefault="00CB7F20" w:rsidP="00CB7F20">
            <w:pPr>
              <w:snapToGrid w:val="0"/>
              <w:spacing w:after="0"/>
              <w:rPr>
                <w:rFonts w:ascii="Century Gothic" w:hAnsi="Century Gothic" w:cs="Arial"/>
                <w:b/>
                <w:sz w:val="18"/>
                <w:szCs w:val="18"/>
              </w:rPr>
            </w:pPr>
            <w:r w:rsidRPr="00E64CC9">
              <w:rPr>
                <w:rFonts w:ascii="Century Gothic" w:hAnsi="Century Gothic" w:cs="Arial"/>
                <w:b/>
                <w:sz w:val="18"/>
                <w:szCs w:val="18"/>
              </w:rPr>
              <w:t>Tryb angiologiczny (Doppler mocy) oraz Power Doppler kierunkowy</w:t>
            </w:r>
          </w:p>
        </w:tc>
        <w:tc>
          <w:tcPr>
            <w:tcW w:w="1700" w:type="dxa"/>
            <w:tcBorders>
              <w:top w:val="single" w:sz="4" w:space="0" w:color="auto"/>
              <w:left w:val="single" w:sz="4" w:space="0" w:color="auto"/>
              <w:bottom w:val="single" w:sz="4" w:space="0" w:color="auto"/>
              <w:right w:val="single" w:sz="4" w:space="0" w:color="auto"/>
            </w:tcBorders>
            <w:vAlign w:val="center"/>
          </w:tcPr>
          <w:p w14:paraId="5F0B2F14"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B19ED3A"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CAEB78B"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50638BFC"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1DDDA32C"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AC98C46" w14:textId="77777777" w:rsidR="00CB7F20" w:rsidRPr="00E64CC9" w:rsidRDefault="00CB7F20" w:rsidP="00CB7F20">
            <w:pPr>
              <w:snapToGrid w:val="0"/>
              <w:spacing w:after="0"/>
              <w:rPr>
                <w:rFonts w:ascii="Century Gothic" w:hAnsi="Century Gothic" w:cs="Arial"/>
                <w:b/>
                <w:sz w:val="18"/>
                <w:szCs w:val="18"/>
              </w:rPr>
            </w:pPr>
            <w:r w:rsidRPr="00E64CC9">
              <w:rPr>
                <w:rFonts w:ascii="Century Gothic" w:hAnsi="Century Gothic" w:cs="Arial"/>
                <w:b/>
                <w:sz w:val="18"/>
                <w:szCs w:val="18"/>
              </w:rPr>
              <w:t xml:space="preserve">Tryb dopplerowski o wysokiej czułości, zapewniający </w:t>
            </w:r>
            <w:r w:rsidRPr="00E64CC9">
              <w:rPr>
                <w:rFonts w:ascii="Century Gothic" w:hAnsi="Century Gothic" w:cs="Arial"/>
                <w:b/>
                <w:sz w:val="18"/>
                <w:szCs w:val="18"/>
              </w:rPr>
              <w:lastRenderedPageBreak/>
              <w:t>większą rozdzielczość w obrazowaniu małych przepływów</w:t>
            </w:r>
          </w:p>
        </w:tc>
        <w:tc>
          <w:tcPr>
            <w:tcW w:w="1700" w:type="dxa"/>
            <w:tcBorders>
              <w:top w:val="single" w:sz="4" w:space="0" w:color="auto"/>
              <w:left w:val="single" w:sz="4" w:space="0" w:color="auto"/>
              <w:bottom w:val="single" w:sz="4" w:space="0" w:color="auto"/>
              <w:right w:val="single" w:sz="4" w:space="0" w:color="auto"/>
            </w:tcBorders>
            <w:vAlign w:val="center"/>
          </w:tcPr>
          <w:p w14:paraId="0117499A"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lastRenderedPageBreak/>
              <w:t>Tak</w:t>
            </w:r>
          </w:p>
        </w:tc>
        <w:tc>
          <w:tcPr>
            <w:tcW w:w="4395" w:type="dxa"/>
            <w:tcBorders>
              <w:top w:val="single" w:sz="4" w:space="0" w:color="auto"/>
              <w:left w:val="single" w:sz="4" w:space="0" w:color="auto"/>
              <w:bottom w:val="single" w:sz="4" w:space="0" w:color="auto"/>
              <w:right w:val="single" w:sz="4" w:space="0" w:color="auto"/>
            </w:tcBorders>
            <w:vAlign w:val="center"/>
          </w:tcPr>
          <w:p w14:paraId="756F4932"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9580278"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2D0D200D"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15FE2CF3"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30F170E" w14:textId="77777777" w:rsidR="00CB7F20" w:rsidRPr="00E64CC9" w:rsidRDefault="00CB7F20" w:rsidP="00CB7F20">
            <w:pPr>
              <w:spacing w:after="0"/>
              <w:rPr>
                <w:rFonts w:ascii="Century Gothic" w:hAnsi="Century Gothic" w:cs="Arial"/>
                <w:sz w:val="18"/>
                <w:szCs w:val="18"/>
              </w:rPr>
            </w:pPr>
            <w:r w:rsidRPr="00E64CC9">
              <w:rPr>
                <w:rFonts w:ascii="Century Gothic" w:hAnsi="Century Gothic" w:cs="Arial"/>
                <w:sz w:val="18"/>
                <w:szCs w:val="18"/>
              </w:rPr>
              <w:t xml:space="preserve">Obrazowanie  naczyń narządów miąższowych (nerki, wątroba) przed i po transplantacji do wizualizacji bardzo wolnych przepływów poniżej 1 cm/sek. w mikronaczyniach pozwalające obrazować przepływy bez artefaktów ruchowych dostępny na głowicy zaoferowanej głowicy convex, linia, sektor . </w:t>
            </w:r>
          </w:p>
          <w:p w14:paraId="04F45772" w14:textId="77777777" w:rsidR="00CB7F20" w:rsidRPr="00E64CC9" w:rsidRDefault="00CB7F20" w:rsidP="00CB7F20">
            <w:pPr>
              <w:spacing w:after="0"/>
              <w:rPr>
                <w:rFonts w:ascii="Century Gothic" w:hAnsi="Century Gothic" w:cs="Arial"/>
                <w:sz w:val="18"/>
                <w:szCs w:val="18"/>
              </w:rPr>
            </w:pPr>
            <w:r w:rsidRPr="00E64CC9">
              <w:rPr>
                <w:rFonts w:ascii="Century Gothic" w:hAnsi="Century Gothic" w:cs="Arial"/>
                <w:sz w:val="18"/>
                <w:szCs w:val="18"/>
              </w:rPr>
              <w:t>Uwaga - podać min 2 typy son</w:t>
            </w:r>
            <w:r w:rsidR="00120EE8" w:rsidRPr="00E64CC9">
              <w:rPr>
                <w:rFonts w:ascii="Century Gothic" w:hAnsi="Century Gothic" w:cs="Arial"/>
                <w:sz w:val="18"/>
                <w:szCs w:val="18"/>
              </w:rPr>
              <w:t>d obsługujących to obrazowanie.</w:t>
            </w:r>
          </w:p>
        </w:tc>
        <w:tc>
          <w:tcPr>
            <w:tcW w:w="1700" w:type="dxa"/>
            <w:tcBorders>
              <w:top w:val="single" w:sz="4" w:space="0" w:color="auto"/>
              <w:left w:val="single" w:sz="4" w:space="0" w:color="auto"/>
              <w:bottom w:val="single" w:sz="4" w:space="0" w:color="auto"/>
              <w:right w:val="single" w:sz="4" w:space="0" w:color="auto"/>
            </w:tcBorders>
            <w:vAlign w:val="center"/>
          </w:tcPr>
          <w:p w14:paraId="2CCB5E59"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r w:rsidR="00120EE8" w:rsidRPr="00E64CC9">
              <w:rPr>
                <w:rFonts w:ascii="Century Gothic" w:hAnsi="Century Gothic" w:cs="Arial"/>
                <w:sz w:val="18"/>
                <w:szCs w:val="18"/>
              </w:rPr>
              <w:t>, podać</w:t>
            </w:r>
          </w:p>
        </w:tc>
        <w:tc>
          <w:tcPr>
            <w:tcW w:w="4395" w:type="dxa"/>
            <w:tcBorders>
              <w:top w:val="single" w:sz="4" w:space="0" w:color="auto"/>
              <w:left w:val="single" w:sz="4" w:space="0" w:color="auto"/>
              <w:bottom w:val="single" w:sz="4" w:space="0" w:color="auto"/>
              <w:right w:val="single" w:sz="4" w:space="0" w:color="auto"/>
            </w:tcBorders>
            <w:vAlign w:val="center"/>
          </w:tcPr>
          <w:p w14:paraId="10EF3D13"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506B2FB"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6D005FD2"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6B935688"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E6B8802" w14:textId="77777777" w:rsidR="00CB7F20" w:rsidRPr="00E64CC9" w:rsidRDefault="00CB7F20" w:rsidP="00CB7F20">
            <w:pPr>
              <w:snapToGrid w:val="0"/>
              <w:spacing w:after="0"/>
              <w:rPr>
                <w:rFonts w:ascii="Century Gothic" w:hAnsi="Century Gothic" w:cs="Arial"/>
                <w:b/>
                <w:sz w:val="18"/>
                <w:szCs w:val="18"/>
              </w:rPr>
            </w:pPr>
            <w:r w:rsidRPr="00E64CC9">
              <w:rPr>
                <w:rFonts w:ascii="Century Gothic" w:hAnsi="Century Gothic" w:cs="Arial"/>
                <w:b/>
                <w:sz w:val="18"/>
                <w:szCs w:val="18"/>
              </w:rPr>
              <w:t>Oprogramowanie pomiarowe wraz z pakietem obliczeniowym</w:t>
            </w:r>
          </w:p>
        </w:tc>
        <w:tc>
          <w:tcPr>
            <w:tcW w:w="1700" w:type="dxa"/>
            <w:tcBorders>
              <w:top w:val="single" w:sz="4" w:space="0" w:color="auto"/>
              <w:left w:val="single" w:sz="4" w:space="0" w:color="auto"/>
              <w:bottom w:val="single" w:sz="4" w:space="0" w:color="auto"/>
              <w:right w:val="single" w:sz="4" w:space="0" w:color="auto"/>
            </w:tcBorders>
            <w:vAlign w:val="center"/>
          </w:tcPr>
          <w:p w14:paraId="4E4D7E15"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DEABECD"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1A689C8"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7F1CB73A"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4268F4E6"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F87F970"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Oprogramowanie aplikacyjne z pakietem oprogramowania pomiarowego do badań ogólnych: brzuszne, tarczycy, sutka, piersi, małych narządów, mięśniowo-szkieletowych, naczyniowych, ortopedyczne, urologiczne.</w:t>
            </w:r>
          </w:p>
        </w:tc>
        <w:tc>
          <w:tcPr>
            <w:tcW w:w="1700" w:type="dxa"/>
            <w:tcBorders>
              <w:top w:val="single" w:sz="4" w:space="0" w:color="auto"/>
              <w:left w:val="single" w:sz="4" w:space="0" w:color="auto"/>
              <w:bottom w:val="single" w:sz="4" w:space="0" w:color="auto"/>
              <w:right w:val="single" w:sz="4" w:space="0" w:color="auto"/>
            </w:tcBorders>
            <w:vAlign w:val="center"/>
          </w:tcPr>
          <w:p w14:paraId="2E792E62"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9F52044"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BE3D986"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388DC5A4"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0BAE2C34"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3E26B62"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Liczba par kursorów pomiarowych –  min 8</w:t>
            </w:r>
          </w:p>
        </w:tc>
        <w:tc>
          <w:tcPr>
            <w:tcW w:w="1700" w:type="dxa"/>
            <w:tcBorders>
              <w:top w:val="single" w:sz="4" w:space="0" w:color="auto"/>
              <w:left w:val="single" w:sz="4" w:space="0" w:color="auto"/>
              <w:bottom w:val="single" w:sz="4" w:space="0" w:color="auto"/>
              <w:right w:val="single" w:sz="4" w:space="0" w:color="auto"/>
            </w:tcBorders>
            <w:vAlign w:val="center"/>
          </w:tcPr>
          <w:p w14:paraId="103E53B0"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21D4C8C"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90E66E1"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20C76F12"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31E400D1"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3001C68"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Automatyczny obrys spektrum Dopplera w czasie rzeczywistym oraz na obrazie zamrożonym wraz z pakietem oprogramowania obliczeniowego</w:t>
            </w:r>
          </w:p>
        </w:tc>
        <w:tc>
          <w:tcPr>
            <w:tcW w:w="1700" w:type="dxa"/>
            <w:tcBorders>
              <w:top w:val="single" w:sz="4" w:space="0" w:color="auto"/>
              <w:left w:val="single" w:sz="4" w:space="0" w:color="auto"/>
              <w:bottom w:val="single" w:sz="4" w:space="0" w:color="auto"/>
              <w:right w:val="single" w:sz="4" w:space="0" w:color="auto"/>
            </w:tcBorders>
            <w:vAlign w:val="center"/>
          </w:tcPr>
          <w:p w14:paraId="064E8A64"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E1FD22F"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5CEFCDC"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164E89DC"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1DFCD5CA"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7A26E78"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 xml:space="preserve">Pakiet do automatycznego wyznaczania Intima Media Thicknes </w:t>
            </w:r>
          </w:p>
        </w:tc>
        <w:tc>
          <w:tcPr>
            <w:tcW w:w="1700" w:type="dxa"/>
            <w:tcBorders>
              <w:top w:val="single" w:sz="4" w:space="0" w:color="auto"/>
              <w:left w:val="single" w:sz="4" w:space="0" w:color="auto"/>
              <w:bottom w:val="single" w:sz="4" w:space="0" w:color="auto"/>
              <w:right w:val="single" w:sz="4" w:space="0" w:color="auto"/>
            </w:tcBorders>
            <w:vAlign w:val="center"/>
          </w:tcPr>
          <w:p w14:paraId="7D749B07"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D6C468A"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DDB04A9"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4F6356EA"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5E0B74D1"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88D6318"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Oprogramowanie umożliwiające wyznaczenie procentu unaczynienia w danym obszarze</w:t>
            </w:r>
          </w:p>
        </w:tc>
        <w:tc>
          <w:tcPr>
            <w:tcW w:w="1700" w:type="dxa"/>
            <w:tcBorders>
              <w:top w:val="single" w:sz="4" w:space="0" w:color="auto"/>
              <w:left w:val="single" w:sz="4" w:space="0" w:color="auto"/>
              <w:bottom w:val="single" w:sz="4" w:space="0" w:color="auto"/>
              <w:right w:val="single" w:sz="4" w:space="0" w:color="auto"/>
            </w:tcBorders>
            <w:vAlign w:val="center"/>
          </w:tcPr>
          <w:p w14:paraId="631F8282"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ADE998E"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8B5BEBE"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47FC95BE"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310A2B52"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E2CBA3C"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Oprogramowanie kardiologiczne z pakietem obliczeniowym i możliwością wykonywania pomiarów na obrazach z archiwum</w:t>
            </w:r>
          </w:p>
        </w:tc>
        <w:tc>
          <w:tcPr>
            <w:tcW w:w="1700" w:type="dxa"/>
            <w:tcBorders>
              <w:top w:val="single" w:sz="4" w:space="0" w:color="auto"/>
              <w:left w:val="single" w:sz="4" w:space="0" w:color="auto"/>
              <w:bottom w:val="single" w:sz="4" w:space="0" w:color="auto"/>
              <w:right w:val="single" w:sz="4" w:space="0" w:color="auto"/>
            </w:tcBorders>
            <w:vAlign w:val="center"/>
          </w:tcPr>
          <w:p w14:paraId="44F17AA5"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EFAE6AD"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A7079C6"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79288FFE"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40097AC2"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6B72B0F" w14:textId="77777777" w:rsidR="00CB7F20" w:rsidRPr="00E64CC9" w:rsidRDefault="00CB7F20" w:rsidP="00CB7F20">
            <w:pPr>
              <w:spacing w:after="0"/>
              <w:rPr>
                <w:rFonts w:ascii="Century Gothic" w:hAnsi="Century Gothic" w:cs="Arial"/>
                <w:sz w:val="18"/>
                <w:szCs w:val="18"/>
              </w:rPr>
            </w:pPr>
            <w:r w:rsidRPr="00E64CC9">
              <w:rPr>
                <w:rFonts w:ascii="Century Gothic" w:hAnsi="Century Gothic" w:cs="Arial"/>
                <w:sz w:val="18"/>
                <w:szCs w:val="18"/>
              </w:rPr>
              <w:t xml:space="preserve">Elastografia akustyczna, moduł określający sztywność tkanek na podstawie analizy prędkości fali poprzecznej – SW Shear Wave dostępne na głowicach min: liniowej, convex. </w:t>
            </w:r>
          </w:p>
        </w:tc>
        <w:tc>
          <w:tcPr>
            <w:tcW w:w="1700" w:type="dxa"/>
            <w:tcBorders>
              <w:top w:val="single" w:sz="4" w:space="0" w:color="auto"/>
              <w:left w:val="single" w:sz="4" w:space="0" w:color="auto"/>
              <w:bottom w:val="single" w:sz="4" w:space="0" w:color="auto"/>
              <w:right w:val="single" w:sz="4" w:space="0" w:color="auto"/>
            </w:tcBorders>
            <w:vAlign w:val="center"/>
          </w:tcPr>
          <w:p w14:paraId="7BFBBC55"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374F993"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9973712"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612219CB"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2428F70A"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29A0689" w14:textId="77777777" w:rsidR="00CB7F20" w:rsidRPr="00E64CC9" w:rsidRDefault="00CB7F20" w:rsidP="00CB7F20">
            <w:pPr>
              <w:spacing w:after="0"/>
              <w:rPr>
                <w:rFonts w:ascii="Century Gothic" w:hAnsi="Century Gothic" w:cs="Arial"/>
                <w:sz w:val="18"/>
                <w:szCs w:val="18"/>
              </w:rPr>
            </w:pPr>
            <w:r w:rsidRPr="00E64CC9">
              <w:rPr>
                <w:rFonts w:ascii="Century Gothic" w:hAnsi="Century Gothic" w:cs="Arial"/>
                <w:sz w:val="18"/>
                <w:szCs w:val="18"/>
              </w:rPr>
              <w:t xml:space="preserve">Analiza jakości otrzymywanych wyników obrazowaniu elastografii akustycznej pozwalające ocenić gdzie jest </w:t>
            </w:r>
            <w:r w:rsidRPr="00E64CC9">
              <w:rPr>
                <w:rFonts w:ascii="Century Gothic" w:hAnsi="Century Gothic" w:cs="Arial"/>
                <w:sz w:val="18"/>
                <w:szCs w:val="18"/>
              </w:rPr>
              <w:lastRenderedPageBreak/>
              <w:t>najlepszy obszar do wykonania pomiaru.</w:t>
            </w:r>
          </w:p>
        </w:tc>
        <w:tc>
          <w:tcPr>
            <w:tcW w:w="1700" w:type="dxa"/>
            <w:tcBorders>
              <w:top w:val="single" w:sz="4" w:space="0" w:color="auto"/>
              <w:left w:val="single" w:sz="4" w:space="0" w:color="auto"/>
              <w:bottom w:val="single" w:sz="4" w:space="0" w:color="auto"/>
              <w:right w:val="single" w:sz="4" w:space="0" w:color="auto"/>
            </w:tcBorders>
            <w:vAlign w:val="center"/>
          </w:tcPr>
          <w:p w14:paraId="79F98FAE"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lastRenderedPageBreak/>
              <w:t>Tak</w:t>
            </w:r>
          </w:p>
        </w:tc>
        <w:tc>
          <w:tcPr>
            <w:tcW w:w="4395" w:type="dxa"/>
            <w:tcBorders>
              <w:top w:val="single" w:sz="4" w:space="0" w:color="auto"/>
              <w:left w:val="single" w:sz="4" w:space="0" w:color="auto"/>
              <w:bottom w:val="single" w:sz="4" w:space="0" w:color="auto"/>
              <w:right w:val="single" w:sz="4" w:space="0" w:color="auto"/>
            </w:tcBorders>
            <w:vAlign w:val="center"/>
          </w:tcPr>
          <w:p w14:paraId="760A0536"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976E452"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41A8FCED"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74447242"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0E0554D" w14:textId="77777777" w:rsidR="00CB7F20" w:rsidRPr="00E64CC9" w:rsidRDefault="00CB7F20" w:rsidP="00CB7F20">
            <w:pPr>
              <w:spacing w:after="0"/>
              <w:rPr>
                <w:rFonts w:ascii="Century Gothic" w:hAnsi="Century Gothic" w:cs="Arial"/>
                <w:sz w:val="18"/>
                <w:szCs w:val="18"/>
              </w:rPr>
            </w:pPr>
            <w:r w:rsidRPr="00E64CC9">
              <w:rPr>
                <w:rFonts w:ascii="Century Gothic" w:hAnsi="Century Gothic" w:cs="Arial"/>
                <w:sz w:val="18"/>
                <w:szCs w:val="18"/>
              </w:rPr>
              <w:t>E</w:t>
            </w:r>
            <w:r w:rsidRPr="00E64CC9">
              <w:rPr>
                <w:rFonts w:ascii="Century Gothic" w:hAnsi="Century Gothic" w:cs="Arial"/>
                <w:spacing w:val="-1"/>
                <w:sz w:val="18"/>
                <w:szCs w:val="18"/>
              </w:rPr>
              <w:t>lastografii  akustyczna  działająca w czasie rzeczywistym z regulowaną wielkością pola obrazowania elastograficznego  na głowicach liniowych, convex, endocacity</w:t>
            </w:r>
          </w:p>
        </w:tc>
        <w:tc>
          <w:tcPr>
            <w:tcW w:w="1700" w:type="dxa"/>
            <w:tcBorders>
              <w:top w:val="single" w:sz="4" w:space="0" w:color="auto"/>
              <w:left w:val="single" w:sz="4" w:space="0" w:color="auto"/>
              <w:bottom w:val="single" w:sz="4" w:space="0" w:color="auto"/>
              <w:right w:val="single" w:sz="4" w:space="0" w:color="auto"/>
            </w:tcBorders>
            <w:vAlign w:val="center"/>
          </w:tcPr>
          <w:p w14:paraId="3935203F"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622F059"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56B5502"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7CD9D340"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0AFBE9B7"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D41CE3E" w14:textId="77777777" w:rsidR="00CB7F20" w:rsidRPr="00E64CC9" w:rsidRDefault="00CB7F20" w:rsidP="00CB7F20">
            <w:pPr>
              <w:spacing w:after="0"/>
              <w:rPr>
                <w:rFonts w:ascii="Century Gothic" w:hAnsi="Century Gothic" w:cs="Arial"/>
                <w:sz w:val="18"/>
                <w:szCs w:val="18"/>
              </w:rPr>
            </w:pPr>
            <w:r w:rsidRPr="00E64CC9">
              <w:rPr>
                <w:rFonts w:ascii="Century Gothic" w:hAnsi="Century Gothic" w:cs="Arial"/>
                <w:sz w:val="18"/>
                <w:szCs w:val="18"/>
              </w:rPr>
              <w:t>E</w:t>
            </w:r>
            <w:r w:rsidRPr="00E64CC9">
              <w:rPr>
                <w:rFonts w:ascii="Century Gothic" w:hAnsi="Century Gothic" w:cs="Arial"/>
                <w:spacing w:val="-1"/>
                <w:sz w:val="18"/>
                <w:szCs w:val="18"/>
              </w:rPr>
              <w:t xml:space="preserve">lastografii  akustyczna  ma mieć </w:t>
            </w:r>
            <w:r w:rsidRPr="00E64CC9">
              <w:rPr>
                <w:rFonts w:ascii="Century Gothic" w:hAnsi="Century Gothic" w:cs="Arial"/>
                <w:sz w:val="18"/>
                <w:szCs w:val="18"/>
              </w:rPr>
              <w:t>możliwość regulacji pola analizy oraz pokazywać elastyczności tkanek za pomocą kolorów w czasie rzeczywistym.</w:t>
            </w:r>
          </w:p>
        </w:tc>
        <w:tc>
          <w:tcPr>
            <w:tcW w:w="1700" w:type="dxa"/>
            <w:tcBorders>
              <w:top w:val="single" w:sz="4" w:space="0" w:color="auto"/>
              <w:left w:val="single" w:sz="4" w:space="0" w:color="auto"/>
              <w:bottom w:val="single" w:sz="4" w:space="0" w:color="auto"/>
              <w:right w:val="single" w:sz="4" w:space="0" w:color="auto"/>
            </w:tcBorders>
            <w:vAlign w:val="center"/>
          </w:tcPr>
          <w:p w14:paraId="60922CA3"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2C75CD4"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5411546"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6CA28AAE"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4B8A40A0"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1DE1611"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pacing w:val="-3"/>
                <w:sz w:val="18"/>
                <w:szCs w:val="18"/>
              </w:rPr>
              <w:t xml:space="preserve">Możliwość jednoczesnego wyświetlenia </w:t>
            </w:r>
            <w:r w:rsidRPr="00E64CC9">
              <w:rPr>
                <w:rFonts w:ascii="Century Gothic" w:hAnsi="Century Gothic" w:cs="Arial"/>
                <w:sz w:val="18"/>
                <w:szCs w:val="18"/>
              </w:rPr>
              <w:t xml:space="preserve">wyników </w:t>
            </w:r>
            <w:r w:rsidRPr="00E64CC9">
              <w:rPr>
                <w:rFonts w:ascii="Century Gothic" w:hAnsi="Century Gothic" w:cs="Arial"/>
                <w:spacing w:val="-1"/>
                <w:sz w:val="18"/>
                <w:szCs w:val="18"/>
              </w:rPr>
              <w:t xml:space="preserve">pomiarowych wyrażonych w kPa, w </w:t>
            </w:r>
            <w:r w:rsidRPr="00E64CC9">
              <w:rPr>
                <w:rFonts w:ascii="Century Gothic" w:hAnsi="Century Gothic" w:cs="Arial"/>
                <w:spacing w:val="-3"/>
                <w:sz w:val="18"/>
                <w:szCs w:val="18"/>
              </w:rPr>
              <w:t>m/s, obrazu USG 2D na żywo na jednym obrazie</w:t>
            </w:r>
          </w:p>
        </w:tc>
        <w:tc>
          <w:tcPr>
            <w:tcW w:w="1700" w:type="dxa"/>
            <w:tcBorders>
              <w:top w:val="single" w:sz="4" w:space="0" w:color="auto"/>
              <w:left w:val="single" w:sz="4" w:space="0" w:color="auto"/>
              <w:bottom w:val="single" w:sz="4" w:space="0" w:color="auto"/>
              <w:right w:val="single" w:sz="4" w:space="0" w:color="auto"/>
            </w:tcBorders>
            <w:vAlign w:val="center"/>
          </w:tcPr>
          <w:p w14:paraId="100138C9"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9EC29C0"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40A5D1B"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339605BF"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32AF260E"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453AFD8"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Automatyczny pomiar zwłóknienia w czasie rzeczywistym przy pomocy elastografii akustycznej w kPa lub m/sek</w:t>
            </w:r>
          </w:p>
        </w:tc>
        <w:tc>
          <w:tcPr>
            <w:tcW w:w="1700" w:type="dxa"/>
            <w:tcBorders>
              <w:top w:val="single" w:sz="4" w:space="0" w:color="auto"/>
              <w:left w:val="single" w:sz="4" w:space="0" w:color="auto"/>
              <w:bottom w:val="single" w:sz="4" w:space="0" w:color="auto"/>
              <w:right w:val="single" w:sz="4" w:space="0" w:color="auto"/>
            </w:tcBorders>
            <w:vAlign w:val="center"/>
          </w:tcPr>
          <w:p w14:paraId="198DB342"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6C22B0E2"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9E8BA00"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Tak – 2 pkt.</w:t>
            </w:r>
          </w:p>
          <w:p w14:paraId="40345B0E"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Nie – 0 pkt.</w:t>
            </w:r>
          </w:p>
        </w:tc>
      </w:tr>
      <w:tr w:rsidR="00E64CC9" w:rsidRPr="00E64CC9" w14:paraId="784D1044"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1D674C2D"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EE22162" w14:textId="77777777" w:rsidR="00CB7F20" w:rsidRPr="00E64CC9" w:rsidRDefault="00CB7F20" w:rsidP="00CB7F20">
            <w:pPr>
              <w:spacing w:after="0"/>
              <w:rPr>
                <w:rFonts w:ascii="Century Gothic" w:hAnsi="Century Gothic" w:cs="Arial"/>
                <w:sz w:val="18"/>
                <w:szCs w:val="18"/>
              </w:rPr>
            </w:pPr>
            <w:r w:rsidRPr="00E64CC9">
              <w:rPr>
                <w:rFonts w:ascii="Century Gothic" w:hAnsi="Century Gothic" w:cs="Arial"/>
                <w:sz w:val="18"/>
                <w:szCs w:val="18"/>
              </w:rPr>
              <w:t>Obrazowanie pozwalające  „nakładać”  obrazy na  ultrasonografie w trybie B-mode z obrazami uzyskiwanych z  CT/MR/PET tzw. Fuzia obrazów w czasie rzeczywistym z synchronizacją płaszczyzn. Możliwość zastosowania fuzji obrazów na min. 3 sondach - podać</w:t>
            </w:r>
          </w:p>
        </w:tc>
        <w:tc>
          <w:tcPr>
            <w:tcW w:w="1700" w:type="dxa"/>
            <w:tcBorders>
              <w:top w:val="single" w:sz="4" w:space="0" w:color="auto"/>
              <w:left w:val="single" w:sz="4" w:space="0" w:color="auto"/>
              <w:bottom w:val="single" w:sz="4" w:space="0" w:color="auto"/>
              <w:right w:val="single" w:sz="4" w:space="0" w:color="auto"/>
            </w:tcBorders>
            <w:vAlign w:val="center"/>
          </w:tcPr>
          <w:p w14:paraId="64276791"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6BD2401"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11B1DA5"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22BCD55B"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3F75EBED"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9E8BA3E" w14:textId="77777777" w:rsidR="00CB7F20" w:rsidRPr="00E64CC9" w:rsidRDefault="00CB7F20" w:rsidP="00CB7F20">
            <w:pPr>
              <w:spacing w:after="0"/>
              <w:rPr>
                <w:rFonts w:ascii="Century Gothic" w:hAnsi="Century Gothic" w:cs="Arial"/>
                <w:sz w:val="18"/>
                <w:szCs w:val="18"/>
              </w:rPr>
            </w:pPr>
            <w:r w:rsidRPr="00E64CC9">
              <w:rPr>
                <w:rFonts w:ascii="Century Gothic" w:hAnsi="Century Gothic" w:cs="Arial"/>
                <w:sz w:val="18"/>
                <w:szCs w:val="18"/>
              </w:rPr>
              <w:t>Automatyczna ustawienie płaszczyzn CT/MR w oparciu o znaczniki użyte w trakcie rejestracji obrazów CT/MR</w:t>
            </w:r>
          </w:p>
        </w:tc>
        <w:tc>
          <w:tcPr>
            <w:tcW w:w="1700" w:type="dxa"/>
            <w:tcBorders>
              <w:top w:val="single" w:sz="4" w:space="0" w:color="auto"/>
              <w:left w:val="single" w:sz="4" w:space="0" w:color="auto"/>
              <w:bottom w:val="single" w:sz="4" w:space="0" w:color="auto"/>
              <w:right w:val="single" w:sz="4" w:space="0" w:color="auto"/>
            </w:tcBorders>
            <w:vAlign w:val="center"/>
          </w:tcPr>
          <w:p w14:paraId="603D9983"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6373140"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E6924FC"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366D92FA"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4151B6A3"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6D855FE" w14:textId="77777777" w:rsidR="00CB7F20" w:rsidRPr="00E64CC9" w:rsidRDefault="00CB7F20" w:rsidP="00CB7F20">
            <w:pPr>
              <w:spacing w:after="0"/>
              <w:rPr>
                <w:rFonts w:ascii="Century Gothic" w:hAnsi="Century Gothic" w:cs="Arial"/>
                <w:sz w:val="18"/>
                <w:szCs w:val="18"/>
              </w:rPr>
            </w:pPr>
            <w:r w:rsidRPr="00E64CC9">
              <w:rPr>
                <w:rFonts w:ascii="Century Gothic" w:hAnsi="Century Gothic" w:cs="Arial"/>
                <w:sz w:val="18"/>
                <w:szCs w:val="18"/>
              </w:rPr>
              <w:t>Specjalistyczny moduł nawigacyjny igły biopsyjnej pozwalający na  wyznaczenie toru i śledzenia ruchów igły biopsyjnej  pod kontrolą głowicy obrazowej – min. 2 tory igły</w:t>
            </w:r>
          </w:p>
        </w:tc>
        <w:tc>
          <w:tcPr>
            <w:tcW w:w="1700" w:type="dxa"/>
            <w:tcBorders>
              <w:top w:val="single" w:sz="4" w:space="0" w:color="auto"/>
              <w:left w:val="single" w:sz="4" w:space="0" w:color="auto"/>
              <w:bottom w:val="single" w:sz="4" w:space="0" w:color="auto"/>
              <w:right w:val="single" w:sz="4" w:space="0" w:color="auto"/>
            </w:tcBorders>
            <w:vAlign w:val="center"/>
          </w:tcPr>
          <w:p w14:paraId="6467D5C0"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E8016EA"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2FC0BFE"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Wartość wymagana – 0 pkt.</w:t>
            </w:r>
          </w:p>
          <w:p w14:paraId="6A64C1D9"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Wyższa niż wymagana – 1 pkt.</w:t>
            </w:r>
          </w:p>
        </w:tc>
      </w:tr>
      <w:tr w:rsidR="00E64CC9" w:rsidRPr="00E64CC9" w14:paraId="35DA95D7"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24AC3EF0"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EF746EA" w14:textId="77777777" w:rsidR="00CB7F20" w:rsidRPr="00E64CC9" w:rsidRDefault="00CB7F20" w:rsidP="00CB7F20">
            <w:pPr>
              <w:spacing w:after="0"/>
              <w:rPr>
                <w:rFonts w:ascii="Century Gothic" w:hAnsi="Century Gothic" w:cs="Arial"/>
                <w:sz w:val="18"/>
                <w:szCs w:val="18"/>
              </w:rPr>
            </w:pPr>
            <w:r w:rsidRPr="00E64CC9">
              <w:rPr>
                <w:rFonts w:ascii="Century Gothic" w:hAnsi="Century Gothic" w:cs="Arial"/>
                <w:sz w:val="18"/>
                <w:szCs w:val="18"/>
              </w:rPr>
              <w:t xml:space="preserve">Obrazowanie z wykorzystaniem kontrastów o niskim indeksie MI; </w:t>
            </w:r>
            <w:r w:rsidRPr="00E64CC9">
              <w:rPr>
                <w:rFonts w:ascii="Century Gothic" w:hAnsi="Century Gothic" w:cs="Arial"/>
                <w:spacing w:val="1"/>
                <w:sz w:val="18"/>
                <w:szCs w:val="18"/>
              </w:rPr>
              <w:t xml:space="preserve">Badania z zastosowaniem ultrasonograficznych środków kontrastujących n </w:t>
            </w:r>
            <w:r w:rsidRPr="00E64CC9">
              <w:rPr>
                <w:rFonts w:ascii="Century Gothic" w:hAnsi="Century Gothic" w:cs="Arial"/>
                <w:sz w:val="18"/>
                <w:szCs w:val="18"/>
              </w:rPr>
              <w:t xml:space="preserve">dostępne  na głowicy convex, </w:t>
            </w:r>
            <w:r w:rsidRPr="00E64CC9">
              <w:rPr>
                <w:rFonts w:ascii="Century Gothic" w:hAnsi="Century Gothic" w:cs="Arial"/>
                <w:spacing w:val="1"/>
                <w:sz w:val="18"/>
                <w:szCs w:val="18"/>
              </w:rPr>
              <w:t>liniowej. Długość pętli w czasie procedur kontrastowych min. 3 minut</w:t>
            </w:r>
          </w:p>
        </w:tc>
        <w:tc>
          <w:tcPr>
            <w:tcW w:w="1700" w:type="dxa"/>
            <w:tcBorders>
              <w:top w:val="single" w:sz="4" w:space="0" w:color="auto"/>
              <w:left w:val="single" w:sz="4" w:space="0" w:color="auto"/>
              <w:bottom w:val="single" w:sz="4" w:space="0" w:color="auto"/>
              <w:right w:val="single" w:sz="4" w:space="0" w:color="auto"/>
            </w:tcBorders>
            <w:vAlign w:val="center"/>
          </w:tcPr>
          <w:p w14:paraId="6F687504"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55E1DF5"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6AFEB16"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4A6FBDDE"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1DB333B2"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ED2FE4A" w14:textId="77777777" w:rsidR="00CB7F20" w:rsidRPr="00E64CC9" w:rsidRDefault="00CB7F20" w:rsidP="00CB7F20">
            <w:pPr>
              <w:spacing w:after="0"/>
              <w:rPr>
                <w:rFonts w:ascii="Century Gothic" w:hAnsi="Century Gothic" w:cs="Arial"/>
                <w:sz w:val="18"/>
                <w:szCs w:val="18"/>
              </w:rPr>
            </w:pPr>
            <w:r w:rsidRPr="00E64CC9">
              <w:rPr>
                <w:rFonts w:ascii="Century Gothic" w:hAnsi="Century Gothic" w:cs="Arial"/>
                <w:sz w:val="18"/>
                <w:szCs w:val="18"/>
              </w:rPr>
              <w:t>Oprogramowanie do stabilizacji ruchów oddechowych pacjenta</w:t>
            </w:r>
          </w:p>
        </w:tc>
        <w:tc>
          <w:tcPr>
            <w:tcW w:w="1700" w:type="dxa"/>
            <w:tcBorders>
              <w:top w:val="single" w:sz="4" w:space="0" w:color="auto"/>
              <w:left w:val="single" w:sz="4" w:space="0" w:color="auto"/>
              <w:bottom w:val="single" w:sz="4" w:space="0" w:color="auto"/>
              <w:right w:val="single" w:sz="4" w:space="0" w:color="auto"/>
            </w:tcBorders>
            <w:vAlign w:val="center"/>
          </w:tcPr>
          <w:p w14:paraId="7F7259C9"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0EB6C6D"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2AB8DE7"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40524639"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3BD3DD84"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9E5F20F" w14:textId="77777777" w:rsidR="00CB7F20" w:rsidRPr="00E64CC9" w:rsidRDefault="00CB7F20" w:rsidP="00CB7F20">
            <w:pPr>
              <w:spacing w:after="0"/>
              <w:rPr>
                <w:rFonts w:ascii="Century Gothic" w:hAnsi="Century Gothic" w:cs="Arial"/>
                <w:sz w:val="18"/>
                <w:szCs w:val="18"/>
              </w:rPr>
            </w:pPr>
            <w:r w:rsidRPr="00E64CC9">
              <w:rPr>
                <w:rFonts w:ascii="Century Gothic" w:hAnsi="Century Gothic" w:cs="Arial"/>
                <w:sz w:val="18"/>
                <w:szCs w:val="18"/>
              </w:rPr>
              <w:t>Specjalne oprogramowanie pokazujące napływ małych porcji kontrastu  i rekonstruujące ich drogę przemieszania się wewnątrz naczyń</w:t>
            </w:r>
          </w:p>
        </w:tc>
        <w:tc>
          <w:tcPr>
            <w:tcW w:w="1700" w:type="dxa"/>
            <w:tcBorders>
              <w:top w:val="single" w:sz="4" w:space="0" w:color="auto"/>
              <w:left w:val="single" w:sz="4" w:space="0" w:color="auto"/>
              <w:bottom w:val="single" w:sz="4" w:space="0" w:color="auto"/>
              <w:right w:val="single" w:sz="4" w:space="0" w:color="auto"/>
            </w:tcBorders>
            <w:vAlign w:val="center"/>
          </w:tcPr>
          <w:p w14:paraId="158412E0"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6D4E4A9"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054CD3C"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49CC02B2"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2F5CC0DD"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45FB50E" w14:textId="77777777" w:rsidR="00CB7F20" w:rsidRPr="00E64CC9" w:rsidRDefault="00CB7F20" w:rsidP="00CB7F20">
            <w:pPr>
              <w:spacing w:after="0"/>
              <w:rPr>
                <w:rFonts w:ascii="Century Gothic" w:hAnsi="Century Gothic" w:cs="Arial"/>
                <w:sz w:val="18"/>
                <w:szCs w:val="18"/>
              </w:rPr>
            </w:pPr>
            <w:r w:rsidRPr="00E64CC9">
              <w:rPr>
                <w:rFonts w:ascii="Century Gothic" w:hAnsi="Century Gothic" w:cs="Arial"/>
                <w:sz w:val="18"/>
                <w:szCs w:val="18"/>
              </w:rPr>
              <w:t>P</w:t>
            </w:r>
            <w:r w:rsidRPr="00E64CC9">
              <w:rPr>
                <w:rFonts w:ascii="Century Gothic" w:hAnsi="Century Gothic" w:cs="Arial"/>
                <w:bCs/>
                <w:sz w:val="18"/>
                <w:szCs w:val="18"/>
              </w:rPr>
              <w:t>okazywania kierunku przepływu oraz perfuzji naczyniowej podawanego kontrastu</w:t>
            </w:r>
          </w:p>
        </w:tc>
        <w:tc>
          <w:tcPr>
            <w:tcW w:w="1700" w:type="dxa"/>
            <w:tcBorders>
              <w:top w:val="single" w:sz="4" w:space="0" w:color="auto"/>
              <w:left w:val="single" w:sz="4" w:space="0" w:color="auto"/>
              <w:bottom w:val="single" w:sz="4" w:space="0" w:color="auto"/>
              <w:right w:val="single" w:sz="4" w:space="0" w:color="auto"/>
            </w:tcBorders>
            <w:vAlign w:val="center"/>
          </w:tcPr>
          <w:p w14:paraId="36B19A9A"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684C87B"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F0BFBE9"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7F72EEC8"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32903377"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1133D09" w14:textId="77777777" w:rsidR="00CB7F20" w:rsidRPr="00E64CC9" w:rsidRDefault="00CB7F20" w:rsidP="00CB7F20">
            <w:pPr>
              <w:snapToGrid w:val="0"/>
              <w:spacing w:after="0"/>
              <w:rPr>
                <w:rFonts w:ascii="Century Gothic" w:hAnsi="Century Gothic" w:cs="Arial"/>
                <w:b/>
                <w:sz w:val="18"/>
                <w:szCs w:val="18"/>
              </w:rPr>
            </w:pPr>
            <w:r w:rsidRPr="00E64CC9">
              <w:rPr>
                <w:rFonts w:ascii="Century Gothic" w:hAnsi="Century Gothic" w:cs="Arial"/>
                <w:b/>
                <w:sz w:val="18"/>
                <w:szCs w:val="18"/>
              </w:rPr>
              <w:t>Głowica convex wieloczęstotliwościowa do badań ogólnych. Sonda matrycowa typu single crystal, wykonana w technologii aktywnego wysterowania poszczególnych elementów głowicy – zmiana amplitudy i opóźnienia.</w:t>
            </w:r>
          </w:p>
        </w:tc>
        <w:tc>
          <w:tcPr>
            <w:tcW w:w="1700" w:type="dxa"/>
            <w:tcBorders>
              <w:top w:val="single" w:sz="4" w:space="0" w:color="auto"/>
              <w:left w:val="single" w:sz="4" w:space="0" w:color="auto"/>
              <w:bottom w:val="single" w:sz="4" w:space="0" w:color="auto"/>
              <w:right w:val="single" w:sz="4" w:space="0" w:color="auto"/>
            </w:tcBorders>
            <w:vAlign w:val="center"/>
          </w:tcPr>
          <w:p w14:paraId="3A19762F"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DD7C2D6"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95A7CCF"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1E95B3E4"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773F69D6"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6CC2842"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Zakres  pracy przetwornika [MHz] – min. 2-8</w:t>
            </w:r>
          </w:p>
        </w:tc>
        <w:tc>
          <w:tcPr>
            <w:tcW w:w="1700" w:type="dxa"/>
            <w:tcBorders>
              <w:top w:val="single" w:sz="4" w:space="0" w:color="auto"/>
              <w:left w:val="single" w:sz="4" w:space="0" w:color="auto"/>
              <w:bottom w:val="single" w:sz="4" w:space="0" w:color="auto"/>
              <w:right w:val="single" w:sz="4" w:space="0" w:color="auto"/>
            </w:tcBorders>
            <w:vAlign w:val="center"/>
          </w:tcPr>
          <w:p w14:paraId="71314D02"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B642830"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C6660A1"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22E88B4A"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7022FC87"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93ECAEC"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 xml:space="preserve">Kąt pola skanowania (widzenia) min. 70 stopni </w:t>
            </w:r>
          </w:p>
        </w:tc>
        <w:tc>
          <w:tcPr>
            <w:tcW w:w="1700" w:type="dxa"/>
            <w:tcBorders>
              <w:top w:val="single" w:sz="4" w:space="0" w:color="auto"/>
              <w:left w:val="single" w:sz="4" w:space="0" w:color="auto"/>
              <w:bottom w:val="single" w:sz="4" w:space="0" w:color="auto"/>
              <w:right w:val="single" w:sz="4" w:space="0" w:color="auto"/>
            </w:tcBorders>
            <w:vAlign w:val="center"/>
          </w:tcPr>
          <w:p w14:paraId="48FB6739"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FB3C4FB"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E98B1C4"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10D49A23"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4E345C9D"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9D1DEDB"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Praca w trybie II harmonicznej</w:t>
            </w:r>
          </w:p>
        </w:tc>
        <w:tc>
          <w:tcPr>
            <w:tcW w:w="1700" w:type="dxa"/>
            <w:tcBorders>
              <w:top w:val="single" w:sz="4" w:space="0" w:color="auto"/>
              <w:left w:val="single" w:sz="4" w:space="0" w:color="auto"/>
              <w:bottom w:val="single" w:sz="4" w:space="0" w:color="auto"/>
              <w:right w:val="single" w:sz="4" w:space="0" w:color="auto"/>
            </w:tcBorders>
            <w:vAlign w:val="center"/>
          </w:tcPr>
          <w:p w14:paraId="135F6003"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CF30E82"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3806CA4"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4E4C642F"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4729D9ED"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B9A2F31"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 xml:space="preserve">Możliwość pracy z oprogramowaniem do elastografii statycznej i dynamicznej </w:t>
            </w:r>
          </w:p>
        </w:tc>
        <w:tc>
          <w:tcPr>
            <w:tcW w:w="1700" w:type="dxa"/>
            <w:tcBorders>
              <w:top w:val="single" w:sz="4" w:space="0" w:color="auto"/>
              <w:left w:val="single" w:sz="4" w:space="0" w:color="auto"/>
              <w:bottom w:val="single" w:sz="4" w:space="0" w:color="auto"/>
              <w:right w:val="single" w:sz="4" w:space="0" w:color="auto"/>
            </w:tcBorders>
            <w:vAlign w:val="center"/>
          </w:tcPr>
          <w:p w14:paraId="55113953"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0D10CC8"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EE41026"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02F69E2E"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63AC4BDE"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3E779F5"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 xml:space="preserve">Możliwość pracy z zaoferowanym oprogramowaniem do obrazowania małych przepływów </w:t>
            </w:r>
          </w:p>
        </w:tc>
        <w:tc>
          <w:tcPr>
            <w:tcW w:w="1700" w:type="dxa"/>
            <w:tcBorders>
              <w:top w:val="single" w:sz="4" w:space="0" w:color="auto"/>
              <w:left w:val="single" w:sz="4" w:space="0" w:color="auto"/>
              <w:bottom w:val="single" w:sz="4" w:space="0" w:color="auto"/>
              <w:right w:val="single" w:sz="4" w:space="0" w:color="auto"/>
            </w:tcBorders>
            <w:vAlign w:val="center"/>
          </w:tcPr>
          <w:p w14:paraId="423EA4F0"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784A6B78" w14:textId="77777777" w:rsidR="00CB7F20" w:rsidRPr="00E64CC9" w:rsidRDefault="00CB7F20" w:rsidP="00CB7F20">
            <w:pPr>
              <w:spacing w:after="0"/>
              <w:ind w:left="4"/>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A09C417" w14:textId="77777777" w:rsidR="00CB7F20" w:rsidRPr="00E64CC9" w:rsidRDefault="00CB7F20" w:rsidP="00CB7F20">
            <w:pPr>
              <w:spacing w:after="0"/>
              <w:ind w:left="4"/>
              <w:jc w:val="center"/>
              <w:rPr>
                <w:rFonts w:ascii="Century Gothic" w:hAnsi="Century Gothic" w:cs="Arial"/>
                <w:sz w:val="18"/>
                <w:szCs w:val="18"/>
              </w:rPr>
            </w:pPr>
            <w:r w:rsidRPr="00E64CC9">
              <w:rPr>
                <w:rFonts w:ascii="Century Gothic" w:hAnsi="Century Gothic" w:cs="Arial"/>
                <w:sz w:val="18"/>
                <w:szCs w:val="18"/>
              </w:rPr>
              <w:t>Tak- 2 pkt.</w:t>
            </w:r>
          </w:p>
          <w:p w14:paraId="43B49CF8" w14:textId="77777777" w:rsidR="00CB7F20" w:rsidRPr="00E64CC9" w:rsidRDefault="00CB7F20" w:rsidP="00CB7F20">
            <w:pPr>
              <w:spacing w:after="0"/>
              <w:ind w:left="4"/>
              <w:jc w:val="center"/>
              <w:rPr>
                <w:rFonts w:ascii="Century Gothic" w:hAnsi="Century Gothic" w:cs="Arial"/>
                <w:sz w:val="18"/>
                <w:szCs w:val="18"/>
              </w:rPr>
            </w:pPr>
            <w:r w:rsidRPr="00E64CC9">
              <w:rPr>
                <w:rFonts w:ascii="Century Gothic" w:hAnsi="Century Gothic" w:cs="Arial"/>
                <w:sz w:val="18"/>
                <w:szCs w:val="18"/>
              </w:rPr>
              <w:t>Nie – 0 pkt.</w:t>
            </w:r>
          </w:p>
        </w:tc>
      </w:tr>
      <w:tr w:rsidR="00E64CC9" w:rsidRPr="00E64CC9" w14:paraId="4255B03B"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4A1EF425"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0891A72"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Praca z oprogramowaniem do fuzji obrazów</w:t>
            </w:r>
          </w:p>
        </w:tc>
        <w:tc>
          <w:tcPr>
            <w:tcW w:w="1700" w:type="dxa"/>
            <w:tcBorders>
              <w:top w:val="single" w:sz="4" w:space="0" w:color="auto"/>
              <w:left w:val="single" w:sz="4" w:space="0" w:color="auto"/>
              <w:bottom w:val="single" w:sz="4" w:space="0" w:color="auto"/>
              <w:right w:val="single" w:sz="4" w:space="0" w:color="auto"/>
            </w:tcBorders>
            <w:vAlign w:val="center"/>
          </w:tcPr>
          <w:p w14:paraId="46C83A37"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A6E2FAB" w14:textId="77777777" w:rsidR="00CB7F20" w:rsidRPr="00E64CC9" w:rsidRDefault="00CB7F20" w:rsidP="00CB7F20">
            <w:pPr>
              <w:spacing w:after="0"/>
              <w:ind w:left="4"/>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02764E0" w14:textId="77777777" w:rsidR="00CB7F20" w:rsidRPr="00E64CC9" w:rsidRDefault="00120EE8" w:rsidP="00CB7F20">
            <w:pPr>
              <w:spacing w:after="0"/>
              <w:ind w:left="4"/>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583895ED"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6C568C84"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F598FED" w14:textId="77777777" w:rsidR="00CB7F20" w:rsidRPr="00E64CC9" w:rsidRDefault="00CB7F20" w:rsidP="00CB7F20">
            <w:pPr>
              <w:pStyle w:val="Nagwek2"/>
              <w:widowControl w:val="0"/>
              <w:numPr>
                <w:ilvl w:val="1"/>
                <w:numId w:val="18"/>
              </w:numPr>
              <w:autoSpaceDE w:val="0"/>
              <w:snapToGrid w:val="0"/>
              <w:spacing w:before="0" w:after="0" w:line="276" w:lineRule="auto"/>
              <w:ind w:left="0" w:firstLine="0"/>
              <w:jc w:val="both"/>
              <w:rPr>
                <w:rFonts w:ascii="Century Gothic" w:hAnsi="Century Gothic" w:cs="Arial"/>
                <w:i w:val="0"/>
                <w:sz w:val="18"/>
                <w:szCs w:val="18"/>
              </w:rPr>
            </w:pPr>
            <w:r w:rsidRPr="00E64CC9">
              <w:rPr>
                <w:rFonts w:ascii="Century Gothic" w:hAnsi="Century Gothic" w:cs="Arial"/>
                <w:i w:val="0"/>
                <w:sz w:val="18"/>
                <w:szCs w:val="18"/>
              </w:rPr>
              <w:t>Głowica micro-convex wieloczęstotliwo-ściowa do badań ogólnych. Sonda typu single crystal.</w:t>
            </w:r>
          </w:p>
        </w:tc>
        <w:tc>
          <w:tcPr>
            <w:tcW w:w="1700" w:type="dxa"/>
            <w:tcBorders>
              <w:top w:val="single" w:sz="4" w:space="0" w:color="auto"/>
              <w:left w:val="single" w:sz="4" w:space="0" w:color="auto"/>
              <w:bottom w:val="single" w:sz="4" w:space="0" w:color="auto"/>
              <w:right w:val="single" w:sz="4" w:space="0" w:color="auto"/>
            </w:tcBorders>
            <w:vAlign w:val="center"/>
          </w:tcPr>
          <w:p w14:paraId="39F34732" w14:textId="77777777" w:rsidR="00CB7F20" w:rsidRPr="00E64CC9" w:rsidRDefault="00CB7F20" w:rsidP="00CB7F20">
            <w:pPr>
              <w:snapToGrid w:val="0"/>
              <w:spacing w:after="0"/>
              <w:jc w:val="center"/>
              <w:rPr>
                <w:rFonts w:ascii="Century Gothic" w:hAnsi="Century Gothic" w:cs="Arial"/>
                <w:b/>
                <w:sz w:val="18"/>
                <w:szCs w:val="18"/>
              </w:rPr>
            </w:pPr>
            <w:r w:rsidRPr="00E64CC9">
              <w:rPr>
                <w:rFonts w:ascii="Century Gothic" w:hAnsi="Century Gothic" w:cs="Arial"/>
                <w:b/>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4FF29AC" w14:textId="77777777" w:rsidR="00CB7F20" w:rsidRPr="00E64CC9" w:rsidRDefault="00CB7F20" w:rsidP="00CB7F20">
            <w:pPr>
              <w:spacing w:after="0"/>
              <w:rPr>
                <w:rFonts w:ascii="Century Gothic" w:hAnsi="Century Gothic" w:cs="Arial"/>
                <w:b/>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BEE8387" w14:textId="77777777" w:rsidR="00CB7F20" w:rsidRPr="00E64CC9" w:rsidRDefault="00120EE8"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5AAD8422"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0DDC94AB"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240295A" w14:textId="77777777" w:rsidR="00CB7F20" w:rsidRPr="00E64CC9" w:rsidRDefault="00CB7F20" w:rsidP="00CB7F20">
            <w:pPr>
              <w:snapToGrid w:val="0"/>
              <w:spacing w:after="0"/>
              <w:jc w:val="both"/>
              <w:rPr>
                <w:rFonts w:ascii="Century Gothic" w:hAnsi="Century Gothic" w:cs="Arial"/>
                <w:sz w:val="18"/>
                <w:szCs w:val="18"/>
              </w:rPr>
            </w:pPr>
            <w:r w:rsidRPr="00E64CC9">
              <w:rPr>
                <w:rFonts w:ascii="Century Gothic" w:hAnsi="Century Gothic" w:cs="Arial"/>
                <w:sz w:val="18"/>
                <w:szCs w:val="18"/>
              </w:rPr>
              <w:t>Zakres  pracy przetwornika [MHz] – zakres min. 2 -8</w:t>
            </w:r>
          </w:p>
        </w:tc>
        <w:tc>
          <w:tcPr>
            <w:tcW w:w="1700" w:type="dxa"/>
            <w:tcBorders>
              <w:top w:val="single" w:sz="4" w:space="0" w:color="auto"/>
              <w:left w:val="single" w:sz="4" w:space="0" w:color="auto"/>
              <w:bottom w:val="single" w:sz="4" w:space="0" w:color="auto"/>
              <w:right w:val="single" w:sz="4" w:space="0" w:color="auto"/>
            </w:tcBorders>
            <w:vAlign w:val="center"/>
          </w:tcPr>
          <w:p w14:paraId="527F5B9A"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AEA1116"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09E79A6"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1CEA1D28"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4DB2FA59"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63B0025"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 xml:space="preserve">Kąt pola skanowania (widzenia) min. 70 stopni </w:t>
            </w:r>
          </w:p>
        </w:tc>
        <w:tc>
          <w:tcPr>
            <w:tcW w:w="1700" w:type="dxa"/>
            <w:tcBorders>
              <w:top w:val="single" w:sz="4" w:space="0" w:color="auto"/>
              <w:left w:val="single" w:sz="4" w:space="0" w:color="auto"/>
              <w:bottom w:val="single" w:sz="4" w:space="0" w:color="auto"/>
              <w:right w:val="single" w:sz="4" w:space="0" w:color="auto"/>
            </w:tcBorders>
            <w:vAlign w:val="center"/>
          </w:tcPr>
          <w:p w14:paraId="00818727"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42A9260"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03E30FC"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357C7054"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5C6D4772"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75AB7EE"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Praca w trybie II harmonicznej</w:t>
            </w:r>
          </w:p>
        </w:tc>
        <w:tc>
          <w:tcPr>
            <w:tcW w:w="1700" w:type="dxa"/>
            <w:tcBorders>
              <w:top w:val="single" w:sz="4" w:space="0" w:color="auto"/>
              <w:left w:val="single" w:sz="4" w:space="0" w:color="auto"/>
              <w:bottom w:val="single" w:sz="4" w:space="0" w:color="auto"/>
              <w:right w:val="single" w:sz="4" w:space="0" w:color="auto"/>
            </w:tcBorders>
            <w:vAlign w:val="center"/>
          </w:tcPr>
          <w:p w14:paraId="1E4F054C"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88AF44C"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5CAF095"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6C7697BD"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01EE0516"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345C3CF"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Praca z oprogramowaniem do fuzji obrazów</w:t>
            </w:r>
          </w:p>
        </w:tc>
        <w:tc>
          <w:tcPr>
            <w:tcW w:w="1700" w:type="dxa"/>
            <w:tcBorders>
              <w:top w:val="single" w:sz="4" w:space="0" w:color="auto"/>
              <w:left w:val="single" w:sz="4" w:space="0" w:color="auto"/>
              <w:bottom w:val="single" w:sz="4" w:space="0" w:color="auto"/>
              <w:right w:val="single" w:sz="4" w:space="0" w:color="auto"/>
            </w:tcBorders>
            <w:vAlign w:val="center"/>
          </w:tcPr>
          <w:p w14:paraId="46759320"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79A0293"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A6193F9"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5B7670B9"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1CA81729"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78D5024" w14:textId="3785D8E2" w:rsidR="00CB7F20" w:rsidRPr="00E64CC9" w:rsidRDefault="00CB7F20" w:rsidP="00CB7F20">
            <w:pPr>
              <w:pStyle w:val="Nagwek2"/>
              <w:widowControl w:val="0"/>
              <w:numPr>
                <w:ilvl w:val="1"/>
                <w:numId w:val="18"/>
              </w:numPr>
              <w:autoSpaceDE w:val="0"/>
              <w:snapToGrid w:val="0"/>
              <w:spacing w:before="0" w:after="0" w:line="276" w:lineRule="auto"/>
              <w:ind w:left="0" w:firstLine="0"/>
              <w:jc w:val="both"/>
              <w:rPr>
                <w:rFonts w:ascii="Century Gothic" w:hAnsi="Century Gothic" w:cs="Arial"/>
                <w:i w:val="0"/>
                <w:sz w:val="18"/>
                <w:szCs w:val="18"/>
              </w:rPr>
            </w:pPr>
            <w:r w:rsidRPr="00E64CC9">
              <w:rPr>
                <w:rFonts w:ascii="Century Gothic" w:hAnsi="Century Gothic" w:cs="Arial"/>
                <w:i w:val="0"/>
                <w:sz w:val="18"/>
                <w:szCs w:val="18"/>
              </w:rPr>
              <w:t xml:space="preserve">Głowica liniowa wysokiej częstotliwości. Sonda matrycowa typu single crystal, wykonana w technologii aktywnego wysterowania poszczególnych elementów głowicy – zmiana </w:t>
            </w:r>
            <w:r w:rsidR="00212CAC" w:rsidRPr="00E64CC9">
              <w:rPr>
                <w:rFonts w:ascii="Century Gothic" w:hAnsi="Century Gothic" w:cs="Arial"/>
                <w:i w:val="0"/>
                <w:sz w:val="18"/>
                <w:szCs w:val="18"/>
              </w:rPr>
              <w:t xml:space="preserve">amplitudy i opóźnienia </w:t>
            </w:r>
            <w:r w:rsidR="00212CAC" w:rsidRPr="00E64CC9">
              <w:rPr>
                <w:rFonts w:ascii="Century Gothic" w:hAnsi="Century Gothic" w:cs="Arial"/>
                <w:i w:val="0"/>
                <w:sz w:val="18"/>
                <w:szCs w:val="18"/>
                <w:highlight w:val="yellow"/>
              </w:rPr>
              <w:t xml:space="preserve">lub </w:t>
            </w:r>
            <w:r w:rsidR="00212CAC" w:rsidRPr="00E64CC9">
              <w:rPr>
                <w:rFonts w:ascii="Century Gothic" w:hAnsi="Century Gothic"/>
                <w:i w:val="0"/>
                <w:sz w:val="18"/>
                <w:szCs w:val="18"/>
                <w:highlight w:val="yellow"/>
                <w:lang w:eastAsia="pl-PL"/>
              </w:rPr>
              <w:t>głowica pracująca przy częstotliwościach. 5 – 18 MHz z czołem o FOV 45mm</w:t>
            </w:r>
          </w:p>
        </w:tc>
        <w:tc>
          <w:tcPr>
            <w:tcW w:w="1700" w:type="dxa"/>
            <w:tcBorders>
              <w:top w:val="single" w:sz="4" w:space="0" w:color="auto"/>
              <w:left w:val="single" w:sz="4" w:space="0" w:color="auto"/>
              <w:bottom w:val="single" w:sz="4" w:space="0" w:color="auto"/>
              <w:right w:val="single" w:sz="4" w:space="0" w:color="auto"/>
            </w:tcBorders>
            <w:vAlign w:val="center"/>
          </w:tcPr>
          <w:p w14:paraId="03486387" w14:textId="77777777" w:rsidR="00CB7F20" w:rsidRPr="00E64CC9" w:rsidRDefault="00CB7F20" w:rsidP="00CB7F20">
            <w:pPr>
              <w:snapToGrid w:val="0"/>
              <w:spacing w:after="0"/>
              <w:jc w:val="center"/>
              <w:rPr>
                <w:rFonts w:ascii="Century Gothic" w:hAnsi="Century Gothic" w:cs="Arial"/>
                <w:b/>
                <w:sz w:val="18"/>
                <w:szCs w:val="18"/>
              </w:rPr>
            </w:pPr>
            <w:r w:rsidRPr="00E64CC9">
              <w:rPr>
                <w:rFonts w:ascii="Century Gothic" w:hAnsi="Century Gothic" w:cs="Arial"/>
                <w:b/>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B1EDBA2" w14:textId="77777777" w:rsidR="00CB7F20" w:rsidRPr="00E64CC9" w:rsidRDefault="00CB7F20" w:rsidP="00CB7F20">
            <w:pPr>
              <w:spacing w:after="0"/>
              <w:rPr>
                <w:rFonts w:ascii="Century Gothic" w:hAnsi="Century Gothic" w:cs="Arial"/>
                <w:b/>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9DC8210" w14:textId="77777777" w:rsidR="00CB7F20" w:rsidRPr="00E64CC9" w:rsidRDefault="00120EE8"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23D15611"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69CF60B7"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3BE41D1" w14:textId="2B0460AF" w:rsidR="00CB7F20" w:rsidRPr="00E64CC9" w:rsidRDefault="00CB7F20" w:rsidP="00212CAC">
            <w:pPr>
              <w:snapToGrid w:val="0"/>
              <w:spacing w:after="0"/>
              <w:jc w:val="both"/>
              <w:rPr>
                <w:rFonts w:ascii="Century Gothic" w:hAnsi="Century Gothic" w:cs="Arial"/>
                <w:sz w:val="18"/>
                <w:szCs w:val="18"/>
              </w:rPr>
            </w:pPr>
            <w:r w:rsidRPr="00E64CC9">
              <w:rPr>
                <w:rFonts w:ascii="Century Gothic" w:hAnsi="Century Gothic" w:cs="Arial"/>
                <w:sz w:val="18"/>
                <w:szCs w:val="18"/>
              </w:rPr>
              <w:t>Wybierane częstotliwości pracy przetwornika [MHz] – min. 9 -23</w:t>
            </w:r>
            <w:r w:rsidR="00212CAC" w:rsidRPr="00E64CC9">
              <w:rPr>
                <w:rFonts w:ascii="Century Gothic" w:hAnsi="Century Gothic" w:cs="Arial"/>
                <w:sz w:val="18"/>
                <w:szCs w:val="18"/>
              </w:rPr>
              <w:t xml:space="preserve"> </w:t>
            </w:r>
            <w:r w:rsidR="00212CAC" w:rsidRPr="00E64CC9">
              <w:rPr>
                <w:rFonts w:ascii="Century Gothic" w:hAnsi="Century Gothic" w:cs="Arial"/>
                <w:sz w:val="18"/>
                <w:szCs w:val="18"/>
                <w:highlight w:val="yellow"/>
              </w:rPr>
              <w:t xml:space="preserve">lub </w:t>
            </w:r>
            <w:r w:rsidR="00212CAC" w:rsidRPr="00E64CC9">
              <w:rPr>
                <w:rFonts w:ascii="Century Gothic" w:hAnsi="Century Gothic"/>
                <w:sz w:val="18"/>
                <w:szCs w:val="18"/>
                <w:highlight w:val="yellow"/>
                <w:lang w:eastAsia="pl-PL"/>
              </w:rPr>
              <w:t>głowica pracująca przy częstotliwościach. 5 – 18 MHz z czołem o FOV 45mm</w:t>
            </w:r>
          </w:p>
        </w:tc>
        <w:tc>
          <w:tcPr>
            <w:tcW w:w="1700" w:type="dxa"/>
            <w:tcBorders>
              <w:top w:val="single" w:sz="4" w:space="0" w:color="auto"/>
              <w:left w:val="single" w:sz="4" w:space="0" w:color="auto"/>
              <w:bottom w:val="single" w:sz="4" w:space="0" w:color="auto"/>
              <w:right w:val="single" w:sz="4" w:space="0" w:color="auto"/>
            </w:tcBorders>
            <w:vAlign w:val="center"/>
          </w:tcPr>
          <w:p w14:paraId="44EFDA00"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08AFB21"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ED1059E"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454D71B9"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30DF9195"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BE0DEF1" w14:textId="41DC3982" w:rsidR="00CB7F20" w:rsidRPr="00E64CC9" w:rsidRDefault="00CB7F20" w:rsidP="00CB7F20">
            <w:pPr>
              <w:snapToGrid w:val="0"/>
              <w:spacing w:after="0"/>
              <w:jc w:val="both"/>
              <w:rPr>
                <w:rFonts w:ascii="Century Gothic" w:hAnsi="Century Gothic" w:cs="Arial"/>
                <w:sz w:val="18"/>
                <w:szCs w:val="18"/>
              </w:rPr>
            </w:pPr>
            <w:r w:rsidRPr="00E64CC9">
              <w:rPr>
                <w:rFonts w:ascii="Century Gothic" w:hAnsi="Century Gothic" w:cs="Arial"/>
                <w:sz w:val="18"/>
                <w:szCs w:val="18"/>
              </w:rPr>
              <w:t>FOV głowicy – 40 mm +/- 5%</w:t>
            </w:r>
            <w:r w:rsidR="00212CAC" w:rsidRPr="00E64CC9">
              <w:rPr>
                <w:rFonts w:ascii="Century Gothic" w:hAnsi="Century Gothic" w:cs="Arial"/>
                <w:sz w:val="18"/>
                <w:szCs w:val="18"/>
              </w:rPr>
              <w:t xml:space="preserve"> </w:t>
            </w:r>
            <w:r w:rsidR="00212CAC" w:rsidRPr="00E64CC9">
              <w:rPr>
                <w:rFonts w:ascii="Century Gothic" w:hAnsi="Century Gothic" w:cs="Arial"/>
                <w:sz w:val="18"/>
                <w:szCs w:val="18"/>
                <w:highlight w:val="yellow"/>
              </w:rPr>
              <w:t xml:space="preserve">lub </w:t>
            </w:r>
            <w:r w:rsidR="00212CAC" w:rsidRPr="00E64CC9">
              <w:rPr>
                <w:rFonts w:ascii="Century Gothic" w:hAnsi="Century Gothic"/>
                <w:sz w:val="18"/>
                <w:szCs w:val="18"/>
                <w:highlight w:val="yellow"/>
                <w:lang w:eastAsia="pl-PL"/>
              </w:rPr>
              <w:t>głowica pracująca przy częstotliwościach. 5 – 18 MHz z czołem o FOV 45mm</w:t>
            </w:r>
          </w:p>
        </w:tc>
        <w:tc>
          <w:tcPr>
            <w:tcW w:w="1700" w:type="dxa"/>
            <w:tcBorders>
              <w:top w:val="single" w:sz="4" w:space="0" w:color="auto"/>
              <w:left w:val="single" w:sz="4" w:space="0" w:color="auto"/>
              <w:bottom w:val="single" w:sz="4" w:space="0" w:color="auto"/>
              <w:right w:val="single" w:sz="4" w:space="0" w:color="auto"/>
            </w:tcBorders>
            <w:vAlign w:val="center"/>
          </w:tcPr>
          <w:p w14:paraId="4CD586E9"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6A57DCC"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5D7DD32"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1497EFE2"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4710A6A4"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4D5B2A6" w14:textId="77777777" w:rsidR="00CB7F20" w:rsidRPr="00E64CC9" w:rsidRDefault="00CB7F20" w:rsidP="00CB7F20">
            <w:pPr>
              <w:snapToGrid w:val="0"/>
              <w:spacing w:after="0"/>
              <w:jc w:val="both"/>
              <w:rPr>
                <w:rFonts w:ascii="Century Gothic" w:hAnsi="Century Gothic" w:cs="Arial"/>
                <w:sz w:val="18"/>
                <w:szCs w:val="18"/>
              </w:rPr>
            </w:pPr>
            <w:r w:rsidRPr="00E64CC9">
              <w:rPr>
                <w:rFonts w:ascii="Century Gothic" w:hAnsi="Century Gothic" w:cs="Arial"/>
                <w:sz w:val="18"/>
                <w:szCs w:val="18"/>
              </w:rPr>
              <w:t>Praca w trybie II harmonicznej</w:t>
            </w:r>
          </w:p>
        </w:tc>
        <w:tc>
          <w:tcPr>
            <w:tcW w:w="1700" w:type="dxa"/>
            <w:tcBorders>
              <w:top w:val="single" w:sz="4" w:space="0" w:color="auto"/>
              <w:left w:val="single" w:sz="4" w:space="0" w:color="auto"/>
              <w:bottom w:val="single" w:sz="4" w:space="0" w:color="auto"/>
              <w:right w:val="single" w:sz="4" w:space="0" w:color="auto"/>
            </w:tcBorders>
            <w:vAlign w:val="center"/>
          </w:tcPr>
          <w:p w14:paraId="753378AC"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2A94DAD"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415D4F7"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73440D00"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23DA7703"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F1473A0"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 xml:space="preserve">Możliwość pracy z zaoferowanym oprogramowaniem do obrazowania małych przepływów </w:t>
            </w:r>
          </w:p>
        </w:tc>
        <w:tc>
          <w:tcPr>
            <w:tcW w:w="1700" w:type="dxa"/>
            <w:tcBorders>
              <w:top w:val="single" w:sz="4" w:space="0" w:color="auto"/>
              <w:left w:val="single" w:sz="4" w:space="0" w:color="auto"/>
              <w:bottom w:val="single" w:sz="4" w:space="0" w:color="auto"/>
              <w:right w:val="single" w:sz="4" w:space="0" w:color="auto"/>
            </w:tcBorders>
            <w:vAlign w:val="center"/>
          </w:tcPr>
          <w:p w14:paraId="1EA48A2F"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955E45F"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F26EC4C"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67AB9428"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14B3C0B3"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EF444B4" w14:textId="77777777" w:rsidR="00CB7F20" w:rsidRPr="00E64CC9" w:rsidRDefault="00CB7F20" w:rsidP="00CB7F20">
            <w:pPr>
              <w:spacing w:after="0"/>
              <w:rPr>
                <w:rFonts w:ascii="Century Gothic" w:hAnsi="Century Gothic" w:cs="Arial"/>
                <w:bCs/>
                <w:sz w:val="18"/>
                <w:szCs w:val="18"/>
              </w:rPr>
            </w:pPr>
            <w:r w:rsidRPr="00E64CC9">
              <w:rPr>
                <w:rFonts w:ascii="Century Gothic" w:hAnsi="Century Gothic" w:cs="Arial"/>
                <w:b/>
                <w:bCs/>
                <w:sz w:val="18"/>
                <w:szCs w:val="18"/>
              </w:rPr>
              <w:t xml:space="preserve">Liniowa do badań naczyń wykonana w technologii matrycowej lub równoważnej </w:t>
            </w:r>
          </w:p>
        </w:tc>
        <w:tc>
          <w:tcPr>
            <w:tcW w:w="1700" w:type="dxa"/>
            <w:tcBorders>
              <w:top w:val="single" w:sz="4" w:space="0" w:color="auto"/>
              <w:left w:val="single" w:sz="4" w:space="0" w:color="auto"/>
              <w:bottom w:val="single" w:sz="4" w:space="0" w:color="auto"/>
              <w:right w:val="single" w:sz="4" w:space="0" w:color="auto"/>
            </w:tcBorders>
            <w:vAlign w:val="center"/>
          </w:tcPr>
          <w:p w14:paraId="0BFC97A4" w14:textId="77777777" w:rsidR="00CB7F20" w:rsidRPr="00E64CC9" w:rsidRDefault="00222881" w:rsidP="00222881">
            <w:pPr>
              <w:spacing w:after="0"/>
              <w:ind w:left="-70" w:right="-70"/>
              <w:jc w:val="center"/>
              <w:rPr>
                <w:rFonts w:ascii="Century Gothic" w:hAnsi="Century Gothic" w:cs="Arial"/>
                <w:bCs/>
                <w:sz w:val="18"/>
                <w:szCs w:val="18"/>
              </w:rPr>
            </w:pPr>
            <w:r w:rsidRPr="00E64CC9">
              <w:rPr>
                <w:rFonts w:ascii="Century Gothic" w:hAnsi="Century Gothic" w:cs="Arial"/>
                <w:b/>
                <w:bCs/>
                <w:sz w:val="18"/>
                <w:szCs w:val="18"/>
              </w:rPr>
              <w:t>Tak, p</w:t>
            </w:r>
            <w:r w:rsidR="00CB7F20" w:rsidRPr="00E64CC9">
              <w:rPr>
                <w:rFonts w:ascii="Century Gothic" w:hAnsi="Century Gothic" w:cs="Arial"/>
                <w:b/>
                <w:bCs/>
                <w:sz w:val="18"/>
                <w:szCs w:val="18"/>
              </w:rPr>
              <w:t>odać model</w:t>
            </w:r>
          </w:p>
        </w:tc>
        <w:tc>
          <w:tcPr>
            <w:tcW w:w="4395" w:type="dxa"/>
            <w:tcBorders>
              <w:top w:val="single" w:sz="4" w:space="0" w:color="auto"/>
              <w:left w:val="single" w:sz="4" w:space="0" w:color="auto"/>
              <w:bottom w:val="single" w:sz="4" w:space="0" w:color="auto"/>
              <w:right w:val="single" w:sz="4" w:space="0" w:color="auto"/>
            </w:tcBorders>
            <w:vAlign w:val="center"/>
          </w:tcPr>
          <w:p w14:paraId="745237C8" w14:textId="77777777" w:rsidR="00CB7F20" w:rsidRPr="00E64CC9" w:rsidRDefault="00CB7F20" w:rsidP="00CB7F20">
            <w:pPr>
              <w:spacing w:after="0"/>
              <w:rPr>
                <w:rFonts w:ascii="Century Gothic" w:hAnsi="Century Gothic" w:cs="Arial"/>
                <w:b/>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132DF42" w14:textId="77777777" w:rsidR="00CB7F20" w:rsidRPr="00E64CC9" w:rsidRDefault="00120EE8" w:rsidP="00CB7F20">
            <w:pPr>
              <w:spacing w:after="0"/>
              <w:ind w:left="4"/>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0488509A"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3C5FB0AD"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E09B723" w14:textId="77777777" w:rsidR="00CB7F20" w:rsidRPr="00E64CC9" w:rsidRDefault="00CB7F20" w:rsidP="00CB7F20">
            <w:pPr>
              <w:spacing w:after="0"/>
              <w:rPr>
                <w:rFonts w:ascii="Century Gothic" w:hAnsi="Century Gothic" w:cs="Arial"/>
                <w:bCs/>
                <w:sz w:val="18"/>
                <w:szCs w:val="18"/>
              </w:rPr>
            </w:pPr>
            <w:r w:rsidRPr="00E64CC9">
              <w:rPr>
                <w:rFonts w:ascii="Century Gothic" w:hAnsi="Century Gothic" w:cs="Arial"/>
                <w:bCs/>
                <w:sz w:val="18"/>
                <w:szCs w:val="18"/>
              </w:rPr>
              <w:t>Szerokopasmowa o częstotliwości  ≥ 4÷11 MHz</w:t>
            </w:r>
          </w:p>
        </w:tc>
        <w:tc>
          <w:tcPr>
            <w:tcW w:w="1700" w:type="dxa"/>
            <w:tcBorders>
              <w:top w:val="single" w:sz="4" w:space="0" w:color="auto"/>
              <w:left w:val="single" w:sz="4" w:space="0" w:color="auto"/>
              <w:bottom w:val="single" w:sz="4" w:space="0" w:color="auto"/>
              <w:right w:val="single" w:sz="4" w:space="0" w:color="auto"/>
            </w:tcBorders>
            <w:vAlign w:val="center"/>
          </w:tcPr>
          <w:p w14:paraId="15C38ED6"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A4B6869"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9F12E42"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3E08AF44"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7C88E761"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B21605D" w14:textId="77777777" w:rsidR="00CB7F20" w:rsidRPr="00E64CC9" w:rsidRDefault="00CB7F20" w:rsidP="00CB7F20">
            <w:pPr>
              <w:spacing w:after="0"/>
              <w:rPr>
                <w:rFonts w:ascii="Century Gothic" w:hAnsi="Century Gothic" w:cs="Arial"/>
                <w:bCs/>
                <w:sz w:val="18"/>
                <w:szCs w:val="18"/>
              </w:rPr>
            </w:pPr>
            <w:r w:rsidRPr="00E64CC9">
              <w:rPr>
                <w:rFonts w:ascii="Century Gothic" w:hAnsi="Century Gothic" w:cs="Arial"/>
                <w:bCs/>
                <w:sz w:val="18"/>
                <w:szCs w:val="18"/>
              </w:rPr>
              <w:t>Pole widzenia FOV - 40 mm +/-5%</w:t>
            </w:r>
          </w:p>
        </w:tc>
        <w:tc>
          <w:tcPr>
            <w:tcW w:w="1700" w:type="dxa"/>
            <w:tcBorders>
              <w:top w:val="single" w:sz="4" w:space="0" w:color="auto"/>
              <w:left w:val="single" w:sz="4" w:space="0" w:color="auto"/>
              <w:bottom w:val="single" w:sz="4" w:space="0" w:color="auto"/>
              <w:right w:val="single" w:sz="4" w:space="0" w:color="auto"/>
            </w:tcBorders>
            <w:vAlign w:val="center"/>
          </w:tcPr>
          <w:p w14:paraId="3A7A8775"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9AB6BC6"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0523D5C"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59B44F29"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6E388A0F"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A1550CC" w14:textId="77777777" w:rsidR="00CB7F20" w:rsidRPr="00E64CC9" w:rsidRDefault="00CB7F20" w:rsidP="00CB7F20">
            <w:pPr>
              <w:spacing w:after="0"/>
              <w:rPr>
                <w:rFonts w:ascii="Century Gothic" w:hAnsi="Century Gothic" w:cs="Arial"/>
                <w:bCs/>
                <w:sz w:val="18"/>
                <w:szCs w:val="18"/>
              </w:rPr>
            </w:pPr>
            <w:r w:rsidRPr="00E64CC9">
              <w:rPr>
                <w:rFonts w:ascii="Century Gothic" w:hAnsi="Century Gothic" w:cs="Arial"/>
                <w:bCs/>
                <w:sz w:val="18"/>
                <w:szCs w:val="18"/>
              </w:rPr>
              <w:t>Wybór częstotliwości dla obrazowania harmonicznego ≥ 5</w:t>
            </w:r>
          </w:p>
        </w:tc>
        <w:tc>
          <w:tcPr>
            <w:tcW w:w="1700" w:type="dxa"/>
            <w:tcBorders>
              <w:top w:val="single" w:sz="4" w:space="0" w:color="auto"/>
              <w:left w:val="single" w:sz="4" w:space="0" w:color="auto"/>
              <w:bottom w:val="single" w:sz="4" w:space="0" w:color="auto"/>
              <w:right w:val="single" w:sz="4" w:space="0" w:color="auto"/>
            </w:tcBorders>
            <w:vAlign w:val="center"/>
          </w:tcPr>
          <w:p w14:paraId="6EC95296"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C723256"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401F22D"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10F795C0"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754DB52D"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12C8505" w14:textId="77777777" w:rsidR="00CB7F20" w:rsidRPr="00E64CC9" w:rsidRDefault="00CB7F20" w:rsidP="00CB7F20">
            <w:pPr>
              <w:spacing w:after="0"/>
              <w:rPr>
                <w:rFonts w:ascii="Century Gothic" w:hAnsi="Century Gothic" w:cs="Arial"/>
                <w:bCs/>
                <w:sz w:val="18"/>
                <w:szCs w:val="18"/>
              </w:rPr>
            </w:pPr>
            <w:r w:rsidRPr="00E64CC9">
              <w:rPr>
                <w:rFonts w:ascii="Century Gothic" w:hAnsi="Century Gothic" w:cs="Arial"/>
                <w:bCs/>
                <w:sz w:val="18"/>
                <w:szCs w:val="18"/>
              </w:rPr>
              <w:t>Maksymalny kąt uchylności pola Dopplera [x</w:t>
            </w:r>
            <w:r w:rsidRPr="00E64CC9">
              <w:rPr>
                <w:rFonts w:ascii="Century Gothic" w:hAnsi="Century Gothic" w:cs="Arial"/>
                <w:bCs/>
                <w:sz w:val="18"/>
                <w:szCs w:val="18"/>
                <w:vertAlign w:val="superscript"/>
              </w:rPr>
              <w:t>0</w:t>
            </w:r>
            <w:r w:rsidRPr="00E64CC9">
              <w:rPr>
                <w:rFonts w:ascii="Century Gothic" w:hAnsi="Century Gothic" w:cs="Arial"/>
                <w:bCs/>
                <w:sz w:val="18"/>
                <w:szCs w:val="18"/>
              </w:rPr>
              <w:t>] dla głowicy ≥ ±25</w:t>
            </w:r>
            <w:r w:rsidRPr="00E64CC9">
              <w:rPr>
                <w:rFonts w:ascii="Century Gothic" w:hAnsi="Century Gothic" w:cs="Arial"/>
                <w:bCs/>
                <w:sz w:val="18"/>
                <w:szCs w:val="18"/>
                <w:vertAlign w:val="superscript"/>
              </w:rPr>
              <w:t>0</w:t>
            </w:r>
          </w:p>
        </w:tc>
        <w:tc>
          <w:tcPr>
            <w:tcW w:w="1700" w:type="dxa"/>
            <w:tcBorders>
              <w:top w:val="single" w:sz="4" w:space="0" w:color="auto"/>
              <w:left w:val="single" w:sz="4" w:space="0" w:color="auto"/>
              <w:bottom w:val="single" w:sz="4" w:space="0" w:color="auto"/>
              <w:right w:val="single" w:sz="4" w:space="0" w:color="auto"/>
            </w:tcBorders>
            <w:vAlign w:val="center"/>
          </w:tcPr>
          <w:p w14:paraId="63F7EC74"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936FD9A"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DABC029"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0952D41F"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0538AAB7"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9F9D84A" w14:textId="77777777" w:rsidR="00CB7F20" w:rsidRPr="00E64CC9" w:rsidRDefault="00CB7F20" w:rsidP="00CB7F20">
            <w:pPr>
              <w:spacing w:after="0"/>
              <w:rPr>
                <w:rFonts w:ascii="Century Gothic" w:hAnsi="Century Gothic" w:cs="Arial"/>
                <w:bCs/>
                <w:sz w:val="18"/>
                <w:szCs w:val="18"/>
              </w:rPr>
            </w:pPr>
            <w:r w:rsidRPr="00E64CC9">
              <w:rPr>
                <w:rFonts w:ascii="Century Gothic" w:hAnsi="Century Gothic" w:cs="Arial"/>
                <w:bCs/>
                <w:sz w:val="18"/>
                <w:szCs w:val="18"/>
              </w:rPr>
              <w:t>Ilość elementów ≥ 190</w:t>
            </w:r>
          </w:p>
        </w:tc>
        <w:tc>
          <w:tcPr>
            <w:tcW w:w="1700" w:type="dxa"/>
            <w:tcBorders>
              <w:top w:val="single" w:sz="4" w:space="0" w:color="auto"/>
              <w:left w:val="single" w:sz="4" w:space="0" w:color="auto"/>
              <w:bottom w:val="single" w:sz="4" w:space="0" w:color="auto"/>
              <w:right w:val="single" w:sz="4" w:space="0" w:color="auto"/>
            </w:tcBorders>
            <w:vAlign w:val="center"/>
          </w:tcPr>
          <w:p w14:paraId="30EB765C"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4287B57"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010A33B"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1134AD89"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49A059E4"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7A55540" w14:textId="77777777" w:rsidR="00CB7F20" w:rsidRPr="00E64CC9" w:rsidRDefault="00CB7F20" w:rsidP="00CB7F20">
            <w:pPr>
              <w:pStyle w:val="Nagwek2"/>
              <w:widowControl w:val="0"/>
              <w:numPr>
                <w:ilvl w:val="1"/>
                <w:numId w:val="18"/>
              </w:numPr>
              <w:autoSpaceDE w:val="0"/>
              <w:snapToGrid w:val="0"/>
              <w:spacing w:before="0" w:after="0" w:line="276" w:lineRule="auto"/>
              <w:ind w:left="71" w:firstLine="0"/>
              <w:rPr>
                <w:rFonts w:ascii="Century Gothic" w:hAnsi="Century Gothic" w:cs="Arial"/>
                <w:i w:val="0"/>
                <w:sz w:val="18"/>
                <w:szCs w:val="18"/>
              </w:rPr>
            </w:pPr>
            <w:r w:rsidRPr="00E64CC9">
              <w:rPr>
                <w:rFonts w:ascii="Century Gothic" w:hAnsi="Century Gothic" w:cs="Arial"/>
                <w:i w:val="0"/>
                <w:sz w:val="18"/>
                <w:szCs w:val="18"/>
              </w:rPr>
              <w:t>Możliwości rozbudowy systemu dostępne na dzień składania ofert</w:t>
            </w:r>
          </w:p>
        </w:tc>
        <w:tc>
          <w:tcPr>
            <w:tcW w:w="1700" w:type="dxa"/>
            <w:tcBorders>
              <w:top w:val="single" w:sz="4" w:space="0" w:color="auto"/>
              <w:left w:val="single" w:sz="4" w:space="0" w:color="auto"/>
              <w:bottom w:val="single" w:sz="4" w:space="0" w:color="auto"/>
              <w:right w:val="single" w:sz="4" w:space="0" w:color="auto"/>
            </w:tcBorders>
            <w:vAlign w:val="center"/>
          </w:tcPr>
          <w:p w14:paraId="0CC42E6D" w14:textId="77777777" w:rsidR="00CB7F20" w:rsidRPr="00E64CC9" w:rsidRDefault="00CB7F20" w:rsidP="00CB7F20">
            <w:pPr>
              <w:snapToGrid w:val="0"/>
              <w:spacing w:after="0"/>
              <w:jc w:val="center"/>
              <w:rPr>
                <w:rFonts w:ascii="Century Gothic" w:hAnsi="Century Gothic" w:cs="Arial"/>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5D35CB96"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3D017F9" w14:textId="77777777" w:rsidR="00CB7F20" w:rsidRPr="00E64CC9" w:rsidRDefault="00CB7F20" w:rsidP="00CB7F20">
            <w:pPr>
              <w:spacing w:after="0"/>
              <w:jc w:val="center"/>
              <w:rPr>
                <w:rFonts w:ascii="Century Gothic" w:hAnsi="Century Gothic" w:cs="Arial"/>
                <w:sz w:val="18"/>
                <w:szCs w:val="18"/>
              </w:rPr>
            </w:pPr>
          </w:p>
        </w:tc>
      </w:tr>
      <w:tr w:rsidR="00E64CC9" w:rsidRPr="00E64CC9" w14:paraId="0544DF9D"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2CF220D6"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FE270D5"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Możliwość rozbudowy o obrazowanie panoramiczne z możliwością wykonywania pomiarów min. 150 cm z możliwością wykonywania pomiarów</w:t>
            </w:r>
          </w:p>
        </w:tc>
        <w:tc>
          <w:tcPr>
            <w:tcW w:w="1700" w:type="dxa"/>
            <w:tcBorders>
              <w:top w:val="single" w:sz="4" w:space="0" w:color="auto"/>
              <w:left w:val="single" w:sz="4" w:space="0" w:color="auto"/>
              <w:bottom w:val="single" w:sz="4" w:space="0" w:color="auto"/>
              <w:right w:val="single" w:sz="4" w:space="0" w:color="auto"/>
            </w:tcBorders>
            <w:vAlign w:val="center"/>
          </w:tcPr>
          <w:p w14:paraId="0D0F72F9"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4BA7AE6"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1098520"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6D7CF87D"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3E434C59"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6D4C2A8"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Możliwość rozbudowy o głowicę z kanałem biopsyjnym przez czoło sondy z możliwością wyboru min. 3 kątów wejścia w tym jednym zbliżonym do 90 stopni.</w:t>
            </w:r>
          </w:p>
        </w:tc>
        <w:tc>
          <w:tcPr>
            <w:tcW w:w="1700" w:type="dxa"/>
            <w:tcBorders>
              <w:top w:val="single" w:sz="4" w:space="0" w:color="auto"/>
              <w:left w:val="single" w:sz="4" w:space="0" w:color="auto"/>
              <w:bottom w:val="single" w:sz="4" w:space="0" w:color="auto"/>
              <w:right w:val="single" w:sz="4" w:space="0" w:color="auto"/>
            </w:tcBorders>
            <w:vAlign w:val="center"/>
          </w:tcPr>
          <w:p w14:paraId="1B3C7615"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798ACF4E" w14:textId="77777777" w:rsidR="00CB7F20" w:rsidRPr="00E64CC9" w:rsidRDefault="00CB7F20" w:rsidP="00CB7F20">
            <w:pPr>
              <w:spacing w:after="0"/>
              <w:ind w:left="4"/>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D3FCEB5" w14:textId="77777777" w:rsidR="00CB7F20" w:rsidRPr="00E64CC9" w:rsidRDefault="00CB7F20" w:rsidP="00CB7F20">
            <w:pPr>
              <w:spacing w:after="0"/>
              <w:ind w:left="4"/>
              <w:jc w:val="center"/>
              <w:rPr>
                <w:rFonts w:ascii="Century Gothic" w:hAnsi="Century Gothic" w:cs="Arial"/>
                <w:sz w:val="18"/>
                <w:szCs w:val="18"/>
              </w:rPr>
            </w:pPr>
            <w:r w:rsidRPr="00E64CC9">
              <w:rPr>
                <w:rFonts w:ascii="Century Gothic" w:hAnsi="Century Gothic" w:cs="Arial"/>
                <w:sz w:val="18"/>
                <w:szCs w:val="18"/>
              </w:rPr>
              <w:t>Tak- 2 pkt.</w:t>
            </w:r>
          </w:p>
          <w:p w14:paraId="73E9DAD4" w14:textId="77777777" w:rsidR="00CB7F20" w:rsidRPr="00E64CC9" w:rsidRDefault="00CB7F20" w:rsidP="00CB7F20">
            <w:pPr>
              <w:spacing w:after="0"/>
              <w:ind w:left="4"/>
              <w:jc w:val="center"/>
              <w:rPr>
                <w:rFonts w:ascii="Century Gothic" w:hAnsi="Century Gothic" w:cs="Arial"/>
                <w:sz w:val="18"/>
                <w:szCs w:val="18"/>
              </w:rPr>
            </w:pPr>
            <w:r w:rsidRPr="00E64CC9">
              <w:rPr>
                <w:rFonts w:ascii="Century Gothic" w:hAnsi="Century Gothic" w:cs="Arial"/>
                <w:sz w:val="18"/>
                <w:szCs w:val="18"/>
              </w:rPr>
              <w:t>Nie – 0 pkt.</w:t>
            </w:r>
          </w:p>
        </w:tc>
      </w:tr>
      <w:tr w:rsidR="00E64CC9" w:rsidRPr="00E64CC9" w14:paraId="1A9100F4"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6E55CED1"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CEC080E"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 xml:space="preserve">Rozbudowa o głowice wolumetryczną sektorową do badań kardiologicznych 2D/3D/4D,zakres częstotliwości pracy min. 2-5 MHz. Tryby pracy 2D/3D/4D/4DCD/PWD/CWD </w:t>
            </w:r>
          </w:p>
        </w:tc>
        <w:tc>
          <w:tcPr>
            <w:tcW w:w="1700" w:type="dxa"/>
            <w:tcBorders>
              <w:top w:val="single" w:sz="4" w:space="0" w:color="auto"/>
              <w:left w:val="single" w:sz="4" w:space="0" w:color="auto"/>
              <w:bottom w:val="single" w:sz="4" w:space="0" w:color="auto"/>
              <w:right w:val="single" w:sz="4" w:space="0" w:color="auto"/>
            </w:tcBorders>
            <w:vAlign w:val="center"/>
          </w:tcPr>
          <w:p w14:paraId="35FE0316"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CC94286"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009FF3A"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1DE6B647"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47DE62EA"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9857D13"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 xml:space="preserve">Rozbudowa o głowice wolumetryczną sektorową do badań przezprzełykowych TEE 2D/3D/4D,zakres częstotliwości pracy min. 2-6 MHz. Tryby pracy 2D/3D/4D/4DCD/PWD/CWD </w:t>
            </w:r>
          </w:p>
        </w:tc>
        <w:tc>
          <w:tcPr>
            <w:tcW w:w="1700" w:type="dxa"/>
            <w:tcBorders>
              <w:top w:val="single" w:sz="4" w:space="0" w:color="auto"/>
              <w:left w:val="single" w:sz="4" w:space="0" w:color="auto"/>
              <w:bottom w:val="single" w:sz="4" w:space="0" w:color="auto"/>
              <w:right w:val="single" w:sz="4" w:space="0" w:color="auto"/>
            </w:tcBorders>
            <w:vAlign w:val="center"/>
          </w:tcPr>
          <w:p w14:paraId="511C0FE7"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C9AEE21"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EAE4055"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28C4F5A2"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36EB7A84"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2C7E0B1"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Możliwość rozbudowy o głowicę liniową typu single crystal wykonana w technologii aktywnego wysterowania zarówno części środkowej jak i bocznych elementów głowicy – zmiana amplitudy i opóźnienia.. Wybierane częstotliwości pracy min. 9-23 MHz, szerokości min. 40 +/- 4 mm.</w:t>
            </w:r>
          </w:p>
        </w:tc>
        <w:tc>
          <w:tcPr>
            <w:tcW w:w="1700" w:type="dxa"/>
            <w:tcBorders>
              <w:top w:val="single" w:sz="4" w:space="0" w:color="auto"/>
              <w:left w:val="single" w:sz="4" w:space="0" w:color="auto"/>
              <w:bottom w:val="single" w:sz="4" w:space="0" w:color="auto"/>
              <w:right w:val="single" w:sz="4" w:space="0" w:color="auto"/>
            </w:tcBorders>
            <w:vAlign w:val="center"/>
          </w:tcPr>
          <w:p w14:paraId="49038565"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7215C25"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5D8C9DD"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5A1644B8"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2710133B"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EBE8DEF" w14:textId="77777777" w:rsidR="00CB7F20" w:rsidRPr="00E64CC9" w:rsidRDefault="00CB7F20" w:rsidP="00CB7F20">
            <w:pPr>
              <w:pStyle w:val="western"/>
              <w:snapToGrid w:val="0"/>
              <w:spacing w:before="0" w:after="0" w:line="276" w:lineRule="auto"/>
              <w:rPr>
                <w:rFonts w:ascii="Century Gothic" w:hAnsi="Century Gothic" w:cs="Arial"/>
                <w:color w:val="auto"/>
                <w:sz w:val="18"/>
                <w:szCs w:val="18"/>
              </w:rPr>
            </w:pPr>
            <w:r w:rsidRPr="00E64CC9">
              <w:rPr>
                <w:rFonts w:ascii="Century Gothic" w:hAnsi="Century Gothic" w:cs="Arial"/>
                <w:color w:val="auto"/>
                <w:sz w:val="18"/>
                <w:szCs w:val="18"/>
              </w:rPr>
              <w:t xml:space="preserve">Możliwość rozbudowy o specjalistyczne oprogramowanie poprawiające wykrywanie mikrozwapnień w tkankach </w:t>
            </w:r>
            <w:r w:rsidRPr="00E64CC9">
              <w:rPr>
                <w:rFonts w:ascii="Century Gothic" w:hAnsi="Century Gothic" w:cs="Arial"/>
                <w:color w:val="auto"/>
                <w:sz w:val="18"/>
                <w:szCs w:val="18"/>
              </w:rPr>
              <w:lastRenderedPageBreak/>
              <w:t>miękkich tj. sutki, piersi, nerka, jądra, ścięgna itp – podać nazwę własną – inne niż opisane powyżej</w:t>
            </w:r>
          </w:p>
        </w:tc>
        <w:tc>
          <w:tcPr>
            <w:tcW w:w="1700" w:type="dxa"/>
            <w:tcBorders>
              <w:top w:val="single" w:sz="4" w:space="0" w:color="auto"/>
              <w:left w:val="single" w:sz="4" w:space="0" w:color="auto"/>
              <w:bottom w:val="single" w:sz="4" w:space="0" w:color="auto"/>
              <w:right w:val="single" w:sz="4" w:space="0" w:color="auto"/>
            </w:tcBorders>
            <w:vAlign w:val="center"/>
          </w:tcPr>
          <w:p w14:paraId="5F57D8F2"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lastRenderedPageBreak/>
              <w:t>podać</w:t>
            </w:r>
          </w:p>
        </w:tc>
        <w:tc>
          <w:tcPr>
            <w:tcW w:w="4395" w:type="dxa"/>
            <w:tcBorders>
              <w:top w:val="single" w:sz="4" w:space="0" w:color="auto"/>
              <w:left w:val="single" w:sz="4" w:space="0" w:color="auto"/>
              <w:bottom w:val="single" w:sz="4" w:space="0" w:color="auto"/>
              <w:right w:val="single" w:sz="4" w:space="0" w:color="auto"/>
            </w:tcBorders>
            <w:vAlign w:val="center"/>
          </w:tcPr>
          <w:p w14:paraId="482AB4EC" w14:textId="77777777" w:rsidR="00CB7F20" w:rsidRPr="00E64CC9" w:rsidRDefault="00CB7F20" w:rsidP="00CB7F20">
            <w:pPr>
              <w:spacing w:after="0"/>
              <w:ind w:left="4"/>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96BA8FD" w14:textId="77777777" w:rsidR="00CB7F20" w:rsidRPr="00E64CC9" w:rsidRDefault="00CB7F20" w:rsidP="00CB7F20">
            <w:pPr>
              <w:spacing w:after="0"/>
              <w:ind w:left="4"/>
              <w:jc w:val="center"/>
              <w:rPr>
                <w:rFonts w:ascii="Century Gothic" w:hAnsi="Century Gothic" w:cs="Arial"/>
                <w:sz w:val="18"/>
                <w:szCs w:val="18"/>
              </w:rPr>
            </w:pPr>
            <w:r w:rsidRPr="00E64CC9">
              <w:rPr>
                <w:rFonts w:ascii="Century Gothic" w:hAnsi="Century Gothic" w:cs="Arial"/>
                <w:sz w:val="18"/>
                <w:szCs w:val="18"/>
              </w:rPr>
              <w:t>Możliwość rozbudowy- 5 pkt.</w:t>
            </w:r>
          </w:p>
          <w:p w14:paraId="223EB0ED" w14:textId="77777777" w:rsidR="00CB7F20" w:rsidRPr="00E64CC9" w:rsidRDefault="00120EE8" w:rsidP="00120EE8">
            <w:pPr>
              <w:spacing w:after="0"/>
              <w:ind w:left="4"/>
              <w:jc w:val="center"/>
              <w:rPr>
                <w:rFonts w:ascii="Century Gothic" w:hAnsi="Century Gothic" w:cs="Arial"/>
                <w:sz w:val="18"/>
                <w:szCs w:val="18"/>
              </w:rPr>
            </w:pPr>
            <w:r w:rsidRPr="00E64CC9">
              <w:rPr>
                <w:rFonts w:ascii="Century Gothic" w:hAnsi="Century Gothic" w:cs="Arial"/>
                <w:sz w:val="18"/>
                <w:szCs w:val="18"/>
              </w:rPr>
              <w:t>Nie – 0 pkt.</w:t>
            </w:r>
          </w:p>
        </w:tc>
      </w:tr>
      <w:tr w:rsidR="00E64CC9" w:rsidRPr="00E64CC9" w14:paraId="320B51B0"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235731C5"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31D0DC2" w14:textId="77777777" w:rsidR="00CB7F20" w:rsidRPr="00E64CC9" w:rsidRDefault="00CB7F20" w:rsidP="00CB7F20">
            <w:pPr>
              <w:snapToGrid w:val="0"/>
              <w:spacing w:after="0"/>
              <w:rPr>
                <w:rFonts w:ascii="Century Gothic" w:hAnsi="Century Gothic" w:cs="Arial"/>
                <w:b/>
                <w:sz w:val="18"/>
                <w:szCs w:val="18"/>
              </w:rPr>
            </w:pPr>
            <w:r w:rsidRPr="00E64CC9">
              <w:rPr>
                <w:rFonts w:ascii="Century Gothic" w:hAnsi="Century Gothic" w:cs="Arial"/>
                <w:b/>
                <w:sz w:val="18"/>
                <w:szCs w:val="18"/>
              </w:rPr>
              <w:t xml:space="preserve">Możliwość rozbudowy o </w:t>
            </w:r>
            <w:r w:rsidRPr="00E64CC9">
              <w:rPr>
                <w:rFonts w:ascii="Century Gothic" w:hAnsi="Century Gothic" w:cs="Arial"/>
                <w:b/>
                <w:bCs/>
                <w:sz w:val="18"/>
                <w:szCs w:val="18"/>
              </w:rPr>
              <w:t>moduł kardiologiczny</w:t>
            </w:r>
          </w:p>
        </w:tc>
        <w:tc>
          <w:tcPr>
            <w:tcW w:w="1700" w:type="dxa"/>
            <w:tcBorders>
              <w:top w:val="single" w:sz="4" w:space="0" w:color="auto"/>
              <w:left w:val="single" w:sz="4" w:space="0" w:color="auto"/>
              <w:bottom w:val="single" w:sz="4" w:space="0" w:color="auto"/>
              <w:right w:val="single" w:sz="4" w:space="0" w:color="auto"/>
            </w:tcBorders>
            <w:vAlign w:val="center"/>
          </w:tcPr>
          <w:p w14:paraId="6CA5B858"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C9E0540"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53C36B3"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497DC5CC"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77498C8C"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BA1DF3A" w14:textId="77777777" w:rsidR="00CB7F20" w:rsidRPr="00E64CC9" w:rsidRDefault="00CB7F20" w:rsidP="00CB7F20">
            <w:pPr>
              <w:spacing w:after="0"/>
              <w:rPr>
                <w:rFonts w:ascii="Century Gothic" w:hAnsi="Century Gothic" w:cs="Arial"/>
                <w:sz w:val="18"/>
                <w:szCs w:val="18"/>
              </w:rPr>
            </w:pPr>
            <w:r w:rsidRPr="00E64CC9">
              <w:rPr>
                <w:rFonts w:ascii="Century Gothic" w:hAnsi="Century Gothic" w:cs="Arial"/>
                <w:sz w:val="18"/>
                <w:szCs w:val="18"/>
              </w:rPr>
              <w:t>Tryb Dopplera Ciągłego min. 20 m/sek</w:t>
            </w:r>
          </w:p>
        </w:tc>
        <w:tc>
          <w:tcPr>
            <w:tcW w:w="1700" w:type="dxa"/>
            <w:tcBorders>
              <w:top w:val="single" w:sz="4" w:space="0" w:color="auto"/>
              <w:left w:val="single" w:sz="4" w:space="0" w:color="auto"/>
              <w:bottom w:val="single" w:sz="4" w:space="0" w:color="auto"/>
              <w:right w:val="single" w:sz="4" w:space="0" w:color="auto"/>
            </w:tcBorders>
            <w:vAlign w:val="center"/>
          </w:tcPr>
          <w:p w14:paraId="6BFDA463"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C984E84"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A091529"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31FEFD46"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7919FF58"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565C3CF" w14:textId="77777777" w:rsidR="00CB7F20" w:rsidRPr="00E64CC9" w:rsidRDefault="00CB7F20" w:rsidP="00CB7F20">
            <w:pPr>
              <w:spacing w:after="0"/>
              <w:rPr>
                <w:rFonts w:ascii="Century Gothic" w:hAnsi="Century Gothic" w:cs="Arial"/>
                <w:sz w:val="18"/>
                <w:szCs w:val="18"/>
              </w:rPr>
            </w:pPr>
            <w:r w:rsidRPr="00E64CC9">
              <w:rPr>
                <w:rFonts w:ascii="Century Gothic" w:hAnsi="Century Gothic" w:cs="Arial"/>
                <w:sz w:val="18"/>
                <w:szCs w:val="18"/>
              </w:rPr>
              <w:t>Tkankowy Doppler spektralny</w:t>
            </w:r>
          </w:p>
        </w:tc>
        <w:tc>
          <w:tcPr>
            <w:tcW w:w="1700" w:type="dxa"/>
            <w:tcBorders>
              <w:top w:val="single" w:sz="4" w:space="0" w:color="auto"/>
              <w:left w:val="single" w:sz="4" w:space="0" w:color="auto"/>
              <w:bottom w:val="single" w:sz="4" w:space="0" w:color="auto"/>
              <w:right w:val="single" w:sz="4" w:space="0" w:color="auto"/>
            </w:tcBorders>
            <w:vAlign w:val="center"/>
          </w:tcPr>
          <w:p w14:paraId="5C15CB51"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B25CAA7"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3DC358C"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7CEFE45F"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1E472FDD"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C03E510" w14:textId="77777777" w:rsidR="00CB7F20" w:rsidRPr="00E64CC9" w:rsidRDefault="00CB7F20" w:rsidP="00CB7F20">
            <w:pPr>
              <w:spacing w:after="0"/>
              <w:rPr>
                <w:rFonts w:ascii="Century Gothic" w:hAnsi="Century Gothic" w:cs="Arial"/>
                <w:sz w:val="18"/>
                <w:szCs w:val="18"/>
              </w:rPr>
            </w:pPr>
            <w:r w:rsidRPr="00E64CC9">
              <w:rPr>
                <w:rFonts w:ascii="Century Gothic" w:hAnsi="Century Gothic" w:cs="Arial"/>
                <w:sz w:val="18"/>
                <w:szCs w:val="18"/>
              </w:rPr>
              <w:t xml:space="preserve">Kolorowy Doppler tkankowy </w:t>
            </w:r>
          </w:p>
        </w:tc>
        <w:tc>
          <w:tcPr>
            <w:tcW w:w="1700" w:type="dxa"/>
            <w:tcBorders>
              <w:top w:val="single" w:sz="4" w:space="0" w:color="auto"/>
              <w:left w:val="single" w:sz="4" w:space="0" w:color="auto"/>
              <w:bottom w:val="single" w:sz="4" w:space="0" w:color="auto"/>
              <w:right w:val="single" w:sz="4" w:space="0" w:color="auto"/>
            </w:tcBorders>
            <w:vAlign w:val="center"/>
          </w:tcPr>
          <w:p w14:paraId="2C775DFF"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A5DC88A"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AE34C37"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40FDB61E"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1A18FD3C"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BB7AFDA"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Moduł EKG</w:t>
            </w:r>
          </w:p>
        </w:tc>
        <w:tc>
          <w:tcPr>
            <w:tcW w:w="1700" w:type="dxa"/>
            <w:tcBorders>
              <w:top w:val="single" w:sz="4" w:space="0" w:color="auto"/>
              <w:left w:val="single" w:sz="4" w:space="0" w:color="auto"/>
              <w:bottom w:val="single" w:sz="4" w:space="0" w:color="auto"/>
              <w:right w:val="single" w:sz="4" w:space="0" w:color="auto"/>
            </w:tcBorders>
            <w:vAlign w:val="center"/>
          </w:tcPr>
          <w:p w14:paraId="60E21BDB"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D537C58"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6D6295D"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6FB63C64"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604074DD"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3D02591" w14:textId="77777777" w:rsidR="00CB7F20" w:rsidRPr="00E64CC9" w:rsidRDefault="00CB7F20" w:rsidP="00CB7F20">
            <w:pPr>
              <w:keepNext/>
              <w:keepLines/>
              <w:snapToGrid w:val="0"/>
              <w:spacing w:after="0"/>
              <w:ind w:left="30" w:right="-65"/>
              <w:rPr>
                <w:rFonts w:ascii="Century Gothic" w:hAnsi="Century Gothic" w:cs="Arial"/>
                <w:sz w:val="18"/>
                <w:szCs w:val="18"/>
              </w:rPr>
            </w:pPr>
            <w:r w:rsidRPr="00E64CC9">
              <w:rPr>
                <w:rFonts w:ascii="Century Gothic" w:hAnsi="Century Gothic" w:cs="Arial"/>
                <w:sz w:val="18"/>
                <w:szCs w:val="18"/>
              </w:rPr>
              <w:t xml:space="preserve">Możliwość rozbudowy o zainstalowane w aparacie obrazowanie i analiza ilościowa Strain i Strain Rate wykonana za pomocą metody 2D Speckle wyliczający parametry ruchu mięśnia sercowego w oparciu o analizę przemieszczania się tzw. Markerów akustycznych na obrazach dla osi krótkiej min. : Radial Strain, Radial S-Rate, Circum. </w:t>
            </w:r>
            <w:r w:rsidRPr="00E64CC9">
              <w:rPr>
                <w:rFonts w:ascii="Century Gothic" w:hAnsi="Century Gothic" w:cs="Arial"/>
                <w:sz w:val="18"/>
                <w:szCs w:val="18"/>
                <w:lang w:val="en-GB"/>
              </w:rPr>
              <w:t xml:space="preserve">Strain, Circum. </w:t>
            </w:r>
            <w:r w:rsidRPr="00E64CC9">
              <w:rPr>
                <w:rFonts w:ascii="Century Gothic" w:hAnsi="Century Gothic" w:cs="Arial"/>
                <w:sz w:val="18"/>
                <w:szCs w:val="18"/>
                <w:lang w:val="en-US"/>
              </w:rPr>
              <w:t xml:space="preserve">S-Rate, Rotation, Rotation Rate oraz parametry liczone w projekcji 4 jamowej min. : Long. </w:t>
            </w:r>
            <w:r w:rsidRPr="00E64CC9">
              <w:rPr>
                <w:rFonts w:ascii="Century Gothic" w:hAnsi="Century Gothic" w:cs="Arial"/>
                <w:sz w:val="18"/>
                <w:szCs w:val="18"/>
              </w:rPr>
              <w:t>Strain, Long. S-Rate, Trans. Strain, Trans. S-Rate.</w:t>
            </w:r>
          </w:p>
        </w:tc>
        <w:tc>
          <w:tcPr>
            <w:tcW w:w="1700" w:type="dxa"/>
            <w:tcBorders>
              <w:top w:val="single" w:sz="4" w:space="0" w:color="auto"/>
              <w:left w:val="single" w:sz="4" w:space="0" w:color="auto"/>
              <w:bottom w:val="single" w:sz="4" w:space="0" w:color="auto"/>
              <w:right w:val="single" w:sz="4" w:space="0" w:color="auto"/>
            </w:tcBorders>
            <w:vAlign w:val="center"/>
          </w:tcPr>
          <w:p w14:paraId="033DF901"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B866038"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D2641C6"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59F54C95"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3D37C516"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F90A11B" w14:textId="77777777" w:rsidR="00CB7F20" w:rsidRPr="00E64CC9" w:rsidRDefault="00CB7F20" w:rsidP="00CB7F20">
            <w:pPr>
              <w:keepNext/>
              <w:keepLines/>
              <w:snapToGrid w:val="0"/>
              <w:spacing w:after="0"/>
              <w:ind w:left="30"/>
              <w:rPr>
                <w:rFonts w:ascii="Century Gothic" w:hAnsi="Century Gothic" w:cs="Arial"/>
                <w:sz w:val="18"/>
                <w:szCs w:val="18"/>
              </w:rPr>
            </w:pPr>
            <w:r w:rsidRPr="00E64CC9">
              <w:rPr>
                <w:rFonts w:ascii="Century Gothic" w:hAnsi="Century Gothic" w:cs="Arial"/>
                <w:sz w:val="18"/>
                <w:szCs w:val="18"/>
              </w:rPr>
              <w:t>Możliwość rozbudowy o zainstalowane w aparacie analiza ilościowa Strain i Strain Rate - obrazowanie i analiza ilościowa funkcji synchronizacji skurczu (wewnątrz- i między-komorowego)</w:t>
            </w:r>
          </w:p>
        </w:tc>
        <w:tc>
          <w:tcPr>
            <w:tcW w:w="1700" w:type="dxa"/>
            <w:tcBorders>
              <w:top w:val="single" w:sz="4" w:space="0" w:color="auto"/>
              <w:left w:val="single" w:sz="4" w:space="0" w:color="auto"/>
              <w:bottom w:val="single" w:sz="4" w:space="0" w:color="auto"/>
              <w:right w:val="single" w:sz="4" w:space="0" w:color="auto"/>
            </w:tcBorders>
            <w:vAlign w:val="center"/>
          </w:tcPr>
          <w:p w14:paraId="0A81408F"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B9666D3"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3F35AF5"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07B9E149"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3287D968"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0AC2620" w14:textId="77777777" w:rsidR="00CB7F20" w:rsidRPr="00E64CC9" w:rsidRDefault="00CB7F20" w:rsidP="00CB7F20">
            <w:pPr>
              <w:spacing w:after="0"/>
              <w:rPr>
                <w:rFonts w:ascii="Century Gothic" w:hAnsi="Century Gothic" w:cs="Arial"/>
                <w:sz w:val="18"/>
                <w:szCs w:val="18"/>
              </w:rPr>
            </w:pPr>
            <w:r w:rsidRPr="00E64CC9">
              <w:rPr>
                <w:rFonts w:ascii="Century Gothic" w:hAnsi="Century Gothic" w:cs="Arial"/>
                <w:sz w:val="18"/>
                <w:szCs w:val="18"/>
              </w:rPr>
              <w:t>Wybór do analizy wsierdzia i nasierdzia oraz możliwość uśrednienia uzyskanych wyników.</w:t>
            </w:r>
          </w:p>
        </w:tc>
        <w:tc>
          <w:tcPr>
            <w:tcW w:w="1700" w:type="dxa"/>
            <w:tcBorders>
              <w:top w:val="single" w:sz="4" w:space="0" w:color="auto"/>
              <w:left w:val="single" w:sz="4" w:space="0" w:color="auto"/>
              <w:bottom w:val="single" w:sz="4" w:space="0" w:color="auto"/>
              <w:right w:val="single" w:sz="4" w:space="0" w:color="auto"/>
            </w:tcBorders>
            <w:vAlign w:val="center"/>
          </w:tcPr>
          <w:p w14:paraId="073F6E13"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276E7737" w14:textId="77777777" w:rsidR="00CB7F20" w:rsidRPr="00E64CC9" w:rsidRDefault="00CB7F20" w:rsidP="00CB7F20">
            <w:pPr>
              <w:spacing w:after="0"/>
              <w:ind w:left="4"/>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3E0482E" w14:textId="77777777" w:rsidR="00CB7F20" w:rsidRPr="00E64CC9" w:rsidRDefault="00CB7F20" w:rsidP="00CB7F20">
            <w:pPr>
              <w:spacing w:after="0"/>
              <w:ind w:left="4"/>
              <w:jc w:val="center"/>
              <w:rPr>
                <w:rFonts w:ascii="Century Gothic" w:hAnsi="Century Gothic" w:cs="Arial"/>
                <w:sz w:val="18"/>
                <w:szCs w:val="18"/>
              </w:rPr>
            </w:pPr>
            <w:r w:rsidRPr="00E64CC9">
              <w:rPr>
                <w:rFonts w:ascii="Century Gothic" w:hAnsi="Century Gothic" w:cs="Arial"/>
                <w:sz w:val="18"/>
                <w:szCs w:val="18"/>
              </w:rPr>
              <w:t>Tak- 2 pkt.</w:t>
            </w:r>
          </w:p>
          <w:p w14:paraId="5E3DE653" w14:textId="77777777" w:rsidR="00CB7F20" w:rsidRPr="00E64CC9" w:rsidRDefault="00CB7F20" w:rsidP="00CB7F20">
            <w:pPr>
              <w:spacing w:after="0"/>
              <w:ind w:left="4"/>
              <w:jc w:val="center"/>
              <w:rPr>
                <w:rFonts w:ascii="Century Gothic" w:hAnsi="Century Gothic" w:cs="Arial"/>
                <w:sz w:val="18"/>
                <w:szCs w:val="18"/>
              </w:rPr>
            </w:pPr>
            <w:r w:rsidRPr="00E64CC9">
              <w:rPr>
                <w:rFonts w:ascii="Century Gothic" w:hAnsi="Century Gothic" w:cs="Arial"/>
                <w:sz w:val="18"/>
                <w:szCs w:val="18"/>
              </w:rPr>
              <w:t>Nie – 0 pkt.</w:t>
            </w:r>
          </w:p>
        </w:tc>
      </w:tr>
      <w:tr w:rsidR="00E64CC9" w:rsidRPr="00E64CC9" w14:paraId="48B31162"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01046CEA"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1D2F3BF"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Automatyczne wyznaczanie strainów w kształcie Bulls-Eye</w:t>
            </w:r>
          </w:p>
        </w:tc>
        <w:tc>
          <w:tcPr>
            <w:tcW w:w="1700" w:type="dxa"/>
            <w:tcBorders>
              <w:top w:val="single" w:sz="4" w:space="0" w:color="auto"/>
              <w:left w:val="single" w:sz="4" w:space="0" w:color="auto"/>
              <w:bottom w:val="single" w:sz="4" w:space="0" w:color="auto"/>
              <w:right w:val="single" w:sz="4" w:space="0" w:color="auto"/>
            </w:tcBorders>
            <w:vAlign w:val="center"/>
          </w:tcPr>
          <w:p w14:paraId="34DDBCB5"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99D3453"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EED17B3"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4B0DBCB0"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18AEB0E6"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0C5284C"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Automatyczne wyznaczanie frakcji wyrzutowej oraz GLS Global Longitudal Strain</w:t>
            </w:r>
          </w:p>
        </w:tc>
        <w:tc>
          <w:tcPr>
            <w:tcW w:w="1700" w:type="dxa"/>
            <w:tcBorders>
              <w:top w:val="single" w:sz="4" w:space="0" w:color="auto"/>
              <w:left w:val="single" w:sz="4" w:space="0" w:color="auto"/>
              <w:bottom w:val="single" w:sz="4" w:space="0" w:color="auto"/>
              <w:right w:val="single" w:sz="4" w:space="0" w:color="auto"/>
            </w:tcBorders>
            <w:vAlign w:val="center"/>
          </w:tcPr>
          <w:p w14:paraId="26A79CB0"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732E4CF"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6808226"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43179173"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690C9C07"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3CAAE8F" w14:textId="77777777" w:rsidR="00CB7F20" w:rsidRPr="00E64CC9" w:rsidRDefault="00CB7F20" w:rsidP="00CB7F20">
            <w:pPr>
              <w:snapToGrid w:val="0"/>
              <w:spacing w:after="0"/>
              <w:rPr>
                <w:rFonts w:ascii="Century Gothic" w:hAnsi="Century Gothic" w:cs="Arial"/>
                <w:b/>
                <w:sz w:val="18"/>
                <w:szCs w:val="18"/>
              </w:rPr>
            </w:pPr>
            <w:r w:rsidRPr="00E64CC9">
              <w:rPr>
                <w:rFonts w:ascii="Century Gothic" w:hAnsi="Century Gothic" w:cs="Arial"/>
                <w:b/>
                <w:sz w:val="18"/>
                <w:szCs w:val="18"/>
              </w:rPr>
              <w:t xml:space="preserve">Możliwość rozbudowy o głowicę sektorową kardiologiczna matrycowa typu single crystal wykonana w technologii aktywnego wysterowania zarówno części środkowej jak i bocznych elementów głowicy </w:t>
            </w:r>
            <w:r w:rsidRPr="00E64CC9">
              <w:rPr>
                <w:rFonts w:ascii="Century Gothic" w:hAnsi="Century Gothic" w:cs="Arial"/>
                <w:sz w:val="18"/>
                <w:szCs w:val="18"/>
              </w:rPr>
              <w:t>– zmiana amplitudy i opóźnienia. Kąt pola skanowania (widzenia) min. 110 stopni Wybierane częstotliwości pracy przetwornika [MHz] – min. 2-5</w:t>
            </w:r>
          </w:p>
        </w:tc>
        <w:tc>
          <w:tcPr>
            <w:tcW w:w="1700" w:type="dxa"/>
            <w:tcBorders>
              <w:top w:val="single" w:sz="4" w:space="0" w:color="auto"/>
              <w:left w:val="single" w:sz="4" w:space="0" w:color="auto"/>
              <w:bottom w:val="single" w:sz="4" w:space="0" w:color="auto"/>
              <w:right w:val="single" w:sz="4" w:space="0" w:color="auto"/>
            </w:tcBorders>
            <w:vAlign w:val="center"/>
          </w:tcPr>
          <w:p w14:paraId="31975AA6"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67D5CB6"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25A73C1"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r w:rsidR="00E64CC9" w:rsidRPr="00E64CC9" w14:paraId="6293658B"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7A33B68D" w14:textId="77777777" w:rsidR="00CB7F20" w:rsidRPr="00E64CC9"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CEF2DE5" w14:textId="77777777" w:rsidR="00CB7F20" w:rsidRPr="00E64CC9" w:rsidRDefault="00CB7F20" w:rsidP="00CB7F20">
            <w:pPr>
              <w:snapToGrid w:val="0"/>
              <w:spacing w:after="0"/>
              <w:rPr>
                <w:rFonts w:ascii="Century Gothic" w:hAnsi="Century Gothic" w:cs="Arial"/>
                <w:sz w:val="18"/>
                <w:szCs w:val="18"/>
              </w:rPr>
            </w:pPr>
            <w:r w:rsidRPr="00E64CC9">
              <w:rPr>
                <w:rFonts w:ascii="Century Gothic" w:hAnsi="Century Gothic" w:cs="Arial"/>
                <w:sz w:val="18"/>
                <w:szCs w:val="18"/>
              </w:rPr>
              <w:t>Możliwość rozbudowy o moduł elastografii obliczający i wyświetlający sztywność względną tkanki w czasie rzeczywistym na obrazie z głowicy liniowej, convex, endocavity. –  wymienić głowice na których istnieje taka możliwość. Wskaźnik prawidłowej siły ucisku wyświetlany na ekranie Możliwość wykonywania obliczeń odległości i powierzchni oraz oprogramowanie umożliwiające porównywanie elastyczności min. 2 miejsc.</w:t>
            </w:r>
          </w:p>
        </w:tc>
        <w:tc>
          <w:tcPr>
            <w:tcW w:w="1700" w:type="dxa"/>
            <w:tcBorders>
              <w:top w:val="single" w:sz="4" w:space="0" w:color="auto"/>
              <w:left w:val="single" w:sz="4" w:space="0" w:color="auto"/>
              <w:bottom w:val="single" w:sz="4" w:space="0" w:color="auto"/>
              <w:right w:val="single" w:sz="4" w:space="0" w:color="auto"/>
            </w:tcBorders>
            <w:vAlign w:val="center"/>
          </w:tcPr>
          <w:p w14:paraId="6EC0689B" w14:textId="77777777" w:rsidR="00CB7F20" w:rsidRPr="00E64CC9" w:rsidRDefault="00CB7F20" w:rsidP="00CB7F20">
            <w:pPr>
              <w:snapToGrid w:val="0"/>
              <w:spacing w:after="0"/>
              <w:jc w:val="center"/>
              <w:rPr>
                <w:rFonts w:ascii="Century Gothic" w:hAnsi="Century Gothic" w:cs="Arial"/>
                <w:sz w:val="18"/>
                <w:szCs w:val="18"/>
              </w:rPr>
            </w:pPr>
            <w:r w:rsidRPr="00E64CC9">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679E7E9" w14:textId="77777777" w:rsidR="00CB7F20" w:rsidRPr="00E64CC9"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DC2BB2B" w14:textId="77777777" w:rsidR="00CB7F20" w:rsidRPr="00E64CC9" w:rsidRDefault="00CB7F20" w:rsidP="00CB7F20">
            <w:pPr>
              <w:spacing w:after="0"/>
              <w:jc w:val="center"/>
              <w:rPr>
                <w:rFonts w:ascii="Century Gothic" w:hAnsi="Century Gothic" w:cs="Arial"/>
                <w:sz w:val="18"/>
                <w:szCs w:val="18"/>
              </w:rPr>
            </w:pPr>
            <w:r w:rsidRPr="00E64CC9">
              <w:rPr>
                <w:rFonts w:ascii="Century Gothic" w:hAnsi="Century Gothic" w:cs="Arial"/>
                <w:sz w:val="18"/>
                <w:szCs w:val="18"/>
              </w:rPr>
              <w:t>- - -</w:t>
            </w:r>
          </w:p>
        </w:tc>
      </w:tr>
    </w:tbl>
    <w:p w14:paraId="4BAB6853" w14:textId="77777777" w:rsidR="00120EE8" w:rsidRPr="00E64CC9" w:rsidRDefault="00120EE8"/>
    <w:p w14:paraId="09CE2866" w14:textId="77777777" w:rsidR="001B5A9F" w:rsidRPr="00E64CC9" w:rsidRDefault="001B5A9F" w:rsidP="00494831">
      <w:pPr>
        <w:spacing w:line="288" w:lineRule="auto"/>
        <w:ind w:left="-426"/>
        <w:rPr>
          <w:rFonts w:ascii="Century Gothic" w:eastAsia="Times New Roman" w:hAnsi="Century Gothic" w:cs="Arial"/>
          <w:b/>
          <w:bCs/>
          <w:sz w:val="20"/>
          <w:szCs w:val="20"/>
        </w:rPr>
      </w:pPr>
      <w:r w:rsidRPr="00E64CC9">
        <w:rPr>
          <w:rFonts w:ascii="Century Gothic" w:eastAsia="Times New Roman" w:hAnsi="Century Gothic" w:cs="Arial"/>
          <w:b/>
          <w:bCs/>
          <w:sz w:val="20"/>
          <w:szCs w:val="20"/>
        </w:rPr>
        <w:t xml:space="preserve">WARUNKI GWARANCJI I SERWISU </w:t>
      </w:r>
      <w:r w:rsidR="00712DDC" w:rsidRPr="00E64CC9">
        <w:rPr>
          <w:rFonts w:ascii="Century Gothic" w:eastAsia="Times New Roman" w:hAnsi="Century Gothic" w:cs="Arial"/>
          <w:b/>
          <w:bCs/>
          <w:sz w:val="20"/>
          <w:szCs w:val="20"/>
        </w:rPr>
        <w:t>(dotyczą wszystkich aparatów w pakiecie)</w:t>
      </w: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29"/>
        <w:gridCol w:w="1700"/>
        <w:gridCol w:w="4395"/>
        <w:gridCol w:w="3119"/>
      </w:tblGrid>
      <w:tr w:rsidR="00E64CC9" w:rsidRPr="00E64CC9" w14:paraId="11C3983C" w14:textId="77777777" w:rsidTr="00120EE8">
        <w:tc>
          <w:tcPr>
            <w:tcW w:w="567" w:type="dxa"/>
            <w:tcBorders>
              <w:top w:val="single" w:sz="4" w:space="0" w:color="auto"/>
              <w:left w:val="single" w:sz="4" w:space="0" w:color="auto"/>
              <w:bottom w:val="single" w:sz="4" w:space="0" w:color="auto"/>
              <w:right w:val="single" w:sz="4" w:space="0" w:color="auto"/>
            </w:tcBorders>
            <w:vAlign w:val="center"/>
            <w:hideMark/>
          </w:tcPr>
          <w:p w14:paraId="44F08847" w14:textId="77777777" w:rsidR="00494831" w:rsidRPr="00E64CC9" w:rsidRDefault="00494831" w:rsidP="00120EE8">
            <w:pPr>
              <w:spacing w:after="0"/>
              <w:jc w:val="center"/>
              <w:rPr>
                <w:rFonts w:ascii="Century Gothic" w:eastAsia="Times New Roman" w:hAnsi="Century Gothic" w:cs="Arial"/>
                <w:b/>
                <w:bCs/>
                <w:sz w:val="18"/>
                <w:szCs w:val="18"/>
              </w:rPr>
            </w:pPr>
            <w:r w:rsidRPr="00E64CC9">
              <w:rPr>
                <w:rFonts w:ascii="Century Gothic" w:eastAsia="Times New Roman" w:hAnsi="Century Gothic" w:cs="Arial"/>
                <w:b/>
                <w:bCs/>
                <w:sz w:val="18"/>
                <w:szCs w:val="18"/>
              </w:rPr>
              <w:t>l.p.</w:t>
            </w:r>
          </w:p>
        </w:tc>
        <w:tc>
          <w:tcPr>
            <w:tcW w:w="5529" w:type="dxa"/>
            <w:tcBorders>
              <w:top w:val="single" w:sz="4" w:space="0" w:color="auto"/>
              <w:left w:val="single" w:sz="4" w:space="0" w:color="auto"/>
              <w:bottom w:val="single" w:sz="4" w:space="0" w:color="auto"/>
              <w:right w:val="single" w:sz="4" w:space="0" w:color="auto"/>
            </w:tcBorders>
            <w:vAlign w:val="center"/>
            <w:hideMark/>
          </w:tcPr>
          <w:p w14:paraId="5AA8E09C" w14:textId="77777777" w:rsidR="00494831" w:rsidRPr="00E64CC9" w:rsidRDefault="00494831" w:rsidP="00120EE8">
            <w:pPr>
              <w:spacing w:after="0"/>
              <w:jc w:val="center"/>
              <w:rPr>
                <w:rFonts w:ascii="Century Gothic" w:eastAsia="Times New Roman" w:hAnsi="Century Gothic" w:cs="Arial"/>
                <w:b/>
                <w:bCs/>
                <w:sz w:val="18"/>
                <w:szCs w:val="18"/>
              </w:rPr>
            </w:pPr>
            <w:r w:rsidRPr="00E64CC9">
              <w:rPr>
                <w:rFonts w:ascii="Century Gothic" w:eastAsia="Times New Roman" w:hAnsi="Century Gothic" w:cs="Arial"/>
                <w:b/>
                <w:bCs/>
                <w:sz w:val="18"/>
                <w:szCs w:val="18"/>
              </w:rPr>
              <w:t>Parametr</w:t>
            </w:r>
          </w:p>
        </w:tc>
        <w:tc>
          <w:tcPr>
            <w:tcW w:w="1700" w:type="dxa"/>
            <w:tcBorders>
              <w:top w:val="single" w:sz="4" w:space="0" w:color="auto"/>
              <w:left w:val="single" w:sz="4" w:space="0" w:color="auto"/>
              <w:bottom w:val="single" w:sz="4" w:space="0" w:color="auto"/>
              <w:right w:val="single" w:sz="4" w:space="0" w:color="auto"/>
            </w:tcBorders>
            <w:vAlign w:val="center"/>
            <w:hideMark/>
          </w:tcPr>
          <w:p w14:paraId="1BBDB231" w14:textId="77777777" w:rsidR="00494831" w:rsidRPr="00E64CC9" w:rsidRDefault="00494831" w:rsidP="00120EE8">
            <w:pPr>
              <w:spacing w:after="0"/>
              <w:jc w:val="center"/>
              <w:rPr>
                <w:rFonts w:ascii="Century Gothic" w:eastAsia="Times New Roman" w:hAnsi="Century Gothic" w:cs="Arial"/>
                <w:b/>
                <w:bCs/>
                <w:sz w:val="18"/>
                <w:szCs w:val="18"/>
              </w:rPr>
            </w:pPr>
            <w:r w:rsidRPr="00E64CC9">
              <w:rPr>
                <w:rFonts w:ascii="Century Gothic" w:eastAsia="Times New Roman" w:hAnsi="Century Gothic" w:cs="Arial"/>
                <w:b/>
                <w:bCs/>
                <w:sz w:val="18"/>
                <w:szCs w:val="18"/>
              </w:rPr>
              <w:t>Parametr wymagany</w:t>
            </w:r>
          </w:p>
        </w:tc>
        <w:tc>
          <w:tcPr>
            <w:tcW w:w="4395" w:type="dxa"/>
            <w:tcBorders>
              <w:top w:val="single" w:sz="4" w:space="0" w:color="auto"/>
              <w:left w:val="single" w:sz="4" w:space="0" w:color="auto"/>
              <w:bottom w:val="single" w:sz="4" w:space="0" w:color="auto"/>
              <w:right w:val="single" w:sz="4" w:space="0" w:color="auto"/>
            </w:tcBorders>
            <w:vAlign w:val="center"/>
          </w:tcPr>
          <w:p w14:paraId="5769BC65" w14:textId="77777777" w:rsidR="00494831" w:rsidRPr="00E64CC9" w:rsidRDefault="00494831" w:rsidP="00120EE8">
            <w:pPr>
              <w:spacing w:after="0"/>
              <w:jc w:val="center"/>
              <w:rPr>
                <w:rFonts w:ascii="Century Gothic" w:eastAsia="Times New Roman" w:hAnsi="Century Gothic" w:cs="Arial"/>
                <w:b/>
                <w:bCs/>
                <w:sz w:val="18"/>
                <w:szCs w:val="18"/>
              </w:rPr>
            </w:pPr>
            <w:r w:rsidRPr="00E64CC9">
              <w:rPr>
                <w:rFonts w:ascii="Century Gothic" w:eastAsia="Times New Roman" w:hAnsi="Century Gothic" w:cs="Arial"/>
                <w:b/>
                <w:bCs/>
                <w:sz w:val="18"/>
                <w:szCs w:val="18"/>
              </w:rPr>
              <w:t>Parametr oferowany</w:t>
            </w:r>
          </w:p>
        </w:tc>
        <w:tc>
          <w:tcPr>
            <w:tcW w:w="3119" w:type="dxa"/>
            <w:tcBorders>
              <w:top w:val="single" w:sz="4" w:space="0" w:color="auto"/>
              <w:left w:val="single" w:sz="4" w:space="0" w:color="auto"/>
              <w:bottom w:val="single" w:sz="4" w:space="0" w:color="auto"/>
              <w:right w:val="single" w:sz="4" w:space="0" w:color="auto"/>
            </w:tcBorders>
            <w:vAlign w:val="center"/>
            <w:hideMark/>
          </w:tcPr>
          <w:p w14:paraId="0E6D4A2F" w14:textId="77777777" w:rsidR="00494831" w:rsidRPr="00E64CC9" w:rsidRDefault="00494831" w:rsidP="00120EE8">
            <w:pPr>
              <w:spacing w:after="0"/>
              <w:jc w:val="center"/>
              <w:rPr>
                <w:rFonts w:ascii="Century Gothic" w:eastAsia="Times New Roman" w:hAnsi="Century Gothic" w:cs="Arial"/>
                <w:b/>
                <w:bCs/>
                <w:sz w:val="18"/>
                <w:szCs w:val="18"/>
              </w:rPr>
            </w:pPr>
            <w:r w:rsidRPr="00E64CC9">
              <w:rPr>
                <w:rFonts w:ascii="Century Gothic" w:eastAsia="Times New Roman" w:hAnsi="Century Gothic" w:cs="Arial"/>
                <w:b/>
                <w:bCs/>
                <w:sz w:val="18"/>
                <w:szCs w:val="18"/>
              </w:rPr>
              <w:t>Sposób oceny parametru</w:t>
            </w:r>
          </w:p>
        </w:tc>
      </w:tr>
      <w:tr w:rsidR="00E64CC9" w:rsidRPr="00E64CC9" w14:paraId="03E7FFEB" w14:textId="77777777" w:rsidTr="00120EE8">
        <w:tc>
          <w:tcPr>
            <w:tcW w:w="567" w:type="dxa"/>
            <w:tcBorders>
              <w:top w:val="single" w:sz="4" w:space="0" w:color="auto"/>
              <w:left w:val="single" w:sz="4" w:space="0" w:color="auto"/>
              <w:bottom w:val="single" w:sz="4" w:space="0" w:color="auto"/>
              <w:right w:val="single" w:sz="4" w:space="0" w:color="auto"/>
            </w:tcBorders>
            <w:vAlign w:val="center"/>
          </w:tcPr>
          <w:p w14:paraId="17B40141" w14:textId="77777777" w:rsidR="000E5110" w:rsidRPr="00E64CC9" w:rsidRDefault="000E5110" w:rsidP="00120EE8">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B1FF64B" w14:textId="46CAD738" w:rsidR="000E1DA9" w:rsidRPr="00E64CC9" w:rsidRDefault="000E5110" w:rsidP="000E1DA9">
            <w:pPr>
              <w:pStyle w:val="Standard"/>
              <w:snapToGrid w:val="0"/>
              <w:spacing w:line="288" w:lineRule="auto"/>
              <w:rPr>
                <w:rFonts w:ascii="Century Gothic" w:hAnsi="Century Gothic" w:cstheme="minorHAnsi"/>
                <w:sz w:val="16"/>
                <w:szCs w:val="16"/>
              </w:rPr>
            </w:pPr>
            <w:r w:rsidRPr="00E64CC9">
              <w:rPr>
                <w:rFonts w:ascii="Century Gothic" w:hAnsi="Century Gothic" w:cstheme="minorHAnsi"/>
                <w:sz w:val="18"/>
                <w:szCs w:val="18"/>
              </w:rPr>
              <w:t xml:space="preserve">Gwarancja </w:t>
            </w:r>
            <w:r w:rsidR="00BC6796" w:rsidRPr="00E64CC9">
              <w:rPr>
                <w:rFonts w:ascii="Century Gothic" w:hAnsi="Century Gothic" w:cstheme="minorHAnsi"/>
                <w:bCs/>
                <w:iCs/>
                <w:sz w:val="18"/>
                <w:szCs w:val="18"/>
              </w:rPr>
              <w:t>dla aparatu oraz wszystkich współpracujących z nimi urządzeń [liczba miesięcy]</w:t>
            </w:r>
            <w:r w:rsidR="000E1DA9" w:rsidRPr="00E64CC9">
              <w:rPr>
                <w:rFonts w:ascii="Century Gothic" w:hAnsi="Century Gothic" w:cstheme="minorHAnsi"/>
                <w:bCs/>
                <w:iCs/>
                <w:sz w:val="18"/>
                <w:szCs w:val="18"/>
              </w:rPr>
              <w:t xml:space="preserve"> </w:t>
            </w:r>
            <w:r w:rsidR="000E1DA9" w:rsidRPr="00E64CC9">
              <w:rPr>
                <w:rFonts w:ascii="Century Gothic" w:hAnsi="Century Gothic" w:cstheme="minorHAnsi"/>
                <w:sz w:val="18"/>
                <w:szCs w:val="18"/>
                <w:highlight w:val="yellow"/>
              </w:rPr>
              <w:t>(</w:t>
            </w:r>
            <w:r w:rsidR="000E1DA9" w:rsidRPr="00E64CC9">
              <w:rPr>
                <w:rFonts w:ascii="Century Gothic" w:hAnsi="Century Gothic"/>
                <w:sz w:val="18"/>
                <w:szCs w:val="18"/>
                <w:highlight w:val="yellow"/>
                <w:lang w:eastAsia="pl-PL"/>
              </w:rPr>
              <w:t xml:space="preserve">w tym na elementy zapewniające poprawną komunikację </w:t>
            </w:r>
            <w:r w:rsidR="008E6E0D" w:rsidRPr="00E64CC9">
              <w:rPr>
                <w:rFonts w:ascii="Century Gothic" w:hAnsi="Century Gothic"/>
                <w:sz w:val="18"/>
                <w:szCs w:val="18"/>
                <w:highlight w:val="yellow"/>
                <w:lang w:eastAsia="pl-PL"/>
              </w:rPr>
              <w:t>ultrasonografów</w:t>
            </w:r>
            <w:r w:rsidR="000E1DA9" w:rsidRPr="00E64CC9">
              <w:rPr>
                <w:rFonts w:ascii="Century Gothic" w:hAnsi="Century Gothic"/>
                <w:sz w:val="18"/>
                <w:szCs w:val="18"/>
                <w:highlight w:val="yellow"/>
                <w:lang w:eastAsia="pl-PL"/>
              </w:rPr>
              <w:t xml:space="preserve"> z systemem RIS/PACS)</w:t>
            </w:r>
          </w:p>
          <w:p w14:paraId="6FA0CAB7" w14:textId="66FEF1D8" w:rsidR="000E5110" w:rsidRPr="00E64CC9" w:rsidRDefault="000E5110" w:rsidP="00120EE8">
            <w:pPr>
              <w:pStyle w:val="Standard"/>
              <w:snapToGrid w:val="0"/>
              <w:spacing w:line="276" w:lineRule="auto"/>
              <w:rPr>
                <w:rFonts w:ascii="Century Gothic" w:hAnsi="Century Gothic" w:cstheme="minorHAnsi"/>
                <w:sz w:val="18"/>
                <w:szCs w:val="18"/>
              </w:rPr>
            </w:pPr>
          </w:p>
          <w:p w14:paraId="068DBFDA" w14:textId="77777777" w:rsidR="00494831" w:rsidRPr="00E64CC9" w:rsidRDefault="00494831" w:rsidP="00120EE8">
            <w:pPr>
              <w:pStyle w:val="Standard"/>
              <w:snapToGrid w:val="0"/>
              <w:spacing w:line="276" w:lineRule="auto"/>
              <w:rPr>
                <w:rFonts w:ascii="Century Gothic" w:hAnsi="Century Gothic" w:cstheme="minorHAnsi"/>
                <w:sz w:val="18"/>
                <w:szCs w:val="18"/>
              </w:rPr>
            </w:pPr>
            <w:r w:rsidRPr="00E64CC9">
              <w:rPr>
                <w:rFonts w:ascii="Century Gothic" w:hAnsi="Century Gothic" w:cstheme="minorHAnsi"/>
                <w:bCs/>
                <w:iCs/>
                <w:sz w:val="18"/>
                <w:szCs w:val="18"/>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700" w:type="dxa"/>
            <w:tcBorders>
              <w:top w:val="single" w:sz="4" w:space="0" w:color="auto"/>
              <w:left w:val="single" w:sz="4" w:space="0" w:color="auto"/>
              <w:bottom w:val="single" w:sz="4" w:space="0" w:color="auto"/>
              <w:right w:val="single" w:sz="4" w:space="0" w:color="auto"/>
            </w:tcBorders>
            <w:vAlign w:val="center"/>
          </w:tcPr>
          <w:p w14:paraId="0705BAEE" w14:textId="77777777" w:rsidR="000E5110" w:rsidRPr="00E64CC9" w:rsidRDefault="000E5110" w:rsidP="00120EE8">
            <w:pPr>
              <w:pStyle w:val="Standard"/>
              <w:snapToGrid w:val="0"/>
              <w:spacing w:line="276" w:lineRule="auto"/>
              <w:jc w:val="center"/>
              <w:rPr>
                <w:rFonts w:ascii="Century Gothic" w:hAnsi="Century Gothic" w:cstheme="minorHAnsi"/>
                <w:sz w:val="18"/>
                <w:szCs w:val="18"/>
              </w:rPr>
            </w:pPr>
            <w:r w:rsidRPr="00E64CC9">
              <w:rPr>
                <w:rFonts w:ascii="Century Gothic" w:hAnsi="Century Gothic" w:cstheme="minorHAnsi"/>
                <w:sz w:val="18"/>
                <w:szCs w:val="18"/>
              </w:rPr>
              <w:t>&gt;= 24</w:t>
            </w:r>
            <w:r w:rsidR="00494831" w:rsidRPr="00E64CC9">
              <w:rPr>
                <w:rFonts w:ascii="Century Gothic" w:hAnsi="Century Gothic" w:cstheme="minorHAnsi"/>
                <w:sz w:val="18"/>
                <w:szCs w:val="18"/>
              </w:rPr>
              <w:t>, podać</w:t>
            </w:r>
          </w:p>
        </w:tc>
        <w:tc>
          <w:tcPr>
            <w:tcW w:w="4395" w:type="dxa"/>
            <w:tcBorders>
              <w:top w:val="single" w:sz="4" w:space="0" w:color="auto"/>
              <w:left w:val="single" w:sz="4" w:space="0" w:color="auto"/>
              <w:bottom w:val="single" w:sz="4" w:space="0" w:color="auto"/>
              <w:right w:val="single" w:sz="4" w:space="0" w:color="auto"/>
            </w:tcBorders>
            <w:vAlign w:val="center"/>
          </w:tcPr>
          <w:p w14:paraId="01E100CD" w14:textId="77777777" w:rsidR="000E5110" w:rsidRPr="00E64CC9" w:rsidRDefault="000E5110" w:rsidP="00120EE8">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FE85EC3" w14:textId="77777777" w:rsidR="000E5110" w:rsidRPr="00E64CC9" w:rsidRDefault="000E5110" w:rsidP="00120EE8">
            <w:pPr>
              <w:spacing w:after="0"/>
              <w:jc w:val="center"/>
              <w:rPr>
                <w:rFonts w:ascii="Century Gothic" w:eastAsia="Times New Roman" w:hAnsi="Century Gothic" w:cs="Arial"/>
                <w:bCs/>
                <w:sz w:val="18"/>
                <w:szCs w:val="18"/>
              </w:rPr>
            </w:pPr>
            <w:r w:rsidRPr="00E64CC9">
              <w:rPr>
                <w:rFonts w:ascii="Century Gothic" w:eastAsia="Times New Roman" w:hAnsi="Century Gothic" w:cs="Arial"/>
                <w:bCs/>
                <w:sz w:val="18"/>
                <w:szCs w:val="18"/>
              </w:rPr>
              <w:t>najdłuższy okres – 10 pkt.,</w:t>
            </w:r>
          </w:p>
          <w:p w14:paraId="008831B8" w14:textId="77777777" w:rsidR="000E5110" w:rsidRPr="00E64CC9" w:rsidRDefault="000E5110" w:rsidP="00120EE8">
            <w:pPr>
              <w:spacing w:after="0"/>
              <w:jc w:val="center"/>
              <w:rPr>
                <w:rFonts w:ascii="Century Gothic" w:eastAsia="Times New Roman" w:hAnsi="Century Gothic" w:cs="Arial"/>
                <w:b/>
                <w:bCs/>
                <w:sz w:val="18"/>
                <w:szCs w:val="18"/>
              </w:rPr>
            </w:pPr>
            <w:r w:rsidRPr="00E64CC9">
              <w:rPr>
                <w:rFonts w:ascii="Century Gothic" w:eastAsia="Times New Roman" w:hAnsi="Century Gothic" w:cs="Arial"/>
                <w:bCs/>
                <w:sz w:val="18"/>
                <w:szCs w:val="18"/>
              </w:rPr>
              <w:t>inne –</w:t>
            </w:r>
            <w:r w:rsidR="00494831" w:rsidRPr="00E64CC9">
              <w:rPr>
                <w:rFonts w:ascii="Century Gothic" w:eastAsia="Times New Roman" w:hAnsi="Century Gothic" w:cs="Arial"/>
                <w:bCs/>
                <w:sz w:val="18"/>
                <w:szCs w:val="18"/>
              </w:rPr>
              <w:t xml:space="preserve"> </w:t>
            </w:r>
            <w:r w:rsidRPr="00E64CC9">
              <w:rPr>
                <w:rFonts w:ascii="Century Gothic" w:eastAsia="Times New Roman" w:hAnsi="Century Gothic" w:cs="Arial"/>
                <w:bCs/>
                <w:sz w:val="18"/>
                <w:szCs w:val="18"/>
              </w:rPr>
              <w:t>proporcjonalnie mniej (względem najdłuższej zaoferowanej gwarancji)</w:t>
            </w:r>
          </w:p>
        </w:tc>
      </w:tr>
      <w:tr w:rsidR="00E64CC9" w:rsidRPr="00E64CC9" w14:paraId="4ADA11FE" w14:textId="77777777" w:rsidTr="00120EE8">
        <w:tc>
          <w:tcPr>
            <w:tcW w:w="567" w:type="dxa"/>
            <w:tcBorders>
              <w:top w:val="single" w:sz="4" w:space="0" w:color="auto"/>
              <w:left w:val="single" w:sz="4" w:space="0" w:color="auto"/>
              <w:bottom w:val="single" w:sz="4" w:space="0" w:color="auto"/>
              <w:right w:val="single" w:sz="4" w:space="0" w:color="auto"/>
            </w:tcBorders>
            <w:vAlign w:val="center"/>
          </w:tcPr>
          <w:p w14:paraId="765183F4" w14:textId="77777777" w:rsidR="00120EE8" w:rsidRPr="00E64CC9" w:rsidRDefault="00120EE8" w:rsidP="00120EE8">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0402C13" w14:textId="77777777" w:rsidR="00120EE8" w:rsidRPr="00E64CC9" w:rsidRDefault="00120EE8" w:rsidP="00120EE8">
            <w:pPr>
              <w:pStyle w:val="Standard"/>
              <w:snapToGrid w:val="0"/>
              <w:spacing w:line="276" w:lineRule="auto"/>
              <w:rPr>
                <w:rFonts w:ascii="Century Gothic" w:hAnsi="Century Gothic" w:cstheme="minorHAnsi"/>
                <w:sz w:val="18"/>
                <w:szCs w:val="18"/>
              </w:rPr>
            </w:pPr>
            <w:r w:rsidRPr="00E64CC9">
              <w:rPr>
                <w:rFonts w:ascii="Century Gothic" w:hAnsi="Century Gothic" w:cstheme="minorHAnsi"/>
                <w:sz w:val="18"/>
                <w:szCs w:val="18"/>
              </w:rPr>
              <w:t>Gwarancja min. 10–letniego dostępu do części zamiennych, materiałów eksploatacyjnych i akcesoriów oraz gwarancja aktualizacji oprogramowania do najnowszej, dostępnej wersji na rynku przez min. 12 miesięcy od dnia odbioru, podczas każdego, wykonywanego przeglądu</w:t>
            </w:r>
          </w:p>
        </w:tc>
        <w:tc>
          <w:tcPr>
            <w:tcW w:w="1700" w:type="dxa"/>
            <w:tcBorders>
              <w:top w:val="single" w:sz="4" w:space="0" w:color="auto"/>
              <w:left w:val="single" w:sz="4" w:space="0" w:color="auto"/>
              <w:bottom w:val="single" w:sz="4" w:space="0" w:color="auto"/>
              <w:right w:val="single" w:sz="4" w:space="0" w:color="auto"/>
            </w:tcBorders>
            <w:vAlign w:val="center"/>
          </w:tcPr>
          <w:p w14:paraId="28E795DE" w14:textId="77777777" w:rsidR="00120EE8" w:rsidRPr="00E64CC9" w:rsidRDefault="00120EE8" w:rsidP="00120EE8">
            <w:pPr>
              <w:pStyle w:val="Standard"/>
              <w:snapToGrid w:val="0"/>
              <w:spacing w:line="276" w:lineRule="auto"/>
              <w:jc w:val="center"/>
              <w:rPr>
                <w:rFonts w:ascii="Century Gothic" w:hAnsi="Century Gothic" w:cstheme="minorHAnsi"/>
                <w:sz w:val="18"/>
                <w:szCs w:val="18"/>
              </w:rPr>
            </w:pPr>
            <w:r w:rsidRPr="00E64CC9">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76D2BA1" w14:textId="77777777" w:rsidR="00120EE8" w:rsidRPr="00E64CC9" w:rsidRDefault="00120EE8" w:rsidP="00120EE8">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22FB25B" w14:textId="77777777" w:rsidR="00120EE8" w:rsidRPr="00E64CC9" w:rsidRDefault="00120EE8" w:rsidP="00120EE8">
            <w:pPr>
              <w:spacing w:after="0"/>
              <w:jc w:val="center"/>
              <w:rPr>
                <w:rFonts w:ascii="Century Gothic" w:eastAsia="Times New Roman" w:hAnsi="Century Gothic" w:cs="Arial"/>
                <w:bCs/>
                <w:sz w:val="18"/>
                <w:szCs w:val="18"/>
              </w:rPr>
            </w:pPr>
            <w:r w:rsidRPr="00E64CC9">
              <w:rPr>
                <w:rFonts w:ascii="Century Gothic" w:eastAsia="Times New Roman" w:hAnsi="Century Gothic" w:cs="Arial"/>
                <w:bCs/>
                <w:sz w:val="18"/>
                <w:szCs w:val="18"/>
              </w:rPr>
              <w:t>- - -</w:t>
            </w:r>
          </w:p>
        </w:tc>
      </w:tr>
      <w:tr w:rsidR="00E64CC9" w:rsidRPr="00E64CC9" w14:paraId="6EB4010D" w14:textId="77777777" w:rsidTr="00120EE8">
        <w:tc>
          <w:tcPr>
            <w:tcW w:w="567" w:type="dxa"/>
            <w:tcBorders>
              <w:top w:val="single" w:sz="4" w:space="0" w:color="auto"/>
              <w:left w:val="single" w:sz="4" w:space="0" w:color="auto"/>
              <w:bottom w:val="single" w:sz="4" w:space="0" w:color="auto"/>
              <w:right w:val="single" w:sz="4" w:space="0" w:color="auto"/>
            </w:tcBorders>
            <w:vAlign w:val="center"/>
          </w:tcPr>
          <w:p w14:paraId="2AF11B4F" w14:textId="77777777" w:rsidR="00120EE8" w:rsidRPr="00E64CC9" w:rsidRDefault="00120EE8" w:rsidP="00120EE8">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EB17DF6" w14:textId="77777777" w:rsidR="00120EE8" w:rsidRPr="00E64CC9" w:rsidRDefault="00120EE8" w:rsidP="00120EE8">
            <w:pPr>
              <w:pStyle w:val="Standard"/>
              <w:snapToGrid w:val="0"/>
              <w:spacing w:line="276" w:lineRule="auto"/>
              <w:rPr>
                <w:rFonts w:ascii="Century Gothic" w:hAnsi="Century Gothic" w:cstheme="minorHAnsi"/>
                <w:sz w:val="18"/>
                <w:szCs w:val="18"/>
              </w:rPr>
            </w:pPr>
            <w:r w:rsidRPr="00E64CC9">
              <w:rPr>
                <w:rFonts w:ascii="Century Gothic" w:hAnsi="Century Gothic" w:cstheme="minorHAnsi"/>
                <w:sz w:val="18"/>
                <w:szCs w:val="18"/>
              </w:rPr>
              <w:t xml:space="preserve">Liczba przeglądów okresowych niezbędnych do wykonywania po upływie gwarancji dla potwierdzenia </w:t>
            </w:r>
            <w:r w:rsidRPr="00E64CC9">
              <w:rPr>
                <w:rFonts w:ascii="Century Gothic" w:hAnsi="Century Gothic" w:cstheme="minorHAnsi"/>
                <w:sz w:val="18"/>
                <w:szCs w:val="18"/>
              </w:rPr>
              <w:lastRenderedPageBreak/>
              <w:t>bezpiecznej eksploatacji aparatu – podać, opisać zakres.</w:t>
            </w:r>
          </w:p>
          <w:p w14:paraId="7A3A4584" w14:textId="77777777" w:rsidR="00120EE8" w:rsidRPr="00E64CC9" w:rsidRDefault="00120EE8" w:rsidP="00120EE8">
            <w:pPr>
              <w:pStyle w:val="Standard"/>
              <w:snapToGrid w:val="0"/>
              <w:spacing w:line="276" w:lineRule="auto"/>
              <w:rPr>
                <w:rFonts w:ascii="Century Gothic" w:hAnsi="Century Gothic" w:cstheme="minorHAnsi"/>
                <w:sz w:val="18"/>
                <w:szCs w:val="18"/>
              </w:rPr>
            </w:pPr>
          </w:p>
          <w:p w14:paraId="2889E299" w14:textId="77777777" w:rsidR="00120EE8" w:rsidRPr="00E64CC9" w:rsidRDefault="00120EE8" w:rsidP="00120EE8">
            <w:pPr>
              <w:pStyle w:val="Standard"/>
              <w:snapToGrid w:val="0"/>
              <w:spacing w:line="276" w:lineRule="auto"/>
              <w:rPr>
                <w:rFonts w:ascii="Century Gothic" w:hAnsi="Century Gothic" w:cstheme="minorHAnsi"/>
                <w:sz w:val="18"/>
                <w:szCs w:val="18"/>
              </w:rPr>
            </w:pPr>
            <w:r w:rsidRPr="00E64CC9">
              <w:rPr>
                <w:rFonts w:ascii="Century Gothic" w:hAnsi="Century Gothic" w:cstheme="minorHAnsi"/>
                <w:sz w:val="18"/>
                <w:szCs w:val="18"/>
              </w:rPr>
              <w:t>UWAGA – wykonawcę obowiązuje wykonywanie przeglądów okresowych w wymaganej liczbie w okresie gwarancji (w cenie oferty, bez żadnych dodatkowych kosztów), o ile są one wymagane przez producenta.</w:t>
            </w:r>
          </w:p>
        </w:tc>
        <w:tc>
          <w:tcPr>
            <w:tcW w:w="1700" w:type="dxa"/>
            <w:tcBorders>
              <w:top w:val="single" w:sz="4" w:space="0" w:color="auto"/>
              <w:left w:val="single" w:sz="4" w:space="0" w:color="auto"/>
              <w:bottom w:val="single" w:sz="4" w:space="0" w:color="auto"/>
              <w:right w:val="single" w:sz="4" w:space="0" w:color="auto"/>
            </w:tcBorders>
            <w:vAlign w:val="center"/>
          </w:tcPr>
          <w:p w14:paraId="4CC6D4FC" w14:textId="77777777" w:rsidR="00120EE8" w:rsidRPr="00E64CC9" w:rsidRDefault="00120EE8" w:rsidP="00120EE8">
            <w:pPr>
              <w:pStyle w:val="Standard"/>
              <w:snapToGrid w:val="0"/>
              <w:spacing w:line="276" w:lineRule="auto"/>
              <w:jc w:val="center"/>
              <w:rPr>
                <w:rFonts w:ascii="Century Gothic" w:hAnsi="Century Gothic" w:cstheme="minorHAnsi"/>
                <w:sz w:val="18"/>
                <w:szCs w:val="18"/>
              </w:rPr>
            </w:pPr>
            <w:r w:rsidRPr="00E64CC9">
              <w:rPr>
                <w:rFonts w:ascii="Century Gothic" w:hAnsi="Century Gothic" w:cstheme="minorHAnsi"/>
                <w:sz w:val="18"/>
                <w:szCs w:val="18"/>
              </w:rPr>
              <w:lastRenderedPageBreak/>
              <w:t>podać</w:t>
            </w:r>
          </w:p>
        </w:tc>
        <w:tc>
          <w:tcPr>
            <w:tcW w:w="4395" w:type="dxa"/>
            <w:tcBorders>
              <w:top w:val="single" w:sz="4" w:space="0" w:color="auto"/>
              <w:left w:val="single" w:sz="4" w:space="0" w:color="auto"/>
              <w:bottom w:val="single" w:sz="4" w:space="0" w:color="auto"/>
              <w:right w:val="single" w:sz="4" w:space="0" w:color="auto"/>
            </w:tcBorders>
            <w:vAlign w:val="center"/>
          </w:tcPr>
          <w:p w14:paraId="02E59361" w14:textId="77777777" w:rsidR="00120EE8" w:rsidRPr="00E64CC9" w:rsidRDefault="00120EE8" w:rsidP="00120EE8">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C539CD2" w14:textId="77777777" w:rsidR="00120EE8" w:rsidRPr="00E64CC9" w:rsidRDefault="00120EE8" w:rsidP="00120EE8">
            <w:pPr>
              <w:spacing w:after="0"/>
              <w:jc w:val="center"/>
              <w:rPr>
                <w:rFonts w:ascii="Century Gothic" w:eastAsia="Times New Roman" w:hAnsi="Century Gothic" w:cs="Arial"/>
                <w:bCs/>
                <w:sz w:val="18"/>
                <w:szCs w:val="18"/>
              </w:rPr>
            </w:pPr>
            <w:r w:rsidRPr="00E64CC9">
              <w:rPr>
                <w:rFonts w:ascii="Century Gothic" w:eastAsia="Times New Roman" w:hAnsi="Century Gothic" w:cs="Arial"/>
                <w:bCs/>
                <w:sz w:val="18"/>
                <w:szCs w:val="18"/>
              </w:rPr>
              <w:t>- - -</w:t>
            </w:r>
          </w:p>
        </w:tc>
      </w:tr>
      <w:tr w:rsidR="00E64CC9" w:rsidRPr="00E64CC9" w14:paraId="1FD22BC6" w14:textId="77777777" w:rsidTr="00120EE8">
        <w:tc>
          <w:tcPr>
            <w:tcW w:w="567" w:type="dxa"/>
            <w:tcBorders>
              <w:top w:val="single" w:sz="4" w:space="0" w:color="auto"/>
              <w:left w:val="single" w:sz="4" w:space="0" w:color="auto"/>
              <w:bottom w:val="single" w:sz="4" w:space="0" w:color="auto"/>
              <w:right w:val="single" w:sz="4" w:space="0" w:color="auto"/>
            </w:tcBorders>
            <w:vAlign w:val="center"/>
          </w:tcPr>
          <w:p w14:paraId="0A993B9F" w14:textId="77777777" w:rsidR="00120EE8" w:rsidRPr="00E64CC9" w:rsidRDefault="00120EE8" w:rsidP="00120EE8">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3910BD1" w14:textId="77777777" w:rsidR="00120EE8" w:rsidRPr="00E64CC9" w:rsidRDefault="00120EE8" w:rsidP="00120EE8">
            <w:pPr>
              <w:pStyle w:val="Standard"/>
              <w:snapToGrid w:val="0"/>
              <w:spacing w:line="276" w:lineRule="auto"/>
              <w:rPr>
                <w:rFonts w:ascii="Century Gothic" w:hAnsi="Century Gothic" w:cstheme="minorHAnsi"/>
                <w:sz w:val="18"/>
                <w:szCs w:val="18"/>
              </w:rPr>
            </w:pPr>
            <w:r w:rsidRPr="00E64CC9">
              <w:rPr>
                <w:rFonts w:ascii="Century Gothic" w:hAnsi="Century Gothic" w:cstheme="minorHAnsi"/>
                <w:sz w:val="18"/>
                <w:szCs w:val="18"/>
              </w:rPr>
              <w:t>Każda naprawa gwarancyjna powoduje przedłużenie okresu gwarancji o liczbę dni  wyłączenia sprzętu z eksploatacji.</w:t>
            </w:r>
          </w:p>
        </w:tc>
        <w:tc>
          <w:tcPr>
            <w:tcW w:w="1700" w:type="dxa"/>
            <w:tcBorders>
              <w:top w:val="single" w:sz="4" w:space="0" w:color="auto"/>
              <w:left w:val="single" w:sz="4" w:space="0" w:color="auto"/>
              <w:bottom w:val="single" w:sz="4" w:space="0" w:color="auto"/>
              <w:right w:val="single" w:sz="4" w:space="0" w:color="auto"/>
            </w:tcBorders>
            <w:vAlign w:val="center"/>
          </w:tcPr>
          <w:p w14:paraId="5E7F2E96" w14:textId="77777777" w:rsidR="00120EE8" w:rsidRPr="00E64CC9" w:rsidRDefault="00120EE8" w:rsidP="00120EE8">
            <w:pPr>
              <w:pStyle w:val="Standard"/>
              <w:snapToGrid w:val="0"/>
              <w:spacing w:line="276" w:lineRule="auto"/>
              <w:jc w:val="center"/>
              <w:rPr>
                <w:rFonts w:ascii="Century Gothic" w:hAnsi="Century Gothic" w:cstheme="minorHAnsi"/>
                <w:sz w:val="18"/>
                <w:szCs w:val="18"/>
              </w:rPr>
            </w:pPr>
            <w:r w:rsidRPr="00E64CC9">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02B0C47" w14:textId="77777777" w:rsidR="00120EE8" w:rsidRPr="00E64CC9" w:rsidRDefault="00120EE8" w:rsidP="00120EE8">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E82ED31" w14:textId="77777777" w:rsidR="00120EE8" w:rsidRPr="00E64CC9" w:rsidRDefault="00120EE8" w:rsidP="00120EE8">
            <w:pPr>
              <w:spacing w:after="0"/>
              <w:jc w:val="center"/>
              <w:rPr>
                <w:rFonts w:ascii="Century Gothic" w:eastAsia="Times New Roman" w:hAnsi="Century Gothic" w:cs="Arial"/>
                <w:bCs/>
                <w:sz w:val="18"/>
                <w:szCs w:val="18"/>
              </w:rPr>
            </w:pPr>
            <w:r w:rsidRPr="00E64CC9">
              <w:rPr>
                <w:rFonts w:ascii="Century Gothic" w:eastAsia="Times New Roman" w:hAnsi="Century Gothic" w:cs="Arial"/>
                <w:bCs/>
                <w:sz w:val="18"/>
                <w:szCs w:val="18"/>
              </w:rPr>
              <w:t>- - -</w:t>
            </w:r>
          </w:p>
        </w:tc>
      </w:tr>
      <w:tr w:rsidR="00E64CC9" w:rsidRPr="00E64CC9" w14:paraId="05D052A1" w14:textId="77777777" w:rsidTr="00120EE8">
        <w:tc>
          <w:tcPr>
            <w:tcW w:w="567" w:type="dxa"/>
            <w:tcBorders>
              <w:top w:val="single" w:sz="4" w:space="0" w:color="auto"/>
              <w:left w:val="single" w:sz="4" w:space="0" w:color="auto"/>
              <w:bottom w:val="single" w:sz="4" w:space="0" w:color="auto"/>
              <w:right w:val="single" w:sz="4" w:space="0" w:color="auto"/>
            </w:tcBorders>
            <w:vAlign w:val="center"/>
          </w:tcPr>
          <w:p w14:paraId="5CE5FC88" w14:textId="77777777" w:rsidR="00120EE8" w:rsidRPr="00E64CC9" w:rsidRDefault="00120EE8" w:rsidP="00120EE8">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E15D0AF" w14:textId="77777777" w:rsidR="00120EE8" w:rsidRPr="00E64CC9" w:rsidRDefault="00120EE8" w:rsidP="00120EE8">
            <w:pPr>
              <w:pStyle w:val="Standard"/>
              <w:snapToGrid w:val="0"/>
              <w:spacing w:line="276" w:lineRule="auto"/>
              <w:rPr>
                <w:rFonts w:ascii="Century Gothic" w:hAnsi="Century Gothic" w:cstheme="minorHAnsi"/>
                <w:sz w:val="18"/>
                <w:szCs w:val="18"/>
              </w:rPr>
            </w:pPr>
            <w:r w:rsidRPr="00E64CC9">
              <w:rPr>
                <w:rFonts w:ascii="Century Gothic" w:hAnsi="Century Gothic" w:cstheme="minorHAnsi"/>
                <w:sz w:val="18"/>
                <w:szCs w:val="18"/>
              </w:rPr>
              <w:t>Maksymalny czas naprawy  nie może przekroczyć 10 dni roboczych, w przypadku naprawy dłuższej niż 5 dni roboczych – aparat zastępczy o min. identycznych parametrach lub lepszy</w:t>
            </w:r>
          </w:p>
        </w:tc>
        <w:tc>
          <w:tcPr>
            <w:tcW w:w="1700" w:type="dxa"/>
            <w:tcBorders>
              <w:top w:val="single" w:sz="4" w:space="0" w:color="auto"/>
              <w:left w:val="single" w:sz="4" w:space="0" w:color="auto"/>
              <w:bottom w:val="single" w:sz="4" w:space="0" w:color="auto"/>
              <w:right w:val="single" w:sz="4" w:space="0" w:color="auto"/>
            </w:tcBorders>
            <w:vAlign w:val="center"/>
          </w:tcPr>
          <w:p w14:paraId="25F3BD44" w14:textId="77777777" w:rsidR="00120EE8" w:rsidRPr="00E64CC9" w:rsidRDefault="00120EE8" w:rsidP="00120EE8">
            <w:pPr>
              <w:pStyle w:val="Standard"/>
              <w:snapToGrid w:val="0"/>
              <w:spacing w:line="276" w:lineRule="auto"/>
              <w:jc w:val="center"/>
              <w:rPr>
                <w:rFonts w:ascii="Century Gothic" w:hAnsi="Century Gothic" w:cstheme="minorHAnsi"/>
                <w:sz w:val="18"/>
                <w:szCs w:val="18"/>
              </w:rPr>
            </w:pPr>
            <w:r w:rsidRPr="00E64CC9">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2B09E91" w14:textId="77777777" w:rsidR="00120EE8" w:rsidRPr="00E64CC9" w:rsidRDefault="00120EE8" w:rsidP="00120EE8">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CBFD162" w14:textId="77777777" w:rsidR="00120EE8" w:rsidRPr="00E64CC9" w:rsidRDefault="00120EE8" w:rsidP="00120EE8">
            <w:pPr>
              <w:spacing w:after="0"/>
              <w:jc w:val="center"/>
              <w:rPr>
                <w:rFonts w:ascii="Century Gothic" w:eastAsia="Times New Roman" w:hAnsi="Century Gothic" w:cs="Arial"/>
                <w:bCs/>
                <w:sz w:val="18"/>
                <w:szCs w:val="18"/>
              </w:rPr>
            </w:pPr>
            <w:r w:rsidRPr="00E64CC9">
              <w:rPr>
                <w:rFonts w:ascii="Century Gothic" w:eastAsia="Times New Roman" w:hAnsi="Century Gothic" w:cs="Arial"/>
                <w:bCs/>
                <w:sz w:val="18"/>
                <w:szCs w:val="18"/>
              </w:rPr>
              <w:t>- - -</w:t>
            </w:r>
          </w:p>
        </w:tc>
      </w:tr>
      <w:tr w:rsidR="00E64CC9" w:rsidRPr="00E64CC9" w14:paraId="3DED7362" w14:textId="77777777" w:rsidTr="00120EE8">
        <w:tc>
          <w:tcPr>
            <w:tcW w:w="567" w:type="dxa"/>
            <w:tcBorders>
              <w:top w:val="single" w:sz="4" w:space="0" w:color="auto"/>
              <w:left w:val="single" w:sz="4" w:space="0" w:color="auto"/>
              <w:bottom w:val="single" w:sz="4" w:space="0" w:color="auto"/>
              <w:right w:val="single" w:sz="4" w:space="0" w:color="auto"/>
            </w:tcBorders>
            <w:vAlign w:val="center"/>
          </w:tcPr>
          <w:p w14:paraId="23FE9C8B" w14:textId="77777777" w:rsidR="00120EE8" w:rsidRPr="00E64CC9" w:rsidRDefault="00120EE8" w:rsidP="00120EE8">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9C840DB" w14:textId="77777777" w:rsidR="00120EE8" w:rsidRPr="00E64CC9" w:rsidRDefault="00120EE8" w:rsidP="00120EE8">
            <w:pPr>
              <w:pStyle w:val="Standard"/>
              <w:snapToGrid w:val="0"/>
              <w:spacing w:line="276" w:lineRule="auto"/>
              <w:rPr>
                <w:rFonts w:ascii="Century Gothic" w:hAnsi="Century Gothic" w:cstheme="minorHAnsi"/>
                <w:sz w:val="18"/>
                <w:szCs w:val="18"/>
              </w:rPr>
            </w:pPr>
            <w:r w:rsidRPr="00E64CC9">
              <w:rPr>
                <w:rFonts w:ascii="Century Gothic" w:hAnsi="Century Gothic" w:cstheme="minorHAnsi"/>
                <w:sz w:val="18"/>
                <w:szCs w:val="18"/>
              </w:rPr>
              <w:t>Wymiana podzespołu na nowy – natychmiastowa lub co najwyżej po pierwszej nieskutecznej próbie jego naprawy</w:t>
            </w:r>
          </w:p>
        </w:tc>
        <w:tc>
          <w:tcPr>
            <w:tcW w:w="1700" w:type="dxa"/>
            <w:tcBorders>
              <w:top w:val="single" w:sz="4" w:space="0" w:color="auto"/>
              <w:left w:val="single" w:sz="4" w:space="0" w:color="auto"/>
              <w:bottom w:val="single" w:sz="4" w:space="0" w:color="auto"/>
              <w:right w:val="single" w:sz="4" w:space="0" w:color="auto"/>
            </w:tcBorders>
            <w:vAlign w:val="center"/>
          </w:tcPr>
          <w:p w14:paraId="126D12E3" w14:textId="77777777" w:rsidR="00120EE8" w:rsidRPr="00E64CC9" w:rsidRDefault="00120EE8" w:rsidP="00120EE8">
            <w:pPr>
              <w:pStyle w:val="Standard"/>
              <w:snapToGrid w:val="0"/>
              <w:spacing w:line="276" w:lineRule="auto"/>
              <w:jc w:val="center"/>
              <w:rPr>
                <w:rFonts w:ascii="Century Gothic" w:hAnsi="Century Gothic" w:cstheme="minorHAnsi"/>
                <w:sz w:val="18"/>
                <w:szCs w:val="18"/>
              </w:rPr>
            </w:pPr>
            <w:r w:rsidRPr="00E64CC9">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D7A55B8" w14:textId="77777777" w:rsidR="00120EE8" w:rsidRPr="00E64CC9" w:rsidRDefault="00120EE8" w:rsidP="00120EE8">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9376A14" w14:textId="77777777" w:rsidR="00120EE8" w:rsidRPr="00E64CC9" w:rsidRDefault="00120EE8" w:rsidP="00120EE8">
            <w:pPr>
              <w:spacing w:after="0"/>
              <w:jc w:val="center"/>
              <w:rPr>
                <w:rFonts w:ascii="Century Gothic" w:eastAsia="Times New Roman" w:hAnsi="Century Gothic" w:cs="Arial"/>
                <w:bCs/>
                <w:sz w:val="18"/>
                <w:szCs w:val="18"/>
              </w:rPr>
            </w:pPr>
            <w:r w:rsidRPr="00E64CC9">
              <w:rPr>
                <w:rFonts w:ascii="Century Gothic" w:eastAsia="Times New Roman" w:hAnsi="Century Gothic" w:cs="Arial"/>
                <w:bCs/>
                <w:sz w:val="18"/>
                <w:szCs w:val="18"/>
              </w:rPr>
              <w:t>- - -</w:t>
            </w:r>
          </w:p>
        </w:tc>
      </w:tr>
      <w:tr w:rsidR="00E64CC9" w:rsidRPr="00E64CC9" w14:paraId="315126EC" w14:textId="77777777" w:rsidTr="00120EE8">
        <w:tc>
          <w:tcPr>
            <w:tcW w:w="567" w:type="dxa"/>
            <w:tcBorders>
              <w:top w:val="single" w:sz="4" w:space="0" w:color="auto"/>
              <w:left w:val="single" w:sz="4" w:space="0" w:color="auto"/>
              <w:bottom w:val="single" w:sz="4" w:space="0" w:color="auto"/>
              <w:right w:val="single" w:sz="4" w:space="0" w:color="auto"/>
            </w:tcBorders>
            <w:vAlign w:val="center"/>
          </w:tcPr>
          <w:p w14:paraId="59704294" w14:textId="77777777" w:rsidR="00120EE8" w:rsidRPr="00E64CC9" w:rsidRDefault="00120EE8" w:rsidP="00120EE8">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2B708A6" w14:textId="77777777" w:rsidR="00120EE8" w:rsidRPr="00E64CC9" w:rsidRDefault="00120EE8" w:rsidP="00120EE8">
            <w:pPr>
              <w:pStyle w:val="Standard"/>
              <w:snapToGrid w:val="0"/>
              <w:spacing w:line="276" w:lineRule="auto"/>
              <w:rPr>
                <w:rFonts w:ascii="Century Gothic" w:hAnsi="Century Gothic" w:cstheme="minorHAnsi"/>
                <w:sz w:val="18"/>
                <w:szCs w:val="18"/>
              </w:rPr>
            </w:pPr>
            <w:r w:rsidRPr="00E64CC9">
              <w:rPr>
                <w:rFonts w:ascii="Century Gothic" w:hAnsi="Century Gothic" w:cstheme="minorHAnsi"/>
                <w:sz w:val="18"/>
                <w:szCs w:val="18"/>
              </w:rPr>
              <w:t>Możliwość zgłoszeń 24 godz/dobę, 365 dni/rok</w:t>
            </w:r>
          </w:p>
        </w:tc>
        <w:tc>
          <w:tcPr>
            <w:tcW w:w="1700" w:type="dxa"/>
            <w:tcBorders>
              <w:top w:val="single" w:sz="4" w:space="0" w:color="auto"/>
              <w:left w:val="single" w:sz="4" w:space="0" w:color="auto"/>
              <w:bottom w:val="single" w:sz="4" w:space="0" w:color="auto"/>
              <w:right w:val="single" w:sz="4" w:space="0" w:color="auto"/>
            </w:tcBorders>
            <w:vAlign w:val="center"/>
          </w:tcPr>
          <w:p w14:paraId="02D39CD4" w14:textId="77777777" w:rsidR="00120EE8" w:rsidRPr="00E64CC9" w:rsidRDefault="00120EE8" w:rsidP="00120EE8">
            <w:pPr>
              <w:pStyle w:val="Standard"/>
              <w:snapToGrid w:val="0"/>
              <w:spacing w:line="276" w:lineRule="auto"/>
              <w:jc w:val="center"/>
              <w:rPr>
                <w:rFonts w:ascii="Century Gothic" w:hAnsi="Century Gothic" w:cstheme="minorHAnsi"/>
                <w:sz w:val="18"/>
                <w:szCs w:val="18"/>
              </w:rPr>
            </w:pPr>
            <w:r w:rsidRPr="00E64CC9">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B34204D" w14:textId="77777777" w:rsidR="00120EE8" w:rsidRPr="00E64CC9" w:rsidRDefault="00120EE8" w:rsidP="00120EE8">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9C7CEB0" w14:textId="77777777" w:rsidR="00120EE8" w:rsidRPr="00E64CC9" w:rsidRDefault="00120EE8" w:rsidP="00120EE8">
            <w:pPr>
              <w:spacing w:after="0"/>
              <w:jc w:val="center"/>
              <w:rPr>
                <w:rFonts w:ascii="Century Gothic" w:eastAsia="Times New Roman" w:hAnsi="Century Gothic" w:cs="Arial"/>
                <w:bCs/>
                <w:sz w:val="18"/>
                <w:szCs w:val="18"/>
              </w:rPr>
            </w:pPr>
            <w:r w:rsidRPr="00E64CC9">
              <w:rPr>
                <w:rFonts w:ascii="Century Gothic" w:eastAsia="Times New Roman" w:hAnsi="Century Gothic" w:cs="Arial"/>
                <w:bCs/>
                <w:sz w:val="18"/>
                <w:szCs w:val="18"/>
              </w:rPr>
              <w:t>- - -</w:t>
            </w:r>
          </w:p>
        </w:tc>
      </w:tr>
      <w:tr w:rsidR="00E64CC9" w:rsidRPr="00E64CC9" w14:paraId="5E56DD4B" w14:textId="77777777" w:rsidTr="00120EE8">
        <w:tc>
          <w:tcPr>
            <w:tcW w:w="567" w:type="dxa"/>
            <w:tcBorders>
              <w:top w:val="single" w:sz="4" w:space="0" w:color="auto"/>
              <w:left w:val="single" w:sz="4" w:space="0" w:color="auto"/>
              <w:bottom w:val="single" w:sz="4" w:space="0" w:color="auto"/>
              <w:right w:val="single" w:sz="4" w:space="0" w:color="auto"/>
            </w:tcBorders>
            <w:vAlign w:val="center"/>
          </w:tcPr>
          <w:p w14:paraId="114EF2FF" w14:textId="77777777" w:rsidR="00120EE8" w:rsidRPr="00E64CC9" w:rsidRDefault="00120EE8" w:rsidP="00120EE8">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CCCCA26" w14:textId="77777777" w:rsidR="00120EE8" w:rsidRPr="00E64CC9" w:rsidRDefault="00120EE8" w:rsidP="00120EE8">
            <w:pPr>
              <w:pStyle w:val="Standard"/>
              <w:snapToGrid w:val="0"/>
              <w:spacing w:line="276" w:lineRule="auto"/>
              <w:rPr>
                <w:rFonts w:ascii="Century Gothic" w:hAnsi="Century Gothic" w:cstheme="minorHAnsi"/>
                <w:sz w:val="18"/>
                <w:szCs w:val="18"/>
              </w:rPr>
            </w:pPr>
            <w:r w:rsidRPr="00E64CC9">
              <w:rPr>
                <w:rFonts w:ascii="Century Gothic" w:hAnsi="Century Gothic" w:cstheme="minorHAnsi"/>
                <w:sz w:val="18"/>
                <w:szCs w:val="18"/>
              </w:rPr>
              <w:t>Czas reakcji serwisu (przyjęte zgłoszenie – podjęta naprawa) 2 dni robocze.</w:t>
            </w:r>
          </w:p>
          <w:p w14:paraId="7773DF67" w14:textId="77777777" w:rsidR="00120EE8" w:rsidRPr="00E64CC9" w:rsidRDefault="00120EE8" w:rsidP="00120EE8">
            <w:pPr>
              <w:pStyle w:val="Standard"/>
              <w:snapToGrid w:val="0"/>
              <w:spacing w:line="276" w:lineRule="auto"/>
              <w:rPr>
                <w:rFonts w:ascii="Century Gothic" w:hAnsi="Century Gothic" w:cstheme="minorHAnsi"/>
                <w:sz w:val="18"/>
                <w:szCs w:val="18"/>
              </w:rPr>
            </w:pPr>
            <w:r w:rsidRPr="00E64CC9">
              <w:rPr>
                <w:rFonts w:ascii="Century Gothic" w:hAnsi="Century Gothic" w:cstheme="minorHAnsi"/>
                <w:sz w:val="18"/>
                <w:szCs w:val="18"/>
              </w:rPr>
              <w:t>Jako "podjęta naprawa" liczy się obecność uprawnionego  pracownika wykonawcy przy uszkodzonym aparacie lub jego odbiór na koszt wykonawcy (np. pocztą kurierską)</w:t>
            </w:r>
          </w:p>
        </w:tc>
        <w:tc>
          <w:tcPr>
            <w:tcW w:w="1700" w:type="dxa"/>
            <w:tcBorders>
              <w:top w:val="single" w:sz="4" w:space="0" w:color="auto"/>
              <w:left w:val="single" w:sz="4" w:space="0" w:color="auto"/>
              <w:bottom w:val="single" w:sz="4" w:space="0" w:color="auto"/>
              <w:right w:val="single" w:sz="4" w:space="0" w:color="auto"/>
            </w:tcBorders>
            <w:vAlign w:val="center"/>
          </w:tcPr>
          <w:p w14:paraId="334E7D30" w14:textId="77777777" w:rsidR="00120EE8" w:rsidRPr="00E64CC9" w:rsidRDefault="00120EE8" w:rsidP="00120EE8">
            <w:pPr>
              <w:pStyle w:val="Standard"/>
              <w:snapToGrid w:val="0"/>
              <w:spacing w:line="276" w:lineRule="auto"/>
              <w:jc w:val="center"/>
              <w:rPr>
                <w:rFonts w:ascii="Century Gothic" w:hAnsi="Century Gothic" w:cstheme="minorHAnsi"/>
                <w:sz w:val="18"/>
                <w:szCs w:val="18"/>
              </w:rPr>
            </w:pPr>
            <w:r w:rsidRPr="00E64CC9">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5255D32" w14:textId="77777777" w:rsidR="00120EE8" w:rsidRPr="00E64CC9" w:rsidRDefault="00120EE8" w:rsidP="00120EE8">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575414C" w14:textId="77777777" w:rsidR="00120EE8" w:rsidRPr="00E64CC9" w:rsidRDefault="00120EE8" w:rsidP="00120EE8">
            <w:pPr>
              <w:spacing w:after="0"/>
              <w:jc w:val="center"/>
              <w:rPr>
                <w:rFonts w:ascii="Century Gothic" w:eastAsia="Times New Roman" w:hAnsi="Century Gothic" w:cs="Arial"/>
                <w:bCs/>
                <w:sz w:val="18"/>
                <w:szCs w:val="18"/>
              </w:rPr>
            </w:pPr>
            <w:r w:rsidRPr="00E64CC9">
              <w:rPr>
                <w:rFonts w:ascii="Century Gothic" w:eastAsia="Times New Roman" w:hAnsi="Century Gothic" w:cs="Arial"/>
                <w:bCs/>
                <w:sz w:val="18"/>
                <w:szCs w:val="18"/>
              </w:rPr>
              <w:t>- - -</w:t>
            </w:r>
          </w:p>
        </w:tc>
      </w:tr>
      <w:tr w:rsidR="00E64CC9" w:rsidRPr="00E64CC9" w14:paraId="5AA23337" w14:textId="77777777" w:rsidTr="00120EE8">
        <w:tc>
          <w:tcPr>
            <w:tcW w:w="567" w:type="dxa"/>
            <w:tcBorders>
              <w:top w:val="single" w:sz="4" w:space="0" w:color="auto"/>
              <w:left w:val="single" w:sz="4" w:space="0" w:color="auto"/>
              <w:bottom w:val="single" w:sz="4" w:space="0" w:color="auto"/>
              <w:right w:val="single" w:sz="4" w:space="0" w:color="auto"/>
            </w:tcBorders>
            <w:vAlign w:val="center"/>
          </w:tcPr>
          <w:p w14:paraId="45747A89" w14:textId="77777777" w:rsidR="00120EE8" w:rsidRPr="00E64CC9" w:rsidRDefault="00120EE8" w:rsidP="00120EE8">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08DB004" w14:textId="77777777" w:rsidR="00120EE8" w:rsidRPr="00E64CC9" w:rsidRDefault="00120EE8" w:rsidP="00120EE8">
            <w:pPr>
              <w:pStyle w:val="Standard"/>
              <w:snapToGrid w:val="0"/>
              <w:spacing w:line="276" w:lineRule="auto"/>
              <w:rPr>
                <w:rFonts w:ascii="Century Gothic" w:hAnsi="Century Gothic" w:cstheme="minorHAnsi"/>
                <w:sz w:val="18"/>
                <w:szCs w:val="18"/>
              </w:rPr>
            </w:pPr>
            <w:r w:rsidRPr="00E64CC9">
              <w:rPr>
                <w:rFonts w:ascii="Century Gothic" w:hAnsi="Century Gothic" w:cstheme="minorHAnsi"/>
                <w:sz w:val="18"/>
                <w:szCs w:val="18"/>
              </w:rPr>
              <w:t>Lokalizacja serwisu umożliwiająca przybycie uprawnionego inżyniera w sytuacjach awaryjnych do 24 godzin (w dni robocze) – podać dane teleadresowe, sposób kontaktu (dotyczy serwisu własnego lub podwykonawcy, pracownika czy firmy serwisowej posiadającej uprawnienia do tego typu czynności)</w:t>
            </w:r>
          </w:p>
        </w:tc>
        <w:tc>
          <w:tcPr>
            <w:tcW w:w="1700" w:type="dxa"/>
            <w:tcBorders>
              <w:top w:val="single" w:sz="4" w:space="0" w:color="auto"/>
              <w:left w:val="single" w:sz="4" w:space="0" w:color="auto"/>
              <w:bottom w:val="single" w:sz="4" w:space="0" w:color="auto"/>
              <w:right w:val="single" w:sz="4" w:space="0" w:color="auto"/>
            </w:tcBorders>
            <w:vAlign w:val="center"/>
          </w:tcPr>
          <w:p w14:paraId="76A63F8C" w14:textId="77777777" w:rsidR="00120EE8" w:rsidRPr="00E64CC9" w:rsidRDefault="00120EE8" w:rsidP="00120EE8">
            <w:pPr>
              <w:pStyle w:val="Standard"/>
              <w:snapToGrid w:val="0"/>
              <w:spacing w:line="276" w:lineRule="auto"/>
              <w:jc w:val="center"/>
              <w:rPr>
                <w:rFonts w:ascii="Century Gothic" w:hAnsi="Century Gothic" w:cstheme="minorHAnsi"/>
                <w:sz w:val="18"/>
                <w:szCs w:val="18"/>
              </w:rPr>
            </w:pPr>
            <w:r w:rsidRPr="00E64CC9">
              <w:rPr>
                <w:rFonts w:ascii="Century Gothic" w:hAnsi="Century Gothic" w:cstheme="minorHAnsi"/>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2E0E39B" w14:textId="77777777" w:rsidR="00120EE8" w:rsidRPr="00E64CC9" w:rsidRDefault="00120EE8" w:rsidP="00120EE8">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88893FD" w14:textId="77777777" w:rsidR="00120EE8" w:rsidRPr="00E64CC9" w:rsidRDefault="00120EE8" w:rsidP="00120EE8">
            <w:pPr>
              <w:spacing w:after="0"/>
              <w:jc w:val="center"/>
              <w:rPr>
                <w:rFonts w:ascii="Century Gothic" w:eastAsia="Times New Roman" w:hAnsi="Century Gothic" w:cs="Arial"/>
                <w:bCs/>
                <w:sz w:val="18"/>
                <w:szCs w:val="18"/>
              </w:rPr>
            </w:pPr>
            <w:r w:rsidRPr="00E64CC9">
              <w:rPr>
                <w:rFonts w:ascii="Century Gothic" w:eastAsia="Times New Roman" w:hAnsi="Century Gothic" w:cs="Arial"/>
                <w:bCs/>
                <w:sz w:val="18"/>
                <w:szCs w:val="18"/>
              </w:rPr>
              <w:t>- - -</w:t>
            </w:r>
          </w:p>
        </w:tc>
      </w:tr>
      <w:tr w:rsidR="00E64CC9" w:rsidRPr="00E64CC9" w14:paraId="5BE98B87" w14:textId="77777777" w:rsidTr="00120EE8">
        <w:tc>
          <w:tcPr>
            <w:tcW w:w="567" w:type="dxa"/>
            <w:tcBorders>
              <w:top w:val="single" w:sz="4" w:space="0" w:color="auto"/>
              <w:left w:val="single" w:sz="4" w:space="0" w:color="auto"/>
              <w:bottom w:val="single" w:sz="4" w:space="0" w:color="auto"/>
              <w:right w:val="single" w:sz="4" w:space="0" w:color="auto"/>
            </w:tcBorders>
            <w:vAlign w:val="center"/>
          </w:tcPr>
          <w:p w14:paraId="1B93AAD0" w14:textId="77777777" w:rsidR="00120EE8" w:rsidRPr="00E64CC9" w:rsidRDefault="00120EE8" w:rsidP="00120EE8">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B0C9B46" w14:textId="37666BE6" w:rsidR="00120EE8" w:rsidRPr="00E64CC9" w:rsidRDefault="00120EE8" w:rsidP="00120EE8">
            <w:pPr>
              <w:pStyle w:val="Standard"/>
              <w:snapToGrid w:val="0"/>
              <w:spacing w:line="276" w:lineRule="auto"/>
              <w:rPr>
                <w:rFonts w:ascii="Century Gothic" w:hAnsi="Century Gothic" w:cstheme="minorHAnsi"/>
                <w:sz w:val="18"/>
                <w:szCs w:val="18"/>
              </w:rPr>
            </w:pPr>
            <w:r w:rsidRPr="00E64CC9">
              <w:rPr>
                <w:rFonts w:ascii="Century Gothic" w:hAnsi="Century Gothic" w:cstheme="minorHAnsi"/>
                <w:sz w:val="18"/>
                <w:szCs w:val="18"/>
              </w:rPr>
              <w:t>Szkolenia dla personelu  medycznego z zakresu obsługi urządzenia (min. 5 osób) w momencie jego instalacji i odbioru; w razie potrzeby możliwość stałego wsparcia aplikacyjnego w początkowym okresie pracy urządzeń (dodatkowe szkolenie, dodatkowa grupa o</w:t>
            </w:r>
            <w:r w:rsidR="009D222E" w:rsidRPr="00E64CC9">
              <w:rPr>
                <w:rFonts w:ascii="Century Gothic" w:hAnsi="Century Gothic" w:cstheme="minorHAnsi"/>
                <w:sz w:val="18"/>
                <w:szCs w:val="18"/>
              </w:rPr>
              <w:t xml:space="preserve">sób, konsultacje, </w:t>
            </w:r>
            <w:r w:rsidR="009D222E" w:rsidRPr="00E64CC9">
              <w:rPr>
                <w:rFonts w:ascii="Century Gothic" w:hAnsi="Century Gothic" w:cstheme="minorHAnsi"/>
                <w:sz w:val="18"/>
                <w:szCs w:val="18"/>
              </w:rPr>
              <w:lastRenderedPageBreak/>
              <w:t>itp. również 5</w:t>
            </w:r>
            <w:r w:rsidRPr="00E64CC9">
              <w:rPr>
                <w:rFonts w:ascii="Century Gothic" w:hAnsi="Century Gothic" w:cstheme="minorHAnsi"/>
                <w:sz w:val="18"/>
                <w:szCs w:val="18"/>
              </w:rPr>
              <w:t xml:space="preserve"> osób) – potwierdzone certyfikatem.</w:t>
            </w:r>
          </w:p>
          <w:p w14:paraId="7DAD7842" w14:textId="77777777" w:rsidR="00120EE8" w:rsidRPr="00E64CC9" w:rsidRDefault="00120EE8" w:rsidP="00120EE8">
            <w:pPr>
              <w:pStyle w:val="Standard"/>
              <w:snapToGrid w:val="0"/>
              <w:spacing w:line="276" w:lineRule="auto"/>
              <w:rPr>
                <w:rFonts w:ascii="Century Gothic" w:hAnsi="Century Gothic" w:cstheme="minorHAnsi"/>
                <w:sz w:val="18"/>
                <w:szCs w:val="18"/>
              </w:rPr>
            </w:pPr>
          </w:p>
          <w:p w14:paraId="02EB8626" w14:textId="77777777" w:rsidR="00120EE8" w:rsidRPr="00E64CC9" w:rsidRDefault="00120EE8" w:rsidP="00120EE8">
            <w:pPr>
              <w:pStyle w:val="Standard"/>
              <w:snapToGrid w:val="0"/>
              <w:spacing w:line="276" w:lineRule="auto"/>
              <w:rPr>
                <w:rFonts w:ascii="Century Gothic" w:hAnsi="Century Gothic" w:cstheme="minorHAnsi"/>
                <w:sz w:val="18"/>
                <w:szCs w:val="18"/>
              </w:rPr>
            </w:pPr>
            <w:r w:rsidRPr="00E64CC9">
              <w:rPr>
                <w:rFonts w:ascii="Century Gothic" w:hAnsi="Century Gothic" w:cstheme="minorHAnsi"/>
                <w:sz w:val="18"/>
                <w:szCs w:val="18"/>
              </w:rPr>
              <w:t>uwaga (1) - Należy przewidzieć szkolenia w wymiarze do 2 dni roboczych oraz zapewnić możliwość stałego wsparcia aplikacyjnego</w:t>
            </w:r>
          </w:p>
          <w:p w14:paraId="2086112F" w14:textId="77777777" w:rsidR="00120EE8" w:rsidRPr="00E64CC9" w:rsidRDefault="00120EE8" w:rsidP="00120EE8">
            <w:pPr>
              <w:pStyle w:val="Standard"/>
              <w:snapToGrid w:val="0"/>
              <w:spacing w:line="276" w:lineRule="auto"/>
              <w:rPr>
                <w:rFonts w:ascii="Century Gothic" w:hAnsi="Century Gothic" w:cstheme="minorHAnsi"/>
                <w:sz w:val="18"/>
                <w:szCs w:val="18"/>
              </w:rPr>
            </w:pPr>
          </w:p>
          <w:p w14:paraId="524E0673" w14:textId="77777777" w:rsidR="00120EE8" w:rsidRPr="00E64CC9" w:rsidRDefault="00120EE8" w:rsidP="00120EE8">
            <w:pPr>
              <w:pStyle w:val="Standard"/>
              <w:snapToGrid w:val="0"/>
              <w:spacing w:line="276" w:lineRule="auto"/>
              <w:rPr>
                <w:rFonts w:ascii="Century Gothic" w:hAnsi="Century Gothic" w:cstheme="minorHAnsi"/>
                <w:sz w:val="18"/>
                <w:szCs w:val="18"/>
              </w:rPr>
            </w:pPr>
            <w:r w:rsidRPr="00E64CC9">
              <w:rPr>
                <w:rFonts w:ascii="Century Gothic" w:hAnsi="Century Gothic" w:cstheme="minorHAnsi"/>
                <w:sz w:val="18"/>
                <w:szCs w:val="18"/>
              </w:rPr>
              <w:t>uwaga (2) - Jako stałe wsparcie aplikacyjne rozumie się porady, konsultacje, wskazówki, itp. czynności niezbędne do wykorzystywania przez personel wszystkich zaoferowanych w aparacie opcji bez ponoszenia przez Zamawiającego dodatkowych kosztów.</w:t>
            </w:r>
          </w:p>
        </w:tc>
        <w:tc>
          <w:tcPr>
            <w:tcW w:w="1700" w:type="dxa"/>
            <w:tcBorders>
              <w:top w:val="single" w:sz="4" w:space="0" w:color="auto"/>
              <w:left w:val="single" w:sz="4" w:space="0" w:color="auto"/>
              <w:bottom w:val="single" w:sz="4" w:space="0" w:color="auto"/>
              <w:right w:val="single" w:sz="4" w:space="0" w:color="auto"/>
            </w:tcBorders>
            <w:vAlign w:val="center"/>
          </w:tcPr>
          <w:p w14:paraId="165A5A79" w14:textId="77777777" w:rsidR="00120EE8" w:rsidRPr="00E64CC9" w:rsidRDefault="00120EE8" w:rsidP="00120EE8">
            <w:pPr>
              <w:pStyle w:val="Standard"/>
              <w:snapToGrid w:val="0"/>
              <w:spacing w:line="276" w:lineRule="auto"/>
              <w:jc w:val="center"/>
              <w:rPr>
                <w:rFonts w:ascii="Century Gothic" w:hAnsi="Century Gothic" w:cstheme="minorHAnsi"/>
                <w:sz w:val="18"/>
                <w:szCs w:val="18"/>
              </w:rPr>
            </w:pPr>
            <w:r w:rsidRPr="00E64CC9">
              <w:rPr>
                <w:rFonts w:ascii="Century Gothic" w:hAnsi="Century Gothic" w:cstheme="minorHAnsi"/>
                <w:sz w:val="18"/>
                <w:szCs w:val="18"/>
              </w:rPr>
              <w:lastRenderedPageBreak/>
              <w:t>tak</w:t>
            </w:r>
          </w:p>
        </w:tc>
        <w:tc>
          <w:tcPr>
            <w:tcW w:w="4395" w:type="dxa"/>
            <w:tcBorders>
              <w:top w:val="single" w:sz="4" w:space="0" w:color="auto"/>
              <w:left w:val="single" w:sz="4" w:space="0" w:color="auto"/>
              <w:bottom w:val="single" w:sz="4" w:space="0" w:color="auto"/>
              <w:right w:val="single" w:sz="4" w:space="0" w:color="auto"/>
            </w:tcBorders>
            <w:vAlign w:val="center"/>
          </w:tcPr>
          <w:p w14:paraId="234D8EA1" w14:textId="77777777" w:rsidR="00120EE8" w:rsidRPr="00E64CC9" w:rsidRDefault="00120EE8" w:rsidP="00120EE8">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1657294" w14:textId="77777777" w:rsidR="00120EE8" w:rsidRPr="00E64CC9" w:rsidRDefault="00120EE8" w:rsidP="00120EE8">
            <w:pPr>
              <w:spacing w:after="0"/>
              <w:jc w:val="center"/>
              <w:rPr>
                <w:rFonts w:ascii="Century Gothic" w:eastAsia="Times New Roman" w:hAnsi="Century Gothic" w:cs="Arial"/>
                <w:bCs/>
                <w:sz w:val="18"/>
                <w:szCs w:val="18"/>
              </w:rPr>
            </w:pPr>
            <w:r w:rsidRPr="00E64CC9">
              <w:rPr>
                <w:rFonts w:ascii="Century Gothic" w:eastAsia="Times New Roman" w:hAnsi="Century Gothic" w:cs="Arial"/>
                <w:bCs/>
                <w:sz w:val="18"/>
                <w:szCs w:val="18"/>
              </w:rPr>
              <w:t>- - -</w:t>
            </w:r>
          </w:p>
        </w:tc>
      </w:tr>
      <w:tr w:rsidR="00E64CC9" w:rsidRPr="00E64CC9" w14:paraId="32176CC3" w14:textId="77777777" w:rsidTr="00120EE8">
        <w:tc>
          <w:tcPr>
            <w:tcW w:w="567" w:type="dxa"/>
            <w:tcBorders>
              <w:top w:val="single" w:sz="4" w:space="0" w:color="auto"/>
              <w:left w:val="single" w:sz="4" w:space="0" w:color="auto"/>
              <w:bottom w:val="single" w:sz="4" w:space="0" w:color="auto"/>
              <w:right w:val="single" w:sz="4" w:space="0" w:color="auto"/>
            </w:tcBorders>
            <w:vAlign w:val="center"/>
          </w:tcPr>
          <w:p w14:paraId="299AAC4F" w14:textId="77777777" w:rsidR="00120EE8" w:rsidRPr="00E64CC9" w:rsidRDefault="00120EE8" w:rsidP="00120EE8">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DD12C9D" w14:textId="0FCF2069" w:rsidR="00120EE8" w:rsidRPr="00E64CC9" w:rsidRDefault="00120EE8" w:rsidP="00120EE8">
            <w:pPr>
              <w:pStyle w:val="Standard"/>
              <w:snapToGrid w:val="0"/>
              <w:spacing w:line="276" w:lineRule="auto"/>
              <w:rPr>
                <w:rFonts w:ascii="Century Gothic" w:hAnsi="Century Gothic" w:cstheme="minorHAnsi"/>
                <w:sz w:val="18"/>
                <w:szCs w:val="18"/>
              </w:rPr>
            </w:pPr>
            <w:r w:rsidRPr="00E64CC9">
              <w:rPr>
                <w:rFonts w:ascii="Century Gothic" w:hAnsi="Century Gothic" w:cstheme="minorHAnsi"/>
                <w:sz w:val="18"/>
                <w:szCs w:val="18"/>
              </w:rPr>
              <w:t>Szkolenia dla personelu technicznego (pracownicy Działu Aparatury – min. 1 osoba) z zakresu diagnostyki stanu technicznego i wykonywania czynności konserwacyjnych, naprawczych i przeglądowych; w razie potrzeby możliwość stałego wsparcia aplikacyjnego w początkowym okresie pracy urządzeń (dodatkowe szkolenie, dodatkowa grupa os</w:t>
            </w:r>
            <w:r w:rsidR="009D222E" w:rsidRPr="00E64CC9">
              <w:rPr>
                <w:rFonts w:ascii="Century Gothic" w:hAnsi="Century Gothic" w:cstheme="minorHAnsi"/>
                <w:sz w:val="18"/>
                <w:szCs w:val="18"/>
              </w:rPr>
              <w:t>ób, konsultacje, itp., również 1 osoba</w:t>
            </w:r>
            <w:r w:rsidRPr="00E64CC9">
              <w:rPr>
                <w:rFonts w:ascii="Century Gothic" w:hAnsi="Century Gothic" w:cstheme="minorHAnsi"/>
                <w:sz w:val="18"/>
                <w:szCs w:val="18"/>
              </w:rPr>
              <w:t>) – potwierdzone certyfikatem</w:t>
            </w:r>
          </w:p>
          <w:p w14:paraId="4CA95BAD" w14:textId="77777777" w:rsidR="00120EE8" w:rsidRPr="00E64CC9" w:rsidRDefault="00120EE8" w:rsidP="00120EE8">
            <w:pPr>
              <w:pStyle w:val="Standard"/>
              <w:snapToGrid w:val="0"/>
              <w:spacing w:line="276" w:lineRule="auto"/>
              <w:rPr>
                <w:rFonts w:ascii="Century Gothic" w:hAnsi="Century Gothic" w:cstheme="minorHAnsi"/>
                <w:sz w:val="18"/>
                <w:szCs w:val="18"/>
              </w:rPr>
            </w:pPr>
          </w:p>
          <w:p w14:paraId="182ED11E" w14:textId="77777777" w:rsidR="00120EE8" w:rsidRPr="00E64CC9" w:rsidRDefault="00120EE8" w:rsidP="00120EE8">
            <w:pPr>
              <w:pStyle w:val="Standard"/>
              <w:snapToGrid w:val="0"/>
              <w:spacing w:line="276" w:lineRule="auto"/>
              <w:rPr>
                <w:rFonts w:ascii="Century Gothic" w:hAnsi="Century Gothic" w:cstheme="minorHAnsi"/>
                <w:sz w:val="18"/>
                <w:szCs w:val="18"/>
              </w:rPr>
            </w:pPr>
            <w:r w:rsidRPr="00E64CC9">
              <w:rPr>
                <w:rFonts w:ascii="Century Gothic" w:hAnsi="Century Gothic" w:cstheme="minorHAnsi"/>
                <w:sz w:val="18"/>
                <w:szCs w:val="18"/>
              </w:rPr>
              <w:t>uwaga (1) - Należy przewidzieć szkolenia w wymiarze do 2 dni roboczych oraz zapewnić możliwość stałego wsparcia aplikacyjnego</w:t>
            </w:r>
          </w:p>
          <w:p w14:paraId="57193A7F" w14:textId="77777777" w:rsidR="00120EE8" w:rsidRPr="00E64CC9" w:rsidRDefault="00120EE8" w:rsidP="00120EE8">
            <w:pPr>
              <w:pStyle w:val="Standard"/>
              <w:snapToGrid w:val="0"/>
              <w:spacing w:line="276" w:lineRule="auto"/>
              <w:rPr>
                <w:rFonts w:ascii="Century Gothic" w:hAnsi="Century Gothic" w:cstheme="minorHAnsi"/>
                <w:sz w:val="18"/>
                <w:szCs w:val="18"/>
              </w:rPr>
            </w:pPr>
          </w:p>
          <w:p w14:paraId="7DE608BA" w14:textId="77777777" w:rsidR="00120EE8" w:rsidRPr="00E64CC9" w:rsidRDefault="00120EE8" w:rsidP="00120EE8">
            <w:pPr>
              <w:pStyle w:val="Standard"/>
              <w:snapToGrid w:val="0"/>
              <w:spacing w:line="276" w:lineRule="auto"/>
              <w:rPr>
                <w:rFonts w:ascii="Century Gothic" w:hAnsi="Century Gothic" w:cstheme="minorHAnsi"/>
                <w:sz w:val="18"/>
                <w:szCs w:val="18"/>
              </w:rPr>
            </w:pPr>
            <w:r w:rsidRPr="00E64CC9">
              <w:rPr>
                <w:rFonts w:ascii="Century Gothic" w:hAnsi="Century Gothic" w:cstheme="minorHAnsi"/>
                <w:sz w:val="18"/>
                <w:szCs w:val="18"/>
              </w:rPr>
              <w:t>uwaga (2) - Jako stałe wsparcie aplikacyjne rozumie się porady, konsultacje, wskazówki, itp. czynności niezbędne do wykorzystywania przez personel wszystkich zaoferowanych w aparacie opcji bez ponoszenia przez Zamawiającego dodatkowych kosztów.</w:t>
            </w:r>
          </w:p>
          <w:p w14:paraId="7CE9CBAA" w14:textId="77777777" w:rsidR="00120EE8" w:rsidRPr="00E64CC9" w:rsidRDefault="00120EE8" w:rsidP="00120EE8">
            <w:pPr>
              <w:pStyle w:val="Standard"/>
              <w:snapToGrid w:val="0"/>
              <w:spacing w:line="276" w:lineRule="auto"/>
              <w:rPr>
                <w:rFonts w:ascii="Century Gothic" w:hAnsi="Century Gothic" w:cstheme="minorHAnsi"/>
                <w:sz w:val="18"/>
                <w:szCs w:val="18"/>
              </w:rPr>
            </w:pPr>
          </w:p>
          <w:p w14:paraId="303741F4" w14:textId="77777777" w:rsidR="00120EE8" w:rsidRPr="00E64CC9" w:rsidRDefault="00120EE8" w:rsidP="00120EE8">
            <w:pPr>
              <w:pStyle w:val="Standard"/>
              <w:snapToGrid w:val="0"/>
              <w:spacing w:line="276" w:lineRule="auto"/>
              <w:rPr>
                <w:rFonts w:ascii="Century Gothic" w:hAnsi="Century Gothic" w:cstheme="minorHAnsi"/>
                <w:sz w:val="18"/>
                <w:szCs w:val="18"/>
              </w:rPr>
            </w:pPr>
            <w:r w:rsidRPr="00E64CC9">
              <w:rPr>
                <w:rFonts w:ascii="Century Gothic" w:hAnsi="Century Gothic" w:cstheme="minorHAnsi"/>
                <w:sz w:val="18"/>
                <w:szCs w:val="18"/>
              </w:rPr>
              <w:t xml:space="preserve">uwaga (3): wymagany jest taki przebieg szkolenia (w miejscu instalacji) aby personel techniczny mógł wykonywać </w:t>
            </w:r>
            <w:r w:rsidRPr="00E64CC9">
              <w:rPr>
                <w:rFonts w:ascii="Century Gothic" w:hAnsi="Century Gothic" w:cstheme="minorHAnsi"/>
                <w:sz w:val="18"/>
                <w:szCs w:val="18"/>
              </w:rPr>
              <w:lastRenderedPageBreak/>
              <w:t>bieżące czynności diagnostyczno-konserwacyjne jakie przewiduje dla użytkownika sam producent (nie chodzi tu o zdobycie pełnych uprawnień serwisowych). W związku z powyższych nie jest konieczne zapewnienie szkoleń serwisowych u producenta, z użyciem aparatów szkoleniowych</w:t>
            </w:r>
          </w:p>
        </w:tc>
        <w:tc>
          <w:tcPr>
            <w:tcW w:w="1700" w:type="dxa"/>
            <w:tcBorders>
              <w:top w:val="single" w:sz="4" w:space="0" w:color="auto"/>
              <w:left w:val="single" w:sz="4" w:space="0" w:color="auto"/>
              <w:bottom w:val="single" w:sz="4" w:space="0" w:color="auto"/>
              <w:right w:val="single" w:sz="4" w:space="0" w:color="auto"/>
            </w:tcBorders>
            <w:vAlign w:val="center"/>
          </w:tcPr>
          <w:p w14:paraId="52E9F798" w14:textId="77777777" w:rsidR="00120EE8" w:rsidRPr="00E64CC9" w:rsidRDefault="00120EE8" w:rsidP="00120EE8">
            <w:pPr>
              <w:pStyle w:val="Standard"/>
              <w:snapToGrid w:val="0"/>
              <w:spacing w:line="276" w:lineRule="auto"/>
              <w:jc w:val="center"/>
              <w:rPr>
                <w:rFonts w:ascii="Century Gothic" w:hAnsi="Century Gothic" w:cstheme="minorHAnsi"/>
                <w:sz w:val="18"/>
                <w:szCs w:val="18"/>
              </w:rPr>
            </w:pPr>
            <w:r w:rsidRPr="00E64CC9">
              <w:rPr>
                <w:rFonts w:ascii="Century Gothic" w:hAnsi="Century Gothic" w:cstheme="minorHAnsi"/>
                <w:sz w:val="18"/>
                <w:szCs w:val="18"/>
              </w:rPr>
              <w:lastRenderedPageBreak/>
              <w:t>tak</w:t>
            </w:r>
          </w:p>
          <w:p w14:paraId="74CC66C5" w14:textId="77777777" w:rsidR="00120EE8" w:rsidRPr="00E64CC9" w:rsidRDefault="00120EE8" w:rsidP="00120EE8">
            <w:pPr>
              <w:pStyle w:val="Standard"/>
              <w:snapToGrid w:val="0"/>
              <w:spacing w:line="276" w:lineRule="auto"/>
              <w:jc w:val="center"/>
              <w:rPr>
                <w:rFonts w:ascii="Century Gothic" w:hAnsi="Century Gothic" w:cstheme="minorHAnsi"/>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608F8AA0" w14:textId="77777777" w:rsidR="00120EE8" w:rsidRPr="00E64CC9" w:rsidRDefault="00120EE8" w:rsidP="00120EE8">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DC60E16" w14:textId="77777777" w:rsidR="00120EE8" w:rsidRPr="00E64CC9" w:rsidRDefault="00120EE8" w:rsidP="00120EE8">
            <w:pPr>
              <w:spacing w:after="0"/>
              <w:jc w:val="center"/>
              <w:rPr>
                <w:rFonts w:ascii="Century Gothic" w:eastAsia="Times New Roman" w:hAnsi="Century Gothic" w:cs="Arial"/>
                <w:bCs/>
                <w:sz w:val="18"/>
                <w:szCs w:val="18"/>
              </w:rPr>
            </w:pPr>
            <w:r w:rsidRPr="00E64CC9">
              <w:rPr>
                <w:rFonts w:ascii="Century Gothic" w:eastAsia="Times New Roman" w:hAnsi="Century Gothic" w:cs="Arial"/>
                <w:bCs/>
                <w:sz w:val="18"/>
                <w:szCs w:val="18"/>
              </w:rPr>
              <w:t>- - -</w:t>
            </w:r>
          </w:p>
        </w:tc>
      </w:tr>
      <w:tr w:rsidR="00E64CC9" w:rsidRPr="00E64CC9" w14:paraId="364C14E8" w14:textId="77777777" w:rsidTr="00120EE8">
        <w:tc>
          <w:tcPr>
            <w:tcW w:w="567" w:type="dxa"/>
            <w:tcBorders>
              <w:top w:val="single" w:sz="4" w:space="0" w:color="auto"/>
              <w:left w:val="single" w:sz="4" w:space="0" w:color="auto"/>
              <w:bottom w:val="single" w:sz="4" w:space="0" w:color="auto"/>
              <w:right w:val="single" w:sz="4" w:space="0" w:color="auto"/>
            </w:tcBorders>
            <w:vAlign w:val="center"/>
          </w:tcPr>
          <w:p w14:paraId="47B4379A" w14:textId="77777777" w:rsidR="00120EE8" w:rsidRPr="00E64CC9" w:rsidRDefault="00120EE8" w:rsidP="00120EE8">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7C5E2B7" w14:textId="77777777" w:rsidR="00120EE8" w:rsidRPr="00E64CC9" w:rsidRDefault="00120EE8" w:rsidP="00120EE8">
            <w:pPr>
              <w:pStyle w:val="Standard"/>
              <w:snapToGrid w:val="0"/>
              <w:spacing w:line="276" w:lineRule="auto"/>
              <w:rPr>
                <w:rFonts w:ascii="Century Gothic" w:hAnsi="Century Gothic" w:cstheme="minorHAnsi"/>
                <w:sz w:val="18"/>
                <w:szCs w:val="18"/>
              </w:rPr>
            </w:pPr>
            <w:r w:rsidRPr="00E64CC9">
              <w:rPr>
                <w:rFonts w:ascii="Century Gothic" w:hAnsi="Century Gothic" w:cstheme="minorHAnsi"/>
                <w:sz w:val="18"/>
                <w:szCs w:val="18"/>
              </w:rPr>
              <w:t xml:space="preserve">Aparat jest lub będzie pozbawiony kodów serwisowych i innych zabezpieczeń, które po upływie okresu gwarancji utrudniałyby dostęp do aparatu i jego serwisowanie pracownikom technicznym Zamawiającego lub innemu wykonawcy usług serwisowych, niż tzw. autoryzowany serwis producenta (dot. wykonywania przeglądów, napraw z wymianą części, instalacji urządzeń peryferyjnych, akcesoriów, przystawek, itd.) </w:t>
            </w:r>
          </w:p>
        </w:tc>
        <w:tc>
          <w:tcPr>
            <w:tcW w:w="1700" w:type="dxa"/>
            <w:tcBorders>
              <w:top w:val="single" w:sz="4" w:space="0" w:color="auto"/>
              <w:left w:val="single" w:sz="4" w:space="0" w:color="auto"/>
              <w:bottom w:val="single" w:sz="4" w:space="0" w:color="auto"/>
              <w:right w:val="single" w:sz="4" w:space="0" w:color="auto"/>
            </w:tcBorders>
            <w:vAlign w:val="center"/>
          </w:tcPr>
          <w:p w14:paraId="2D97632B" w14:textId="77777777" w:rsidR="00120EE8" w:rsidRPr="00E64CC9" w:rsidRDefault="00120EE8" w:rsidP="00120EE8">
            <w:pPr>
              <w:pStyle w:val="Standard"/>
              <w:snapToGrid w:val="0"/>
              <w:spacing w:line="276" w:lineRule="auto"/>
              <w:jc w:val="center"/>
              <w:rPr>
                <w:rFonts w:ascii="Century Gothic" w:hAnsi="Century Gothic" w:cstheme="minorHAnsi"/>
                <w:sz w:val="18"/>
                <w:szCs w:val="18"/>
              </w:rPr>
            </w:pPr>
            <w:r w:rsidRPr="00E64CC9">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3C4368C" w14:textId="77777777" w:rsidR="00120EE8" w:rsidRPr="00E64CC9" w:rsidRDefault="00120EE8" w:rsidP="00120EE8">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96D6F1A" w14:textId="77777777" w:rsidR="00120EE8" w:rsidRPr="00E64CC9" w:rsidRDefault="00120EE8" w:rsidP="00120EE8">
            <w:pPr>
              <w:spacing w:after="0"/>
              <w:jc w:val="center"/>
              <w:rPr>
                <w:rFonts w:ascii="Century Gothic" w:eastAsia="Times New Roman" w:hAnsi="Century Gothic" w:cs="Arial"/>
                <w:bCs/>
                <w:sz w:val="18"/>
                <w:szCs w:val="18"/>
              </w:rPr>
            </w:pPr>
            <w:r w:rsidRPr="00E64CC9">
              <w:rPr>
                <w:rFonts w:ascii="Century Gothic" w:eastAsia="Times New Roman" w:hAnsi="Century Gothic" w:cs="Arial"/>
                <w:bCs/>
                <w:sz w:val="18"/>
                <w:szCs w:val="18"/>
              </w:rPr>
              <w:t>- - -</w:t>
            </w:r>
          </w:p>
        </w:tc>
      </w:tr>
      <w:tr w:rsidR="00E64CC9" w:rsidRPr="00E64CC9" w14:paraId="47DF66C8" w14:textId="77777777" w:rsidTr="00120EE8">
        <w:tc>
          <w:tcPr>
            <w:tcW w:w="567" w:type="dxa"/>
            <w:tcBorders>
              <w:top w:val="single" w:sz="4" w:space="0" w:color="auto"/>
              <w:left w:val="single" w:sz="4" w:space="0" w:color="auto"/>
              <w:bottom w:val="single" w:sz="4" w:space="0" w:color="auto"/>
              <w:right w:val="single" w:sz="4" w:space="0" w:color="auto"/>
            </w:tcBorders>
            <w:vAlign w:val="center"/>
          </w:tcPr>
          <w:p w14:paraId="1FCAE7AB" w14:textId="77777777" w:rsidR="00120EE8" w:rsidRPr="00E64CC9" w:rsidRDefault="00120EE8" w:rsidP="00120EE8">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626475D" w14:textId="77777777" w:rsidR="00120EE8" w:rsidRPr="00E64CC9" w:rsidRDefault="00120EE8" w:rsidP="00120EE8">
            <w:pPr>
              <w:pStyle w:val="Standard"/>
              <w:snapToGrid w:val="0"/>
              <w:spacing w:line="276" w:lineRule="auto"/>
              <w:rPr>
                <w:rFonts w:ascii="Century Gothic" w:hAnsi="Century Gothic" w:cstheme="minorHAnsi"/>
                <w:sz w:val="18"/>
                <w:szCs w:val="18"/>
              </w:rPr>
            </w:pPr>
            <w:r w:rsidRPr="00E64CC9">
              <w:rPr>
                <w:rFonts w:ascii="Century Gothic" w:hAnsi="Century Gothic" w:cstheme="minorHAnsi"/>
                <w:sz w:val="18"/>
                <w:szCs w:val="18"/>
              </w:rPr>
              <w:t>Dokumentacja serwisowa i/lub oprogramowanie serwisowe na potrzeby Zamawiającego (dokumentacja zapewni co najmniej pełną diagnostykę urządzenia, wykonywanie drobnych napraw, regulacji, kalibracji, etc.)</w:t>
            </w:r>
          </w:p>
        </w:tc>
        <w:tc>
          <w:tcPr>
            <w:tcW w:w="1700" w:type="dxa"/>
            <w:tcBorders>
              <w:top w:val="single" w:sz="4" w:space="0" w:color="auto"/>
              <w:left w:val="single" w:sz="4" w:space="0" w:color="auto"/>
              <w:bottom w:val="single" w:sz="4" w:space="0" w:color="auto"/>
              <w:right w:val="single" w:sz="4" w:space="0" w:color="auto"/>
            </w:tcBorders>
            <w:vAlign w:val="center"/>
          </w:tcPr>
          <w:p w14:paraId="458C961F" w14:textId="77777777" w:rsidR="00120EE8" w:rsidRPr="00E64CC9" w:rsidRDefault="00120EE8" w:rsidP="00120EE8">
            <w:pPr>
              <w:pStyle w:val="Standard"/>
              <w:snapToGrid w:val="0"/>
              <w:spacing w:line="276" w:lineRule="auto"/>
              <w:jc w:val="center"/>
              <w:rPr>
                <w:rFonts w:ascii="Century Gothic" w:hAnsi="Century Gothic" w:cstheme="minorHAnsi"/>
                <w:sz w:val="18"/>
                <w:szCs w:val="18"/>
              </w:rPr>
            </w:pPr>
            <w:r w:rsidRPr="00E64CC9">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D680D36" w14:textId="77777777" w:rsidR="00120EE8" w:rsidRPr="00E64CC9" w:rsidRDefault="00120EE8" w:rsidP="00120EE8">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BCFA450" w14:textId="77777777" w:rsidR="00120EE8" w:rsidRPr="00E64CC9" w:rsidRDefault="00120EE8" w:rsidP="00120EE8">
            <w:pPr>
              <w:spacing w:after="0"/>
              <w:jc w:val="center"/>
              <w:rPr>
                <w:rFonts w:ascii="Century Gothic" w:eastAsia="Times New Roman" w:hAnsi="Century Gothic" w:cs="Arial"/>
                <w:bCs/>
                <w:sz w:val="18"/>
                <w:szCs w:val="18"/>
              </w:rPr>
            </w:pPr>
            <w:r w:rsidRPr="00E64CC9">
              <w:rPr>
                <w:rFonts w:ascii="Century Gothic" w:eastAsia="Times New Roman" w:hAnsi="Century Gothic" w:cs="Arial"/>
                <w:bCs/>
                <w:sz w:val="18"/>
                <w:szCs w:val="18"/>
              </w:rPr>
              <w:t>- - -</w:t>
            </w:r>
          </w:p>
        </w:tc>
      </w:tr>
      <w:tr w:rsidR="00E64CC9" w:rsidRPr="00E64CC9" w14:paraId="640DE04F" w14:textId="77777777" w:rsidTr="00120EE8">
        <w:tc>
          <w:tcPr>
            <w:tcW w:w="567" w:type="dxa"/>
            <w:tcBorders>
              <w:top w:val="single" w:sz="4" w:space="0" w:color="auto"/>
              <w:left w:val="single" w:sz="4" w:space="0" w:color="auto"/>
              <w:bottom w:val="single" w:sz="4" w:space="0" w:color="auto"/>
              <w:right w:val="single" w:sz="4" w:space="0" w:color="auto"/>
            </w:tcBorders>
            <w:vAlign w:val="center"/>
          </w:tcPr>
          <w:p w14:paraId="6076D8B3" w14:textId="77777777" w:rsidR="00120EE8" w:rsidRPr="00E64CC9" w:rsidRDefault="00120EE8" w:rsidP="00120EE8">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A644742" w14:textId="77777777" w:rsidR="00120EE8" w:rsidRPr="00E64CC9" w:rsidRDefault="00120EE8" w:rsidP="00120EE8">
            <w:pPr>
              <w:pStyle w:val="Standard"/>
              <w:snapToGrid w:val="0"/>
              <w:spacing w:line="276" w:lineRule="auto"/>
              <w:rPr>
                <w:rFonts w:ascii="Century Gothic" w:hAnsi="Century Gothic" w:cstheme="minorHAnsi"/>
                <w:sz w:val="18"/>
                <w:szCs w:val="18"/>
              </w:rPr>
            </w:pPr>
            <w:r w:rsidRPr="00E64CC9">
              <w:rPr>
                <w:rFonts w:ascii="Century Gothic" w:hAnsi="Century Gothic" w:cstheme="minorHAnsi"/>
                <w:sz w:val="18"/>
                <w:szCs w:val="18"/>
              </w:rPr>
              <w:t>Instrukcja obsługi w języku polskim w formie elektronicznej i drukowanej.</w:t>
            </w:r>
          </w:p>
        </w:tc>
        <w:tc>
          <w:tcPr>
            <w:tcW w:w="1700" w:type="dxa"/>
            <w:tcBorders>
              <w:top w:val="single" w:sz="4" w:space="0" w:color="auto"/>
              <w:left w:val="single" w:sz="4" w:space="0" w:color="auto"/>
              <w:bottom w:val="single" w:sz="4" w:space="0" w:color="auto"/>
              <w:right w:val="single" w:sz="4" w:space="0" w:color="auto"/>
            </w:tcBorders>
            <w:vAlign w:val="center"/>
          </w:tcPr>
          <w:p w14:paraId="040E8EF7" w14:textId="77777777" w:rsidR="00120EE8" w:rsidRPr="00E64CC9" w:rsidRDefault="00120EE8" w:rsidP="00120EE8">
            <w:pPr>
              <w:pStyle w:val="Standard"/>
              <w:snapToGrid w:val="0"/>
              <w:spacing w:line="276" w:lineRule="auto"/>
              <w:jc w:val="center"/>
              <w:rPr>
                <w:rFonts w:ascii="Century Gothic" w:hAnsi="Century Gothic" w:cstheme="minorHAnsi"/>
                <w:sz w:val="18"/>
                <w:szCs w:val="18"/>
              </w:rPr>
            </w:pPr>
            <w:r w:rsidRPr="00E64CC9">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D8F40FE" w14:textId="77777777" w:rsidR="00120EE8" w:rsidRPr="00E64CC9" w:rsidRDefault="00120EE8" w:rsidP="00120EE8">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BBD3102" w14:textId="77777777" w:rsidR="00120EE8" w:rsidRPr="00E64CC9" w:rsidRDefault="00120EE8" w:rsidP="00120EE8">
            <w:pPr>
              <w:spacing w:after="0"/>
              <w:jc w:val="center"/>
              <w:rPr>
                <w:rFonts w:ascii="Century Gothic" w:eastAsia="Times New Roman" w:hAnsi="Century Gothic" w:cs="Arial"/>
                <w:bCs/>
                <w:sz w:val="18"/>
                <w:szCs w:val="18"/>
              </w:rPr>
            </w:pPr>
            <w:r w:rsidRPr="00E64CC9">
              <w:rPr>
                <w:rFonts w:ascii="Century Gothic" w:eastAsia="Times New Roman" w:hAnsi="Century Gothic" w:cs="Arial"/>
                <w:bCs/>
                <w:sz w:val="18"/>
                <w:szCs w:val="18"/>
              </w:rPr>
              <w:t>- - -</w:t>
            </w:r>
          </w:p>
        </w:tc>
      </w:tr>
    </w:tbl>
    <w:p w14:paraId="03631497" w14:textId="77777777" w:rsidR="001B5A9F" w:rsidRPr="00E64CC9" w:rsidRDefault="001B5A9F"/>
    <w:sectPr w:rsidR="001B5A9F" w:rsidRPr="00E64CC9" w:rsidSect="00494831">
      <w:headerReference w:type="default" r:id="rId8"/>
      <w:footerReference w:type="default" r:id="rId9"/>
      <w:pgSz w:w="16838" w:h="11906" w:orient="landscape"/>
      <w:pgMar w:top="2552" w:right="1417" w:bottom="1134" w:left="1417" w:header="284" w:footer="36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E6B701" w14:textId="77777777" w:rsidR="0003452D" w:rsidRDefault="0003452D" w:rsidP="001B5A9F">
      <w:pPr>
        <w:spacing w:after="0" w:line="240" w:lineRule="auto"/>
      </w:pPr>
      <w:r>
        <w:separator/>
      </w:r>
    </w:p>
  </w:endnote>
  <w:endnote w:type="continuationSeparator" w:id="0">
    <w:p w14:paraId="0BA520EC" w14:textId="77777777" w:rsidR="0003452D" w:rsidRDefault="0003452D" w:rsidP="001B5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DIQYK P+ GE Inspira">
    <w:altName w:val="GE Inspira"/>
    <w:panose1 w:val="00000000000000000000"/>
    <w:charset w:val="00"/>
    <w:family w:val="swiss"/>
    <w:notTrueType/>
    <w:pitch w:val="default"/>
    <w:sig w:usb0="00000003" w:usb1="00000000" w:usb2="00000000" w:usb3="00000000" w:csb0="00000001" w:csb1="00000000"/>
  </w:font>
  <w:font w:name="Andale Sans UI">
    <w:altName w:val="Times New Roman"/>
    <w:charset w:val="00"/>
    <w:family w:val="auto"/>
    <w:pitch w:val="variable"/>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9986685"/>
      <w:docPartObj>
        <w:docPartGallery w:val="Page Numbers (Bottom of Page)"/>
        <w:docPartUnique/>
      </w:docPartObj>
    </w:sdtPr>
    <w:sdtEndPr/>
    <w:sdtContent>
      <w:p w14:paraId="5CF6D130" w14:textId="248C2D02" w:rsidR="00F04012" w:rsidRDefault="00F04012" w:rsidP="00A173C9">
        <w:pPr>
          <w:pStyle w:val="Stopka"/>
        </w:pPr>
        <w:r>
          <w:fldChar w:fldCharType="begin"/>
        </w:r>
        <w:r>
          <w:instrText>PAGE   \* MERGEFORMAT</w:instrText>
        </w:r>
        <w:r>
          <w:fldChar w:fldCharType="separate"/>
        </w:r>
        <w:r w:rsidR="00E64CC9" w:rsidRPr="00E64CC9">
          <w:rPr>
            <w:noProof/>
            <w:lang w:val="pl-PL"/>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80111B" w14:textId="77777777" w:rsidR="0003452D" w:rsidRDefault="0003452D" w:rsidP="001B5A9F">
      <w:pPr>
        <w:spacing w:after="0" w:line="240" w:lineRule="auto"/>
      </w:pPr>
      <w:r>
        <w:separator/>
      </w:r>
    </w:p>
  </w:footnote>
  <w:footnote w:type="continuationSeparator" w:id="0">
    <w:p w14:paraId="1F64475C" w14:textId="77777777" w:rsidR="0003452D" w:rsidRDefault="0003452D" w:rsidP="001B5A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ADF6FC" w14:textId="77777777" w:rsidR="00F04012" w:rsidRDefault="00F04012" w:rsidP="00942DA3">
    <w:pPr>
      <w:pStyle w:val="Nagwek"/>
      <w:jc w:val="center"/>
    </w:pPr>
    <w:r w:rsidRPr="00942DA3">
      <w:rPr>
        <w:rFonts w:eastAsia="Times New Roman" w:cs="Times New Roman"/>
        <w:noProof/>
        <w:szCs w:val="24"/>
        <w:lang w:eastAsia="pl-PL" w:bidi="ar-SA"/>
      </w:rPr>
      <w:drawing>
        <wp:inline distT="0" distB="0" distL="0" distR="0" wp14:anchorId="00AFD993" wp14:editId="753A938C">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05E8F94B" w14:textId="77777777" w:rsidR="00F04012" w:rsidRPr="00942DA3" w:rsidRDefault="00F04012" w:rsidP="00942DA3">
    <w:pPr>
      <w:tabs>
        <w:tab w:val="center" w:pos="4536"/>
        <w:tab w:val="right" w:pos="14040"/>
      </w:tabs>
      <w:spacing w:after="0" w:line="240" w:lineRule="auto"/>
      <w:rPr>
        <w:rFonts w:ascii="Garamond" w:eastAsia="Times New Roman" w:hAnsi="Garamond" w:cs="Times New Roman"/>
        <w:lang w:eastAsia="pl-PL"/>
      </w:rPr>
    </w:pPr>
    <w:r>
      <w:rPr>
        <w:rFonts w:ascii="Garamond" w:eastAsia="Times New Roman" w:hAnsi="Garamond" w:cs="Times New Roman"/>
        <w:color w:val="000000"/>
        <w:lang w:eastAsia="pl-PL" w:bidi="hi-IN"/>
      </w:rPr>
      <w:t>NSSU.DFP.271.7.2019</w:t>
    </w:r>
    <w:r w:rsidRPr="00942DA3">
      <w:rPr>
        <w:rFonts w:ascii="Garamond" w:eastAsia="Times New Roman" w:hAnsi="Garamond" w:cs="Times New Roman"/>
        <w:color w:val="000000"/>
        <w:lang w:eastAsia="pl-PL" w:bidi="hi-IN"/>
      </w:rPr>
      <w:t>.LS</w:t>
    </w:r>
    <w:r w:rsidRPr="00942DA3">
      <w:rPr>
        <w:rFonts w:ascii="Garamond" w:eastAsia="Times New Roman" w:hAnsi="Garamond" w:cs="Times New Roman"/>
        <w:lang w:eastAsia="pl-PL"/>
      </w:rPr>
      <w:tab/>
    </w:r>
    <w:r w:rsidRPr="00942DA3">
      <w:rPr>
        <w:rFonts w:ascii="Garamond" w:eastAsia="Times New Roman" w:hAnsi="Garamond" w:cs="Times New Roman"/>
        <w:lang w:eastAsia="pl-PL"/>
      </w:rPr>
      <w:tab/>
      <w:t>Załącznik nr 1a do specyfikacji</w:t>
    </w:r>
  </w:p>
  <w:p w14:paraId="55B05A42" w14:textId="77777777" w:rsidR="00F04012" w:rsidRPr="00942DA3" w:rsidRDefault="00F04012" w:rsidP="00356EAA">
    <w:pPr>
      <w:tabs>
        <w:tab w:val="center" w:pos="6663"/>
        <w:tab w:val="right" w:pos="14040"/>
      </w:tabs>
      <w:spacing w:after="0" w:line="240" w:lineRule="auto"/>
      <w:rPr>
        <w:rFonts w:ascii="Garamond" w:eastAsia="Times New Roman" w:hAnsi="Garamond" w:cs="Times New Roman"/>
        <w:lang w:eastAsia="pl-PL"/>
      </w:rPr>
    </w:pPr>
    <w:r w:rsidRPr="00942DA3">
      <w:rPr>
        <w:rFonts w:ascii="Garamond" w:eastAsia="Times New Roman" w:hAnsi="Garamond" w:cs="Times New Roman"/>
        <w:lang w:eastAsia="pl-PL"/>
      </w:rPr>
      <w:tab/>
    </w:r>
    <w:r w:rsidRPr="00942DA3">
      <w:rPr>
        <w:rFonts w:ascii="Garamond" w:eastAsia="Times New Roman" w:hAnsi="Garamond" w:cs="Times New Roman"/>
        <w:lang w:eastAsia="pl-PL"/>
      </w:rPr>
      <w:tab/>
      <w:t>Załącznik nr …… do umowy</w:t>
    </w:r>
  </w:p>
  <w:p w14:paraId="69836FAA" w14:textId="77777777" w:rsidR="00F04012" w:rsidRPr="00942DA3" w:rsidRDefault="00F04012" w:rsidP="00942DA3">
    <w:pPr>
      <w:pStyle w:val="Nagwek"/>
      <w:jc w:val="center"/>
      <w:rPr>
        <w:rFonts w:ascii="Garamond" w:hAnsi="Garamond"/>
      </w:rPr>
    </w:pPr>
    <w:r>
      <w:rPr>
        <w:rFonts w:ascii="Garamond" w:eastAsia="Times New Roman" w:hAnsi="Garamond" w:cs="Times New Roman"/>
        <w:kern w:val="0"/>
        <w:sz w:val="22"/>
        <w:szCs w:val="22"/>
        <w:lang w:eastAsia="en-US" w:bidi="ar-SA"/>
      </w:rPr>
      <w:t>Część 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D0C000FA"/>
    <w:name w:val="WWNum3"/>
    <w:lvl w:ilvl="0">
      <w:start w:val="1"/>
      <w:numFmt w:val="upperRoman"/>
      <w:lvlText w:val="%1"/>
      <w:lvlJc w:val="left"/>
      <w:pPr>
        <w:tabs>
          <w:tab w:val="num" w:pos="0"/>
        </w:tabs>
        <w:ind w:left="0" w:firstLine="0"/>
      </w:pPr>
      <w:rPr>
        <w:rFonts w:cs="Times New Roman"/>
        <w:b/>
        <w:bCs/>
      </w:rPr>
    </w:lvl>
    <w:lvl w:ilvl="1">
      <w:start w:val="1"/>
      <w:numFmt w:val="decimal"/>
      <w:pStyle w:val="Nagwek2"/>
      <w:lvlText w:val="%2"/>
      <w:lvlJc w:val="left"/>
      <w:pPr>
        <w:tabs>
          <w:tab w:val="num" w:pos="0"/>
        </w:tabs>
        <w:ind w:left="0" w:firstLine="0"/>
      </w:pPr>
      <w:rPr>
        <w:rFonts w:cs="Times New Roman"/>
        <w:b w:val="0"/>
        <w:bCs/>
      </w:rPr>
    </w:lvl>
    <w:lvl w:ilvl="2">
      <w:start w:val="1"/>
      <w:numFmt w:val="decimal"/>
      <w:lvlText w:val="%2.%3"/>
      <w:lvlJc w:val="left"/>
      <w:pPr>
        <w:tabs>
          <w:tab w:val="num" w:pos="0"/>
        </w:tabs>
        <w:ind w:left="0" w:firstLine="0"/>
      </w:pPr>
      <w:rPr>
        <w:rFonts w:cs="Times New Roman"/>
        <w:b/>
        <w:bCs/>
      </w:rPr>
    </w:lvl>
    <w:lvl w:ilvl="3">
      <w:start w:val="1"/>
      <w:numFmt w:val="bullet"/>
      <w:lvlText w:val=""/>
      <w:lvlJc w:val="left"/>
      <w:pPr>
        <w:tabs>
          <w:tab w:val="num" w:pos="0"/>
        </w:tabs>
        <w:ind w:left="1080" w:hanging="360"/>
      </w:pPr>
      <w:rPr>
        <w:rFonts w:ascii="Symbol" w:hAnsi="Symbol"/>
        <w:lang w:val="en-US"/>
      </w:rPr>
    </w:lvl>
    <w:lvl w:ilvl="4">
      <w:start w:val="1"/>
      <w:numFmt w:val="bullet"/>
      <w:lvlText w:val=""/>
      <w:lvlJc w:val="left"/>
      <w:pPr>
        <w:tabs>
          <w:tab w:val="num" w:pos="0"/>
        </w:tabs>
        <w:ind w:left="1440" w:hanging="360"/>
      </w:pPr>
      <w:rPr>
        <w:rFonts w:ascii="Symbol" w:hAnsi="Symbol"/>
        <w:lang w:val="en-US"/>
      </w:rPr>
    </w:lvl>
    <w:lvl w:ilvl="5">
      <w:start w:val="1"/>
      <w:numFmt w:val="bullet"/>
      <w:lvlText w:val=""/>
      <w:lvlJc w:val="left"/>
      <w:pPr>
        <w:tabs>
          <w:tab w:val="num" w:pos="0"/>
        </w:tabs>
        <w:ind w:left="1800" w:hanging="360"/>
      </w:pPr>
      <w:rPr>
        <w:rFonts w:ascii="Wingdings" w:hAnsi="Wingdings"/>
        <w:lang w:val="en-US"/>
      </w:rPr>
    </w:lvl>
    <w:lvl w:ilvl="6">
      <w:start w:val="1"/>
      <w:numFmt w:val="bullet"/>
      <w:lvlText w:val=""/>
      <w:lvlJc w:val="left"/>
      <w:pPr>
        <w:tabs>
          <w:tab w:val="num" w:pos="0"/>
        </w:tabs>
        <w:ind w:left="2160" w:hanging="360"/>
      </w:pPr>
      <w:rPr>
        <w:rFonts w:ascii="Wingdings" w:hAnsi="Wingdings"/>
        <w:lang w:val="en-US"/>
      </w:rPr>
    </w:lvl>
    <w:lvl w:ilvl="7">
      <w:start w:val="1"/>
      <w:numFmt w:val="bullet"/>
      <w:lvlText w:val=""/>
      <w:lvlJc w:val="left"/>
      <w:pPr>
        <w:tabs>
          <w:tab w:val="num" w:pos="0"/>
        </w:tabs>
        <w:ind w:left="2520" w:hanging="360"/>
      </w:pPr>
      <w:rPr>
        <w:rFonts w:ascii="Symbol" w:hAnsi="Symbol"/>
        <w:lang w:val="en-US"/>
      </w:rPr>
    </w:lvl>
    <w:lvl w:ilvl="8">
      <w:start w:val="1"/>
      <w:numFmt w:val="bullet"/>
      <w:lvlText w:val=""/>
      <w:lvlJc w:val="left"/>
      <w:pPr>
        <w:tabs>
          <w:tab w:val="num" w:pos="0"/>
        </w:tabs>
        <w:ind w:left="2880" w:hanging="360"/>
      </w:pPr>
      <w:rPr>
        <w:rFonts w:ascii="Symbol" w:hAnsi="Symbol"/>
        <w:lang w:val="en-US"/>
      </w:rPr>
    </w:lvl>
  </w:abstractNum>
  <w:abstractNum w:abstractNumId="3">
    <w:nsid w:val="00000004"/>
    <w:multiLevelType w:val="multilevel"/>
    <w:tmpl w:val="00000004"/>
    <w:name w:val="WW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4">
    <w:nsid w:val="00000005"/>
    <w:multiLevelType w:val="multilevel"/>
    <w:tmpl w:val="00000005"/>
    <w:name w:val="WW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5">
    <w:nsid w:val="00000006"/>
    <w:multiLevelType w:val="multilevel"/>
    <w:tmpl w:val="AE3EFF98"/>
    <w:name w:val="WWNum6"/>
    <w:lvl w:ilvl="0">
      <w:start w:val="1"/>
      <w:numFmt w:val="decimal"/>
      <w:lvlText w:val="%1."/>
      <w:lvlJc w:val="left"/>
      <w:pPr>
        <w:tabs>
          <w:tab w:val="num" w:pos="644"/>
        </w:tabs>
        <w:ind w:left="644" w:hanging="360"/>
      </w:pPr>
      <w:rPr>
        <w:b w:val="0"/>
      </w:rPr>
    </w:lvl>
    <w:lvl w:ilvl="1">
      <w:start w:val="1"/>
      <w:numFmt w:val="decimal"/>
      <w:lvlText w:val="%2."/>
      <w:lvlJc w:val="left"/>
      <w:pPr>
        <w:tabs>
          <w:tab w:val="num" w:pos="1004"/>
        </w:tabs>
        <w:ind w:left="1004" w:hanging="360"/>
      </w:pPr>
    </w:lvl>
    <w:lvl w:ilvl="2">
      <w:start w:val="1"/>
      <w:numFmt w:val="decimal"/>
      <w:lvlText w:val="%2.%3."/>
      <w:lvlJc w:val="left"/>
      <w:pPr>
        <w:tabs>
          <w:tab w:val="num" w:pos="1364"/>
        </w:tabs>
        <w:ind w:left="1364" w:hanging="360"/>
      </w:pPr>
    </w:lvl>
    <w:lvl w:ilvl="3">
      <w:start w:val="1"/>
      <w:numFmt w:val="decimal"/>
      <w:lvlText w:val="%2.%3.%4."/>
      <w:lvlJc w:val="left"/>
      <w:pPr>
        <w:tabs>
          <w:tab w:val="num" w:pos="1724"/>
        </w:tabs>
        <w:ind w:left="1724" w:hanging="360"/>
      </w:pPr>
    </w:lvl>
    <w:lvl w:ilvl="4">
      <w:start w:val="1"/>
      <w:numFmt w:val="decimal"/>
      <w:lvlText w:val="%2.%3.%4.%5."/>
      <w:lvlJc w:val="left"/>
      <w:pPr>
        <w:tabs>
          <w:tab w:val="num" w:pos="2084"/>
        </w:tabs>
        <w:ind w:left="2084" w:hanging="360"/>
      </w:pPr>
    </w:lvl>
    <w:lvl w:ilvl="5">
      <w:start w:val="1"/>
      <w:numFmt w:val="decimal"/>
      <w:lvlText w:val="%2.%3.%4.%5.%6."/>
      <w:lvlJc w:val="left"/>
      <w:pPr>
        <w:tabs>
          <w:tab w:val="num" w:pos="2444"/>
        </w:tabs>
        <w:ind w:left="2444" w:hanging="360"/>
      </w:pPr>
    </w:lvl>
    <w:lvl w:ilvl="6">
      <w:start w:val="1"/>
      <w:numFmt w:val="decimal"/>
      <w:lvlText w:val="%2.%3.%4.%5.%6.%7."/>
      <w:lvlJc w:val="left"/>
      <w:pPr>
        <w:tabs>
          <w:tab w:val="num" w:pos="2804"/>
        </w:tabs>
        <w:ind w:left="2804" w:hanging="360"/>
      </w:pPr>
    </w:lvl>
    <w:lvl w:ilvl="7">
      <w:start w:val="1"/>
      <w:numFmt w:val="decimal"/>
      <w:lvlText w:val="%2.%3.%4.%5.%6.%7.%8."/>
      <w:lvlJc w:val="left"/>
      <w:pPr>
        <w:tabs>
          <w:tab w:val="num" w:pos="3164"/>
        </w:tabs>
        <w:ind w:left="3164" w:hanging="360"/>
      </w:pPr>
    </w:lvl>
    <w:lvl w:ilvl="8">
      <w:start w:val="1"/>
      <w:numFmt w:val="decimal"/>
      <w:lvlText w:val="%2.%3.%4.%5.%6.%7.%8.%9."/>
      <w:lvlJc w:val="left"/>
      <w:pPr>
        <w:tabs>
          <w:tab w:val="num" w:pos="3524"/>
        </w:tabs>
        <w:ind w:left="3524" w:hanging="360"/>
      </w:pPr>
    </w:lvl>
  </w:abstractNum>
  <w:abstractNum w:abstractNumId="6">
    <w:nsid w:val="02CB4A6A"/>
    <w:multiLevelType w:val="hybridMultilevel"/>
    <w:tmpl w:val="350C77F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nsid w:val="313623D7"/>
    <w:multiLevelType w:val="hybridMultilevel"/>
    <w:tmpl w:val="A2528F3C"/>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9">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54994C48"/>
    <w:multiLevelType w:val="hybridMultilevel"/>
    <w:tmpl w:val="3806CD9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nsid w:val="66A050B2"/>
    <w:multiLevelType w:val="hybridMultilevel"/>
    <w:tmpl w:val="71FEC1C6"/>
    <w:lvl w:ilvl="0" w:tplc="4796C3C4">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6B0B6011"/>
    <w:multiLevelType w:val="hybridMultilevel"/>
    <w:tmpl w:val="89D0869E"/>
    <w:lvl w:ilvl="0" w:tplc="200CC3B8">
      <w:numFmt w:val="bullet"/>
      <w:lvlText w:val="-"/>
      <w:lvlJc w:val="left"/>
      <w:pPr>
        <w:ind w:left="720" w:hanging="360"/>
      </w:pPr>
      <w:rPr>
        <w:rFonts w:ascii="Century Gothic" w:eastAsia="Times New Roman" w:hAnsi="Century Gothic"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nsid w:val="7CEF1FDC"/>
    <w:multiLevelType w:val="hybridMultilevel"/>
    <w:tmpl w:val="D44E3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2"/>
  </w:num>
  <w:num w:numId="9">
    <w:abstractNumId w:val="7"/>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4"/>
  </w:num>
  <w:num w:numId="14">
    <w:abstractNumId w:val="5"/>
  </w:num>
  <w:num w:numId="15">
    <w:abstractNumId w:val="8"/>
  </w:num>
  <w:num w:numId="16">
    <w:abstractNumId w:val="9"/>
  </w:num>
  <w:num w:numId="17">
    <w:abstractNumId w:val="13"/>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6"/>
  </w:num>
  <w:num w:numId="21">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E7B"/>
    <w:rsid w:val="000207DD"/>
    <w:rsid w:val="0003452D"/>
    <w:rsid w:val="00090BA6"/>
    <w:rsid w:val="000C6502"/>
    <w:rsid w:val="000E0366"/>
    <w:rsid w:val="000E1DA9"/>
    <w:rsid w:val="000E5110"/>
    <w:rsid w:val="000E5E7B"/>
    <w:rsid w:val="00113B16"/>
    <w:rsid w:val="00120EE8"/>
    <w:rsid w:val="001A3F7A"/>
    <w:rsid w:val="001B5A9F"/>
    <w:rsid w:val="001D64B0"/>
    <w:rsid w:val="001E7EF0"/>
    <w:rsid w:val="00212CAC"/>
    <w:rsid w:val="00222881"/>
    <w:rsid w:val="00324B76"/>
    <w:rsid w:val="00336E1A"/>
    <w:rsid w:val="00356EAA"/>
    <w:rsid w:val="003968E2"/>
    <w:rsid w:val="00424FE5"/>
    <w:rsid w:val="00460A5A"/>
    <w:rsid w:val="00474228"/>
    <w:rsid w:val="00494831"/>
    <w:rsid w:val="004A421E"/>
    <w:rsid w:val="004E6981"/>
    <w:rsid w:val="00502D1C"/>
    <w:rsid w:val="00512F7F"/>
    <w:rsid w:val="00514A0F"/>
    <w:rsid w:val="005A248A"/>
    <w:rsid w:val="00645BBD"/>
    <w:rsid w:val="00661170"/>
    <w:rsid w:val="00661F79"/>
    <w:rsid w:val="006A5A19"/>
    <w:rsid w:val="006D1A4E"/>
    <w:rsid w:val="006D24AB"/>
    <w:rsid w:val="00701DAC"/>
    <w:rsid w:val="00712DDC"/>
    <w:rsid w:val="00731422"/>
    <w:rsid w:val="007531AB"/>
    <w:rsid w:val="00772FE4"/>
    <w:rsid w:val="00792DAA"/>
    <w:rsid w:val="007A37E8"/>
    <w:rsid w:val="007B2AE5"/>
    <w:rsid w:val="007C6FCA"/>
    <w:rsid w:val="00831FA7"/>
    <w:rsid w:val="008B5473"/>
    <w:rsid w:val="008E6E0D"/>
    <w:rsid w:val="008F3E2E"/>
    <w:rsid w:val="00921D83"/>
    <w:rsid w:val="00935A6A"/>
    <w:rsid w:val="00942DA3"/>
    <w:rsid w:val="009A04F4"/>
    <w:rsid w:val="009A1181"/>
    <w:rsid w:val="009C335A"/>
    <w:rsid w:val="009D222E"/>
    <w:rsid w:val="009F01C0"/>
    <w:rsid w:val="00A05F6D"/>
    <w:rsid w:val="00A173C9"/>
    <w:rsid w:val="00A953FC"/>
    <w:rsid w:val="00AA5572"/>
    <w:rsid w:val="00AD240A"/>
    <w:rsid w:val="00B4122F"/>
    <w:rsid w:val="00B557C4"/>
    <w:rsid w:val="00B6231E"/>
    <w:rsid w:val="00B84A06"/>
    <w:rsid w:val="00BB7EE9"/>
    <w:rsid w:val="00BC285E"/>
    <w:rsid w:val="00BC4D5C"/>
    <w:rsid w:val="00BC6796"/>
    <w:rsid w:val="00BC7073"/>
    <w:rsid w:val="00BF092F"/>
    <w:rsid w:val="00C62FB5"/>
    <w:rsid w:val="00C94F5E"/>
    <w:rsid w:val="00CB7F20"/>
    <w:rsid w:val="00CD6877"/>
    <w:rsid w:val="00D054C7"/>
    <w:rsid w:val="00D201F6"/>
    <w:rsid w:val="00D34D13"/>
    <w:rsid w:val="00DC23CB"/>
    <w:rsid w:val="00DD45FE"/>
    <w:rsid w:val="00E248A7"/>
    <w:rsid w:val="00E45762"/>
    <w:rsid w:val="00E51342"/>
    <w:rsid w:val="00E55872"/>
    <w:rsid w:val="00E64CC9"/>
    <w:rsid w:val="00E751D6"/>
    <w:rsid w:val="00EB5CC8"/>
    <w:rsid w:val="00ED7ED2"/>
    <w:rsid w:val="00F01C14"/>
    <w:rsid w:val="00F04012"/>
    <w:rsid w:val="00FB3814"/>
    <w:rsid w:val="00FB72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21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61170"/>
    <w:pPr>
      <w:spacing w:after="200" w:line="276" w:lineRule="auto"/>
    </w:pPr>
  </w:style>
  <w:style w:type="paragraph" w:styleId="Nagwek1">
    <w:name w:val="heading 1"/>
    <w:basedOn w:val="Normalny"/>
    <w:next w:val="Normalny"/>
    <w:link w:val="Nagwek1Znak"/>
    <w:qFormat/>
    <w:rsid w:val="00DD45FE"/>
    <w:pPr>
      <w:keepNext/>
      <w:spacing w:after="0" w:line="240" w:lineRule="auto"/>
      <w:outlineLvl w:val="0"/>
    </w:pPr>
    <w:rPr>
      <w:rFonts w:ascii="Arial" w:eastAsia="Times New Roman" w:hAnsi="Arial" w:cs="Arial"/>
      <w:b/>
      <w:bCs/>
      <w:szCs w:val="24"/>
      <w:lang w:eastAsia="pl-PL"/>
    </w:rPr>
  </w:style>
  <w:style w:type="paragraph" w:styleId="Nagwek2">
    <w:name w:val="heading 2"/>
    <w:basedOn w:val="Normalny"/>
    <w:next w:val="Tekstpodstawowy"/>
    <w:link w:val="Nagwek2Znak"/>
    <w:unhideWhenUsed/>
    <w:qFormat/>
    <w:rsid w:val="00661170"/>
    <w:pPr>
      <w:keepNext/>
      <w:keepLines/>
      <w:numPr>
        <w:ilvl w:val="1"/>
        <w:numId w:val="1"/>
      </w:numPr>
      <w:suppressAutoHyphens/>
      <w:spacing w:before="160" w:after="120" w:line="100" w:lineRule="atLeast"/>
      <w:outlineLvl w:val="1"/>
    </w:pPr>
    <w:rPr>
      <w:rFonts w:ascii="Arial" w:eastAsia="Times New Roman" w:hAnsi="Arial" w:cs="Times New Roman"/>
      <w:b/>
      <w:i/>
      <w:kern w:val="2"/>
      <w:sz w:val="28"/>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661170"/>
    <w:rPr>
      <w:rFonts w:ascii="Arial" w:eastAsia="Times New Roman" w:hAnsi="Arial" w:cs="Times New Roman"/>
      <w:b/>
      <w:i/>
      <w:kern w:val="2"/>
      <w:sz w:val="28"/>
      <w:szCs w:val="24"/>
      <w:lang w:eastAsia="hi-IN" w:bidi="hi-IN"/>
    </w:rPr>
  </w:style>
  <w:style w:type="paragraph" w:styleId="Tekstpodstawowy">
    <w:name w:val="Body Text"/>
    <w:basedOn w:val="Normalny"/>
    <w:link w:val="TekstpodstawowyZnak"/>
    <w:uiPriority w:val="99"/>
    <w:semiHidden/>
    <w:unhideWhenUsed/>
    <w:rsid w:val="00661170"/>
    <w:pPr>
      <w:suppressAutoHyphens/>
      <w:spacing w:after="120" w:line="240" w:lineRule="auto"/>
    </w:pPr>
    <w:rPr>
      <w:rFonts w:ascii="Times New Roman" w:eastAsia="SimSun" w:hAnsi="Times New Roman" w:cs="Mangal"/>
      <w:kern w:val="2"/>
      <w:sz w:val="24"/>
      <w:szCs w:val="21"/>
      <w:lang w:eastAsia="hi-IN" w:bidi="hi-IN"/>
    </w:rPr>
  </w:style>
  <w:style w:type="character" w:customStyle="1" w:styleId="TekstpodstawowyZnak">
    <w:name w:val="Tekst podstawowy Znak"/>
    <w:basedOn w:val="Domylnaczcionkaakapitu"/>
    <w:link w:val="Tekstpodstawowy"/>
    <w:uiPriority w:val="99"/>
    <w:semiHidden/>
    <w:rsid w:val="00661170"/>
    <w:rPr>
      <w:rFonts w:ascii="Times New Roman" w:eastAsia="SimSun" w:hAnsi="Times New Roman" w:cs="Mangal"/>
      <w:kern w:val="2"/>
      <w:sz w:val="24"/>
      <w:szCs w:val="21"/>
      <w:lang w:eastAsia="hi-IN" w:bidi="hi-IN"/>
    </w:rPr>
  </w:style>
  <w:style w:type="paragraph" w:customStyle="1" w:styleId="msonormal0">
    <w:name w:val="msonormal"/>
    <w:basedOn w:val="Normalny"/>
    <w:rsid w:val="0066117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661170"/>
    <w:pPr>
      <w:tabs>
        <w:tab w:val="center" w:pos="4536"/>
        <w:tab w:val="right" w:pos="9072"/>
      </w:tabs>
      <w:suppressAutoHyphens/>
      <w:spacing w:after="0" w:line="240" w:lineRule="auto"/>
    </w:pPr>
    <w:rPr>
      <w:rFonts w:ascii="Times New Roman" w:eastAsia="SimSun" w:hAnsi="Times New Roman" w:cs="Mangal"/>
      <w:kern w:val="2"/>
      <w:sz w:val="24"/>
      <w:szCs w:val="21"/>
      <w:lang w:eastAsia="hi-IN" w:bidi="hi-IN"/>
    </w:rPr>
  </w:style>
  <w:style w:type="character" w:customStyle="1" w:styleId="NagwekZnak">
    <w:name w:val="Nagłówek Znak"/>
    <w:basedOn w:val="Domylnaczcionkaakapitu"/>
    <w:link w:val="Nagwek"/>
    <w:uiPriority w:val="99"/>
    <w:rsid w:val="00661170"/>
    <w:rPr>
      <w:rFonts w:ascii="Times New Roman" w:eastAsia="SimSun" w:hAnsi="Times New Roman" w:cs="Mangal"/>
      <w:kern w:val="2"/>
      <w:sz w:val="24"/>
      <w:szCs w:val="21"/>
      <w:lang w:eastAsia="hi-IN" w:bidi="hi-IN"/>
    </w:rPr>
  </w:style>
  <w:style w:type="paragraph" w:styleId="Stopka">
    <w:name w:val="footer"/>
    <w:basedOn w:val="Normalny"/>
    <w:link w:val="StopkaZnak"/>
    <w:uiPriority w:val="99"/>
    <w:unhideWhenUsed/>
    <w:rsid w:val="00661170"/>
    <w:pPr>
      <w:widowControl w:val="0"/>
      <w:tabs>
        <w:tab w:val="center" w:pos="4536"/>
        <w:tab w:val="right" w:pos="9072"/>
      </w:tabs>
      <w:suppressAutoHyphens/>
      <w:autoSpaceDN w:val="0"/>
      <w:spacing w:after="0" w:line="240" w:lineRule="auto"/>
    </w:pPr>
    <w:rPr>
      <w:rFonts w:ascii="Times New Roman" w:eastAsia="Lucida Sans Unicode" w:hAnsi="Times New Roman" w:cs="Mangal"/>
      <w:kern w:val="3"/>
      <w:sz w:val="20"/>
      <w:szCs w:val="20"/>
      <w:lang w:val="x-none" w:eastAsia="zh-CN" w:bidi="hi-IN"/>
    </w:rPr>
  </w:style>
  <w:style w:type="character" w:customStyle="1" w:styleId="StopkaZnak">
    <w:name w:val="Stopka Znak"/>
    <w:basedOn w:val="Domylnaczcionkaakapitu"/>
    <w:link w:val="Stopka"/>
    <w:uiPriority w:val="99"/>
    <w:rsid w:val="00661170"/>
    <w:rPr>
      <w:rFonts w:ascii="Times New Roman" w:eastAsia="Lucida Sans Unicode" w:hAnsi="Times New Roman" w:cs="Mangal"/>
      <w:kern w:val="3"/>
      <w:sz w:val="20"/>
      <w:szCs w:val="20"/>
      <w:lang w:val="x-none" w:eastAsia="zh-CN" w:bidi="hi-IN"/>
    </w:rPr>
  </w:style>
  <w:style w:type="paragraph" w:styleId="Tytu">
    <w:name w:val="Title"/>
    <w:basedOn w:val="Normalny"/>
    <w:next w:val="Normalny"/>
    <w:link w:val="TytuZnak"/>
    <w:qFormat/>
    <w:rsid w:val="00661170"/>
    <w:pPr>
      <w:pBdr>
        <w:bottom w:val="single" w:sz="8" w:space="4" w:color="5B9BD5" w:themeColor="accent1"/>
      </w:pBdr>
      <w:suppressAutoHyphens/>
      <w:spacing w:after="300" w:line="240" w:lineRule="auto"/>
      <w:contextualSpacing/>
    </w:pPr>
    <w:rPr>
      <w:rFonts w:asciiTheme="majorHAnsi" w:eastAsiaTheme="majorEastAsia" w:hAnsiTheme="majorHAnsi" w:cs="Mangal"/>
      <w:color w:val="323E4F" w:themeColor="text2" w:themeShade="BF"/>
      <w:spacing w:val="5"/>
      <w:kern w:val="28"/>
      <w:sz w:val="52"/>
      <w:szCs w:val="47"/>
      <w:lang w:eastAsia="hi-IN" w:bidi="hi-IN"/>
    </w:rPr>
  </w:style>
  <w:style w:type="character" w:customStyle="1" w:styleId="TytuZnak">
    <w:name w:val="Tytuł Znak"/>
    <w:basedOn w:val="Domylnaczcionkaakapitu"/>
    <w:link w:val="Tytu"/>
    <w:rsid w:val="00661170"/>
    <w:rPr>
      <w:rFonts w:asciiTheme="majorHAnsi" w:eastAsiaTheme="majorEastAsia" w:hAnsiTheme="majorHAnsi" w:cs="Mangal"/>
      <w:color w:val="323E4F" w:themeColor="text2" w:themeShade="BF"/>
      <w:spacing w:val="5"/>
      <w:kern w:val="28"/>
      <w:sz w:val="52"/>
      <w:szCs w:val="47"/>
      <w:lang w:eastAsia="hi-IN" w:bidi="hi-IN"/>
    </w:rPr>
  </w:style>
  <w:style w:type="paragraph" w:styleId="Podtytu">
    <w:name w:val="Subtitle"/>
    <w:basedOn w:val="Normalny"/>
    <w:next w:val="Normalny"/>
    <w:link w:val="PodtytuZnak"/>
    <w:uiPriority w:val="11"/>
    <w:qFormat/>
    <w:rsid w:val="00661170"/>
    <w:pPr>
      <w:suppressAutoHyphens/>
      <w:spacing w:after="0" w:line="240" w:lineRule="auto"/>
    </w:pPr>
    <w:rPr>
      <w:rFonts w:ascii="Cambria" w:eastAsia="Times New Roman" w:hAnsi="Cambria" w:cs="Mangal"/>
      <w:i/>
      <w:iCs/>
      <w:color w:val="4F81BD"/>
      <w:spacing w:val="15"/>
      <w:kern w:val="2"/>
      <w:sz w:val="24"/>
      <w:szCs w:val="21"/>
      <w:lang w:eastAsia="hi-IN" w:bidi="hi-IN"/>
    </w:rPr>
  </w:style>
  <w:style w:type="character" w:customStyle="1" w:styleId="PodtytuZnak">
    <w:name w:val="Podtytuł Znak"/>
    <w:basedOn w:val="Domylnaczcionkaakapitu"/>
    <w:link w:val="Podtytu"/>
    <w:uiPriority w:val="11"/>
    <w:rsid w:val="00661170"/>
    <w:rPr>
      <w:rFonts w:ascii="Cambria" w:eastAsia="Times New Roman" w:hAnsi="Cambria" w:cs="Mangal"/>
      <w:i/>
      <w:iCs/>
      <w:color w:val="4F81BD"/>
      <w:spacing w:val="15"/>
      <w:kern w:val="2"/>
      <w:sz w:val="24"/>
      <w:szCs w:val="21"/>
      <w:lang w:eastAsia="hi-IN" w:bidi="hi-IN"/>
    </w:rPr>
  </w:style>
  <w:style w:type="paragraph" w:styleId="Tekstdymka">
    <w:name w:val="Balloon Text"/>
    <w:basedOn w:val="Normalny"/>
    <w:link w:val="TekstdymkaZnak"/>
    <w:uiPriority w:val="99"/>
    <w:semiHidden/>
    <w:unhideWhenUsed/>
    <w:rsid w:val="00661170"/>
    <w:pPr>
      <w:suppressAutoHyphens/>
      <w:spacing w:after="0" w:line="240" w:lineRule="auto"/>
    </w:pPr>
    <w:rPr>
      <w:rFonts w:ascii="Tahoma" w:eastAsia="SimSun" w:hAnsi="Tahoma" w:cs="Mangal"/>
      <w:kern w:val="2"/>
      <w:sz w:val="16"/>
      <w:szCs w:val="14"/>
      <w:lang w:eastAsia="hi-IN" w:bidi="hi-IN"/>
    </w:rPr>
  </w:style>
  <w:style w:type="character" w:customStyle="1" w:styleId="TekstdymkaZnak">
    <w:name w:val="Tekst dymka Znak"/>
    <w:basedOn w:val="Domylnaczcionkaakapitu"/>
    <w:link w:val="Tekstdymka"/>
    <w:uiPriority w:val="99"/>
    <w:semiHidden/>
    <w:rsid w:val="00661170"/>
    <w:rPr>
      <w:rFonts w:ascii="Tahoma" w:eastAsia="SimSun" w:hAnsi="Tahoma" w:cs="Mangal"/>
      <w:kern w:val="2"/>
      <w:sz w:val="16"/>
      <w:szCs w:val="14"/>
      <w:lang w:eastAsia="hi-IN" w:bidi="hi-IN"/>
    </w:rPr>
  </w:style>
  <w:style w:type="paragraph" w:styleId="Akapitzlist">
    <w:name w:val="List Paragraph"/>
    <w:basedOn w:val="Normalny"/>
    <w:link w:val="AkapitzlistZnak"/>
    <w:uiPriority w:val="34"/>
    <w:qFormat/>
    <w:rsid w:val="00661170"/>
    <w:pPr>
      <w:suppressAutoHyphens/>
      <w:spacing w:after="0" w:line="240" w:lineRule="auto"/>
      <w:ind w:left="720"/>
      <w:contextualSpacing/>
    </w:pPr>
    <w:rPr>
      <w:rFonts w:ascii="Times New Roman" w:eastAsia="SimSun" w:hAnsi="Times New Roman" w:cs="Mangal"/>
      <w:kern w:val="2"/>
      <w:sz w:val="24"/>
      <w:szCs w:val="21"/>
      <w:lang w:eastAsia="hi-IN" w:bidi="hi-IN"/>
    </w:rPr>
  </w:style>
  <w:style w:type="paragraph" w:customStyle="1" w:styleId="NormalnyWeb1">
    <w:name w:val="Normalny (Web)1"/>
    <w:basedOn w:val="Normalny"/>
    <w:rsid w:val="00661170"/>
    <w:pPr>
      <w:suppressAutoHyphens/>
      <w:spacing w:before="280" w:after="119" w:line="100" w:lineRule="atLeast"/>
    </w:pPr>
    <w:rPr>
      <w:rFonts w:ascii="Times New Roman" w:eastAsia="Times New Roman" w:hAnsi="Times New Roman" w:cs="Times New Roman"/>
      <w:kern w:val="2"/>
      <w:sz w:val="24"/>
      <w:szCs w:val="24"/>
      <w:lang w:eastAsia="hi-IN" w:bidi="hi-IN"/>
    </w:rPr>
  </w:style>
  <w:style w:type="paragraph" w:customStyle="1" w:styleId="Domynie">
    <w:name w:val="Domy徑nie"/>
    <w:rsid w:val="00661170"/>
    <w:pPr>
      <w:widowControl w:val="0"/>
      <w:suppressAutoHyphens/>
      <w:spacing w:after="0" w:line="100" w:lineRule="atLeast"/>
    </w:pPr>
    <w:rPr>
      <w:rFonts w:ascii="Garamond" w:eastAsia="Times New Roman" w:hAnsi="Garamond" w:cs="Garamond"/>
      <w:kern w:val="2"/>
      <w:sz w:val="24"/>
      <w:szCs w:val="24"/>
      <w:lang w:eastAsia="hi-IN" w:bidi="hi-IN"/>
    </w:rPr>
  </w:style>
  <w:style w:type="paragraph" w:customStyle="1" w:styleId="Skrconyadreszwrotny">
    <w:name w:val="Skrócony adres zwrotny"/>
    <w:basedOn w:val="Normalny"/>
    <w:rsid w:val="00661170"/>
    <w:pPr>
      <w:suppressAutoHyphens/>
      <w:spacing w:after="0" w:line="100" w:lineRule="atLeast"/>
    </w:pPr>
    <w:rPr>
      <w:rFonts w:ascii="Times New Roman" w:eastAsia="Times New Roman" w:hAnsi="Times New Roman" w:cs="Times New Roman"/>
      <w:kern w:val="2"/>
      <w:sz w:val="24"/>
      <w:szCs w:val="20"/>
      <w:lang w:eastAsia="hi-IN" w:bidi="hi-IN"/>
    </w:rPr>
  </w:style>
  <w:style w:type="paragraph" w:customStyle="1" w:styleId="Standard">
    <w:name w:val="Standard"/>
    <w:rsid w:val="00661170"/>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ableContents">
    <w:name w:val="Table Contents"/>
    <w:basedOn w:val="Standard"/>
    <w:rsid w:val="00661170"/>
    <w:pPr>
      <w:suppressLineNumbers/>
    </w:pPr>
  </w:style>
  <w:style w:type="paragraph" w:customStyle="1" w:styleId="Bul">
    <w:name w:val="Bul"/>
    <w:rsid w:val="00661170"/>
    <w:pPr>
      <w:spacing w:after="0" w:line="200" w:lineRule="exact"/>
      <w:ind w:left="142" w:hanging="142"/>
    </w:pPr>
    <w:rPr>
      <w:rFonts w:ascii="Times New Roman" w:eastAsia="Times New Roman" w:hAnsi="Times New Roman" w:cs="Times New Roman"/>
      <w:sz w:val="18"/>
      <w:szCs w:val="20"/>
      <w:lang w:val="en-US"/>
    </w:rPr>
  </w:style>
  <w:style w:type="character" w:customStyle="1" w:styleId="A3">
    <w:name w:val="A3"/>
    <w:uiPriority w:val="99"/>
    <w:rsid w:val="00661170"/>
    <w:rPr>
      <w:rFonts w:ascii="DIQYK P+ GE Inspira" w:hAnsi="DIQYK P+ GE Inspira" w:cs="DIQYK P+ GE Inspira" w:hint="default"/>
      <w:color w:val="000000"/>
      <w:sz w:val="20"/>
      <w:szCs w:val="20"/>
    </w:rPr>
  </w:style>
  <w:style w:type="table" w:styleId="Tabela-Siatka">
    <w:name w:val="Table Grid"/>
    <w:basedOn w:val="Standardowy"/>
    <w:uiPriority w:val="59"/>
    <w:rsid w:val="0066117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
    <w:name w:val="WW8Num2"/>
    <w:rsid w:val="00661170"/>
    <w:pPr>
      <w:numPr>
        <w:numId w:val="15"/>
      </w:numPr>
    </w:pPr>
  </w:style>
  <w:style w:type="character" w:customStyle="1" w:styleId="AkapitzlistZnak">
    <w:name w:val="Akapit z listą Znak"/>
    <w:link w:val="Akapitzlist"/>
    <w:uiPriority w:val="34"/>
    <w:locked/>
    <w:rsid w:val="001B5A9F"/>
    <w:rPr>
      <w:rFonts w:ascii="Times New Roman" w:eastAsia="SimSun" w:hAnsi="Times New Roman" w:cs="Mangal"/>
      <w:kern w:val="2"/>
      <w:sz w:val="24"/>
      <w:szCs w:val="21"/>
      <w:lang w:eastAsia="hi-IN" w:bidi="hi-IN"/>
    </w:rPr>
  </w:style>
  <w:style w:type="paragraph" w:customStyle="1" w:styleId="Zawartotabeli">
    <w:name w:val="Zawartość tabeli"/>
    <w:basedOn w:val="Normalny"/>
    <w:rsid w:val="001B5A9F"/>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character" w:styleId="Odwoaniedokomentarza">
    <w:name w:val="annotation reference"/>
    <w:basedOn w:val="Domylnaczcionkaakapitu"/>
    <w:uiPriority w:val="99"/>
    <w:semiHidden/>
    <w:unhideWhenUsed/>
    <w:rsid w:val="007A37E8"/>
    <w:rPr>
      <w:sz w:val="16"/>
      <w:szCs w:val="16"/>
    </w:rPr>
  </w:style>
  <w:style w:type="paragraph" w:styleId="Tekstkomentarza">
    <w:name w:val="annotation text"/>
    <w:basedOn w:val="Normalny"/>
    <w:link w:val="TekstkomentarzaZnak"/>
    <w:uiPriority w:val="99"/>
    <w:unhideWhenUsed/>
    <w:rsid w:val="007A37E8"/>
    <w:pPr>
      <w:spacing w:line="240" w:lineRule="auto"/>
    </w:pPr>
    <w:rPr>
      <w:sz w:val="20"/>
      <w:szCs w:val="20"/>
    </w:rPr>
  </w:style>
  <w:style w:type="character" w:customStyle="1" w:styleId="TekstkomentarzaZnak">
    <w:name w:val="Tekst komentarza Znak"/>
    <w:basedOn w:val="Domylnaczcionkaakapitu"/>
    <w:link w:val="Tekstkomentarza"/>
    <w:uiPriority w:val="99"/>
    <w:rsid w:val="007A37E8"/>
    <w:rPr>
      <w:sz w:val="20"/>
      <w:szCs w:val="20"/>
    </w:rPr>
  </w:style>
  <w:style w:type="paragraph" w:styleId="Tematkomentarza">
    <w:name w:val="annotation subject"/>
    <w:basedOn w:val="Tekstkomentarza"/>
    <w:next w:val="Tekstkomentarza"/>
    <w:link w:val="TematkomentarzaZnak"/>
    <w:uiPriority w:val="99"/>
    <w:semiHidden/>
    <w:unhideWhenUsed/>
    <w:rsid w:val="007A37E8"/>
    <w:rPr>
      <w:b/>
      <w:bCs/>
    </w:rPr>
  </w:style>
  <w:style w:type="character" w:customStyle="1" w:styleId="TematkomentarzaZnak">
    <w:name w:val="Temat komentarza Znak"/>
    <w:basedOn w:val="TekstkomentarzaZnak"/>
    <w:link w:val="Tematkomentarza"/>
    <w:uiPriority w:val="99"/>
    <w:semiHidden/>
    <w:rsid w:val="007A37E8"/>
    <w:rPr>
      <w:b/>
      <w:bCs/>
      <w:sz w:val="20"/>
      <w:szCs w:val="20"/>
    </w:rPr>
  </w:style>
  <w:style w:type="paragraph" w:customStyle="1" w:styleId="Bezformatowania">
    <w:name w:val="Bez formatowania"/>
    <w:rsid w:val="00E248A7"/>
    <w:pPr>
      <w:suppressAutoHyphens/>
      <w:spacing w:after="0" w:line="240" w:lineRule="auto"/>
    </w:pPr>
    <w:rPr>
      <w:rFonts w:ascii="Helvetica" w:eastAsia="Arial Unicode MS" w:hAnsi="Helvetica" w:cs="Arial Unicode MS"/>
      <w:color w:val="000000"/>
      <w:sz w:val="24"/>
      <w:szCs w:val="24"/>
      <w:lang w:val="en-US" w:eastAsia="zh-CN"/>
    </w:rPr>
  </w:style>
  <w:style w:type="paragraph" w:customStyle="1" w:styleId="Normal1">
    <w:name w:val="Normal1"/>
    <w:rsid w:val="00E248A7"/>
    <w:pPr>
      <w:suppressAutoHyphens/>
      <w:spacing w:after="0" w:line="100" w:lineRule="atLeast"/>
    </w:pPr>
    <w:rPr>
      <w:rFonts w:ascii="Times New Roman" w:eastAsia="Arial" w:hAnsi="Times New Roman" w:cs="Times New Roman"/>
      <w:kern w:val="1"/>
      <w:sz w:val="24"/>
      <w:szCs w:val="24"/>
      <w:lang w:eastAsia="ar-SA"/>
    </w:rPr>
  </w:style>
  <w:style w:type="character" w:customStyle="1" w:styleId="Nagwek1Znak">
    <w:name w:val="Nagłówek 1 Znak"/>
    <w:basedOn w:val="Domylnaczcionkaakapitu"/>
    <w:link w:val="Nagwek1"/>
    <w:rsid w:val="00DD45FE"/>
    <w:rPr>
      <w:rFonts w:ascii="Arial" w:eastAsia="Times New Roman" w:hAnsi="Arial" w:cs="Arial"/>
      <w:b/>
      <w:bCs/>
      <w:szCs w:val="24"/>
      <w:lang w:eastAsia="pl-PL"/>
    </w:rPr>
  </w:style>
  <w:style w:type="paragraph" w:customStyle="1" w:styleId="western">
    <w:name w:val="western"/>
    <w:basedOn w:val="Normalny"/>
    <w:rsid w:val="00CB7F20"/>
    <w:pPr>
      <w:suppressAutoHyphens/>
      <w:autoSpaceDN w:val="0"/>
      <w:spacing w:before="100" w:after="119" w:line="240" w:lineRule="auto"/>
    </w:pPr>
    <w:rPr>
      <w:rFonts w:ascii="Garamond" w:eastAsia="Times New Roman" w:hAnsi="Garamond" w:cs="Calibri"/>
      <w:color w:val="000000"/>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61170"/>
    <w:pPr>
      <w:spacing w:after="200" w:line="276" w:lineRule="auto"/>
    </w:pPr>
  </w:style>
  <w:style w:type="paragraph" w:styleId="Nagwek1">
    <w:name w:val="heading 1"/>
    <w:basedOn w:val="Normalny"/>
    <w:next w:val="Normalny"/>
    <w:link w:val="Nagwek1Znak"/>
    <w:qFormat/>
    <w:rsid w:val="00DD45FE"/>
    <w:pPr>
      <w:keepNext/>
      <w:spacing w:after="0" w:line="240" w:lineRule="auto"/>
      <w:outlineLvl w:val="0"/>
    </w:pPr>
    <w:rPr>
      <w:rFonts w:ascii="Arial" w:eastAsia="Times New Roman" w:hAnsi="Arial" w:cs="Arial"/>
      <w:b/>
      <w:bCs/>
      <w:szCs w:val="24"/>
      <w:lang w:eastAsia="pl-PL"/>
    </w:rPr>
  </w:style>
  <w:style w:type="paragraph" w:styleId="Nagwek2">
    <w:name w:val="heading 2"/>
    <w:basedOn w:val="Normalny"/>
    <w:next w:val="Tekstpodstawowy"/>
    <w:link w:val="Nagwek2Znak"/>
    <w:unhideWhenUsed/>
    <w:qFormat/>
    <w:rsid w:val="00661170"/>
    <w:pPr>
      <w:keepNext/>
      <w:keepLines/>
      <w:numPr>
        <w:ilvl w:val="1"/>
        <w:numId w:val="1"/>
      </w:numPr>
      <w:suppressAutoHyphens/>
      <w:spacing w:before="160" w:after="120" w:line="100" w:lineRule="atLeast"/>
      <w:outlineLvl w:val="1"/>
    </w:pPr>
    <w:rPr>
      <w:rFonts w:ascii="Arial" w:eastAsia="Times New Roman" w:hAnsi="Arial" w:cs="Times New Roman"/>
      <w:b/>
      <w:i/>
      <w:kern w:val="2"/>
      <w:sz w:val="28"/>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661170"/>
    <w:rPr>
      <w:rFonts w:ascii="Arial" w:eastAsia="Times New Roman" w:hAnsi="Arial" w:cs="Times New Roman"/>
      <w:b/>
      <w:i/>
      <w:kern w:val="2"/>
      <w:sz w:val="28"/>
      <w:szCs w:val="24"/>
      <w:lang w:eastAsia="hi-IN" w:bidi="hi-IN"/>
    </w:rPr>
  </w:style>
  <w:style w:type="paragraph" w:styleId="Tekstpodstawowy">
    <w:name w:val="Body Text"/>
    <w:basedOn w:val="Normalny"/>
    <w:link w:val="TekstpodstawowyZnak"/>
    <w:uiPriority w:val="99"/>
    <w:semiHidden/>
    <w:unhideWhenUsed/>
    <w:rsid w:val="00661170"/>
    <w:pPr>
      <w:suppressAutoHyphens/>
      <w:spacing w:after="120" w:line="240" w:lineRule="auto"/>
    </w:pPr>
    <w:rPr>
      <w:rFonts w:ascii="Times New Roman" w:eastAsia="SimSun" w:hAnsi="Times New Roman" w:cs="Mangal"/>
      <w:kern w:val="2"/>
      <w:sz w:val="24"/>
      <w:szCs w:val="21"/>
      <w:lang w:eastAsia="hi-IN" w:bidi="hi-IN"/>
    </w:rPr>
  </w:style>
  <w:style w:type="character" w:customStyle="1" w:styleId="TekstpodstawowyZnak">
    <w:name w:val="Tekst podstawowy Znak"/>
    <w:basedOn w:val="Domylnaczcionkaakapitu"/>
    <w:link w:val="Tekstpodstawowy"/>
    <w:uiPriority w:val="99"/>
    <w:semiHidden/>
    <w:rsid w:val="00661170"/>
    <w:rPr>
      <w:rFonts w:ascii="Times New Roman" w:eastAsia="SimSun" w:hAnsi="Times New Roman" w:cs="Mangal"/>
      <w:kern w:val="2"/>
      <w:sz w:val="24"/>
      <w:szCs w:val="21"/>
      <w:lang w:eastAsia="hi-IN" w:bidi="hi-IN"/>
    </w:rPr>
  </w:style>
  <w:style w:type="paragraph" w:customStyle="1" w:styleId="msonormal0">
    <w:name w:val="msonormal"/>
    <w:basedOn w:val="Normalny"/>
    <w:rsid w:val="0066117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661170"/>
    <w:pPr>
      <w:tabs>
        <w:tab w:val="center" w:pos="4536"/>
        <w:tab w:val="right" w:pos="9072"/>
      </w:tabs>
      <w:suppressAutoHyphens/>
      <w:spacing w:after="0" w:line="240" w:lineRule="auto"/>
    </w:pPr>
    <w:rPr>
      <w:rFonts w:ascii="Times New Roman" w:eastAsia="SimSun" w:hAnsi="Times New Roman" w:cs="Mangal"/>
      <w:kern w:val="2"/>
      <w:sz w:val="24"/>
      <w:szCs w:val="21"/>
      <w:lang w:eastAsia="hi-IN" w:bidi="hi-IN"/>
    </w:rPr>
  </w:style>
  <w:style w:type="character" w:customStyle="1" w:styleId="NagwekZnak">
    <w:name w:val="Nagłówek Znak"/>
    <w:basedOn w:val="Domylnaczcionkaakapitu"/>
    <w:link w:val="Nagwek"/>
    <w:uiPriority w:val="99"/>
    <w:rsid w:val="00661170"/>
    <w:rPr>
      <w:rFonts w:ascii="Times New Roman" w:eastAsia="SimSun" w:hAnsi="Times New Roman" w:cs="Mangal"/>
      <w:kern w:val="2"/>
      <w:sz w:val="24"/>
      <w:szCs w:val="21"/>
      <w:lang w:eastAsia="hi-IN" w:bidi="hi-IN"/>
    </w:rPr>
  </w:style>
  <w:style w:type="paragraph" w:styleId="Stopka">
    <w:name w:val="footer"/>
    <w:basedOn w:val="Normalny"/>
    <w:link w:val="StopkaZnak"/>
    <w:uiPriority w:val="99"/>
    <w:unhideWhenUsed/>
    <w:rsid w:val="00661170"/>
    <w:pPr>
      <w:widowControl w:val="0"/>
      <w:tabs>
        <w:tab w:val="center" w:pos="4536"/>
        <w:tab w:val="right" w:pos="9072"/>
      </w:tabs>
      <w:suppressAutoHyphens/>
      <w:autoSpaceDN w:val="0"/>
      <w:spacing w:after="0" w:line="240" w:lineRule="auto"/>
    </w:pPr>
    <w:rPr>
      <w:rFonts w:ascii="Times New Roman" w:eastAsia="Lucida Sans Unicode" w:hAnsi="Times New Roman" w:cs="Mangal"/>
      <w:kern w:val="3"/>
      <w:sz w:val="20"/>
      <w:szCs w:val="20"/>
      <w:lang w:val="x-none" w:eastAsia="zh-CN" w:bidi="hi-IN"/>
    </w:rPr>
  </w:style>
  <w:style w:type="character" w:customStyle="1" w:styleId="StopkaZnak">
    <w:name w:val="Stopka Znak"/>
    <w:basedOn w:val="Domylnaczcionkaakapitu"/>
    <w:link w:val="Stopka"/>
    <w:uiPriority w:val="99"/>
    <w:rsid w:val="00661170"/>
    <w:rPr>
      <w:rFonts w:ascii="Times New Roman" w:eastAsia="Lucida Sans Unicode" w:hAnsi="Times New Roman" w:cs="Mangal"/>
      <w:kern w:val="3"/>
      <w:sz w:val="20"/>
      <w:szCs w:val="20"/>
      <w:lang w:val="x-none" w:eastAsia="zh-CN" w:bidi="hi-IN"/>
    </w:rPr>
  </w:style>
  <w:style w:type="paragraph" w:styleId="Tytu">
    <w:name w:val="Title"/>
    <w:basedOn w:val="Normalny"/>
    <w:next w:val="Normalny"/>
    <w:link w:val="TytuZnak"/>
    <w:qFormat/>
    <w:rsid w:val="00661170"/>
    <w:pPr>
      <w:pBdr>
        <w:bottom w:val="single" w:sz="8" w:space="4" w:color="5B9BD5" w:themeColor="accent1"/>
      </w:pBdr>
      <w:suppressAutoHyphens/>
      <w:spacing w:after="300" w:line="240" w:lineRule="auto"/>
      <w:contextualSpacing/>
    </w:pPr>
    <w:rPr>
      <w:rFonts w:asciiTheme="majorHAnsi" w:eastAsiaTheme="majorEastAsia" w:hAnsiTheme="majorHAnsi" w:cs="Mangal"/>
      <w:color w:val="323E4F" w:themeColor="text2" w:themeShade="BF"/>
      <w:spacing w:val="5"/>
      <w:kern w:val="28"/>
      <w:sz w:val="52"/>
      <w:szCs w:val="47"/>
      <w:lang w:eastAsia="hi-IN" w:bidi="hi-IN"/>
    </w:rPr>
  </w:style>
  <w:style w:type="character" w:customStyle="1" w:styleId="TytuZnak">
    <w:name w:val="Tytuł Znak"/>
    <w:basedOn w:val="Domylnaczcionkaakapitu"/>
    <w:link w:val="Tytu"/>
    <w:rsid w:val="00661170"/>
    <w:rPr>
      <w:rFonts w:asciiTheme="majorHAnsi" w:eastAsiaTheme="majorEastAsia" w:hAnsiTheme="majorHAnsi" w:cs="Mangal"/>
      <w:color w:val="323E4F" w:themeColor="text2" w:themeShade="BF"/>
      <w:spacing w:val="5"/>
      <w:kern w:val="28"/>
      <w:sz w:val="52"/>
      <w:szCs w:val="47"/>
      <w:lang w:eastAsia="hi-IN" w:bidi="hi-IN"/>
    </w:rPr>
  </w:style>
  <w:style w:type="paragraph" w:styleId="Podtytu">
    <w:name w:val="Subtitle"/>
    <w:basedOn w:val="Normalny"/>
    <w:next w:val="Normalny"/>
    <w:link w:val="PodtytuZnak"/>
    <w:uiPriority w:val="11"/>
    <w:qFormat/>
    <w:rsid w:val="00661170"/>
    <w:pPr>
      <w:suppressAutoHyphens/>
      <w:spacing w:after="0" w:line="240" w:lineRule="auto"/>
    </w:pPr>
    <w:rPr>
      <w:rFonts w:ascii="Cambria" w:eastAsia="Times New Roman" w:hAnsi="Cambria" w:cs="Mangal"/>
      <w:i/>
      <w:iCs/>
      <w:color w:val="4F81BD"/>
      <w:spacing w:val="15"/>
      <w:kern w:val="2"/>
      <w:sz w:val="24"/>
      <w:szCs w:val="21"/>
      <w:lang w:eastAsia="hi-IN" w:bidi="hi-IN"/>
    </w:rPr>
  </w:style>
  <w:style w:type="character" w:customStyle="1" w:styleId="PodtytuZnak">
    <w:name w:val="Podtytuł Znak"/>
    <w:basedOn w:val="Domylnaczcionkaakapitu"/>
    <w:link w:val="Podtytu"/>
    <w:uiPriority w:val="11"/>
    <w:rsid w:val="00661170"/>
    <w:rPr>
      <w:rFonts w:ascii="Cambria" w:eastAsia="Times New Roman" w:hAnsi="Cambria" w:cs="Mangal"/>
      <w:i/>
      <w:iCs/>
      <w:color w:val="4F81BD"/>
      <w:spacing w:val="15"/>
      <w:kern w:val="2"/>
      <w:sz w:val="24"/>
      <w:szCs w:val="21"/>
      <w:lang w:eastAsia="hi-IN" w:bidi="hi-IN"/>
    </w:rPr>
  </w:style>
  <w:style w:type="paragraph" w:styleId="Tekstdymka">
    <w:name w:val="Balloon Text"/>
    <w:basedOn w:val="Normalny"/>
    <w:link w:val="TekstdymkaZnak"/>
    <w:uiPriority w:val="99"/>
    <w:semiHidden/>
    <w:unhideWhenUsed/>
    <w:rsid w:val="00661170"/>
    <w:pPr>
      <w:suppressAutoHyphens/>
      <w:spacing w:after="0" w:line="240" w:lineRule="auto"/>
    </w:pPr>
    <w:rPr>
      <w:rFonts w:ascii="Tahoma" w:eastAsia="SimSun" w:hAnsi="Tahoma" w:cs="Mangal"/>
      <w:kern w:val="2"/>
      <w:sz w:val="16"/>
      <w:szCs w:val="14"/>
      <w:lang w:eastAsia="hi-IN" w:bidi="hi-IN"/>
    </w:rPr>
  </w:style>
  <w:style w:type="character" w:customStyle="1" w:styleId="TekstdymkaZnak">
    <w:name w:val="Tekst dymka Znak"/>
    <w:basedOn w:val="Domylnaczcionkaakapitu"/>
    <w:link w:val="Tekstdymka"/>
    <w:uiPriority w:val="99"/>
    <w:semiHidden/>
    <w:rsid w:val="00661170"/>
    <w:rPr>
      <w:rFonts w:ascii="Tahoma" w:eastAsia="SimSun" w:hAnsi="Tahoma" w:cs="Mangal"/>
      <w:kern w:val="2"/>
      <w:sz w:val="16"/>
      <w:szCs w:val="14"/>
      <w:lang w:eastAsia="hi-IN" w:bidi="hi-IN"/>
    </w:rPr>
  </w:style>
  <w:style w:type="paragraph" w:styleId="Akapitzlist">
    <w:name w:val="List Paragraph"/>
    <w:basedOn w:val="Normalny"/>
    <w:link w:val="AkapitzlistZnak"/>
    <w:uiPriority w:val="34"/>
    <w:qFormat/>
    <w:rsid w:val="00661170"/>
    <w:pPr>
      <w:suppressAutoHyphens/>
      <w:spacing w:after="0" w:line="240" w:lineRule="auto"/>
      <w:ind w:left="720"/>
      <w:contextualSpacing/>
    </w:pPr>
    <w:rPr>
      <w:rFonts w:ascii="Times New Roman" w:eastAsia="SimSun" w:hAnsi="Times New Roman" w:cs="Mangal"/>
      <w:kern w:val="2"/>
      <w:sz w:val="24"/>
      <w:szCs w:val="21"/>
      <w:lang w:eastAsia="hi-IN" w:bidi="hi-IN"/>
    </w:rPr>
  </w:style>
  <w:style w:type="paragraph" w:customStyle="1" w:styleId="NormalnyWeb1">
    <w:name w:val="Normalny (Web)1"/>
    <w:basedOn w:val="Normalny"/>
    <w:rsid w:val="00661170"/>
    <w:pPr>
      <w:suppressAutoHyphens/>
      <w:spacing w:before="280" w:after="119" w:line="100" w:lineRule="atLeast"/>
    </w:pPr>
    <w:rPr>
      <w:rFonts w:ascii="Times New Roman" w:eastAsia="Times New Roman" w:hAnsi="Times New Roman" w:cs="Times New Roman"/>
      <w:kern w:val="2"/>
      <w:sz w:val="24"/>
      <w:szCs w:val="24"/>
      <w:lang w:eastAsia="hi-IN" w:bidi="hi-IN"/>
    </w:rPr>
  </w:style>
  <w:style w:type="paragraph" w:customStyle="1" w:styleId="Domynie">
    <w:name w:val="Domy徑nie"/>
    <w:rsid w:val="00661170"/>
    <w:pPr>
      <w:widowControl w:val="0"/>
      <w:suppressAutoHyphens/>
      <w:spacing w:after="0" w:line="100" w:lineRule="atLeast"/>
    </w:pPr>
    <w:rPr>
      <w:rFonts w:ascii="Garamond" w:eastAsia="Times New Roman" w:hAnsi="Garamond" w:cs="Garamond"/>
      <w:kern w:val="2"/>
      <w:sz w:val="24"/>
      <w:szCs w:val="24"/>
      <w:lang w:eastAsia="hi-IN" w:bidi="hi-IN"/>
    </w:rPr>
  </w:style>
  <w:style w:type="paragraph" w:customStyle="1" w:styleId="Skrconyadreszwrotny">
    <w:name w:val="Skrócony adres zwrotny"/>
    <w:basedOn w:val="Normalny"/>
    <w:rsid w:val="00661170"/>
    <w:pPr>
      <w:suppressAutoHyphens/>
      <w:spacing w:after="0" w:line="100" w:lineRule="atLeast"/>
    </w:pPr>
    <w:rPr>
      <w:rFonts w:ascii="Times New Roman" w:eastAsia="Times New Roman" w:hAnsi="Times New Roman" w:cs="Times New Roman"/>
      <w:kern w:val="2"/>
      <w:sz w:val="24"/>
      <w:szCs w:val="20"/>
      <w:lang w:eastAsia="hi-IN" w:bidi="hi-IN"/>
    </w:rPr>
  </w:style>
  <w:style w:type="paragraph" w:customStyle="1" w:styleId="Standard">
    <w:name w:val="Standard"/>
    <w:rsid w:val="00661170"/>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ableContents">
    <w:name w:val="Table Contents"/>
    <w:basedOn w:val="Standard"/>
    <w:rsid w:val="00661170"/>
    <w:pPr>
      <w:suppressLineNumbers/>
    </w:pPr>
  </w:style>
  <w:style w:type="paragraph" w:customStyle="1" w:styleId="Bul">
    <w:name w:val="Bul"/>
    <w:rsid w:val="00661170"/>
    <w:pPr>
      <w:spacing w:after="0" w:line="200" w:lineRule="exact"/>
      <w:ind w:left="142" w:hanging="142"/>
    </w:pPr>
    <w:rPr>
      <w:rFonts w:ascii="Times New Roman" w:eastAsia="Times New Roman" w:hAnsi="Times New Roman" w:cs="Times New Roman"/>
      <w:sz w:val="18"/>
      <w:szCs w:val="20"/>
      <w:lang w:val="en-US"/>
    </w:rPr>
  </w:style>
  <w:style w:type="character" w:customStyle="1" w:styleId="A3">
    <w:name w:val="A3"/>
    <w:uiPriority w:val="99"/>
    <w:rsid w:val="00661170"/>
    <w:rPr>
      <w:rFonts w:ascii="DIQYK P+ GE Inspira" w:hAnsi="DIQYK P+ GE Inspira" w:cs="DIQYK P+ GE Inspira" w:hint="default"/>
      <w:color w:val="000000"/>
      <w:sz w:val="20"/>
      <w:szCs w:val="20"/>
    </w:rPr>
  </w:style>
  <w:style w:type="table" w:styleId="Tabela-Siatka">
    <w:name w:val="Table Grid"/>
    <w:basedOn w:val="Standardowy"/>
    <w:uiPriority w:val="59"/>
    <w:rsid w:val="0066117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
    <w:name w:val="WW8Num2"/>
    <w:rsid w:val="00661170"/>
    <w:pPr>
      <w:numPr>
        <w:numId w:val="15"/>
      </w:numPr>
    </w:pPr>
  </w:style>
  <w:style w:type="character" w:customStyle="1" w:styleId="AkapitzlistZnak">
    <w:name w:val="Akapit z listą Znak"/>
    <w:link w:val="Akapitzlist"/>
    <w:uiPriority w:val="34"/>
    <w:locked/>
    <w:rsid w:val="001B5A9F"/>
    <w:rPr>
      <w:rFonts w:ascii="Times New Roman" w:eastAsia="SimSun" w:hAnsi="Times New Roman" w:cs="Mangal"/>
      <w:kern w:val="2"/>
      <w:sz w:val="24"/>
      <w:szCs w:val="21"/>
      <w:lang w:eastAsia="hi-IN" w:bidi="hi-IN"/>
    </w:rPr>
  </w:style>
  <w:style w:type="paragraph" w:customStyle="1" w:styleId="Zawartotabeli">
    <w:name w:val="Zawartość tabeli"/>
    <w:basedOn w:val="Normalny"/>
    <w:rsid w:val="001B5A9F"/>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character" w:styleId="Odwoaniedokomentarza">
    <w:name w:val="annotation reference"/>
    <w:basedOn w:val="Domylnaczcionkaakapitu"/>
    <w:uiPriority w:val="99"/>
    <w:semiHidden/>
    <w:unhideWhenUsed/>
    <w:rsid w:val="007A37E8"/>
    <w:rPr>
      <w:sz w:val="16"/>
      <w:szCs w:val="16"/>
    </w:rPr>
  </w:style>
  <w:style w:type="paragraph" w:styleId="Tekstkomentarza">
    <w:name w:val="annotation text"/>
    <w:basedOn w:val="Normalny"/>
    <w:link w:val="TekstkomentarzaZnak"/>
    <w:uiPriority w:val="99"/>
    <w:unhideWhenUsed/>
    <w:rsid w:val="007A37E8"/>
    <w:pPr>
      <w:spacing w:line="240" w:lineRule="auto"/>
    </w:pPr>
    <w:rPr>
      <w:sz w:val="20"/>
      <w:szCs w:val="20"/>
    </w:rPr>
  </w:style>
  <w:style w:type="character" w:customStyle="1" w:styleId="TekstkomentarzaZnak">
    <w:name w:val="Tekst komentarza Znak"/>
    <w:basedOn w:val="Domylnaczcionkaakapitu"/>
    <w:link w:val="Tekstkomentarza"/>
    <w:uiPriority w:val="99"/>
    <w:rsid w:val="007A37E8"/>
    <w:rPr>
      <w:sz w:val="20"/>
      <w:szCs w:val="20"/>
    </w:rPr>
  </w:style>
  <w:style w:type="paragraph" w:styleId="Tematkomentarza">
    <w:name w:val="annotation subject"/>
    <w:basedOn w:val="Tekstkomentarza"/>
    <w:next w:val="Tekstkomentarza"/>
    <w:link w:val="TematkomentarzaZnak"/>
    <w:uiPriority w:val="99"/>
    <w:semiHidden/>
    <w:unhideWhenUsed/>
    <w:rsid w:val="007A37E8"/>
    <w:rPr>
      <w:b/>
      <w:bCs/>
    </w:rPr>
  </w:style>
  <w:style w:type="character" w:customStyle="1" w:styleId="TematkomentarzaZnak">
    <w:name w:val="Temat komentarza Znak"/>
    <w:basedOn w:val="TekstkomentarzaZnak"/>
    <w:link w:val="Tematkomentarza"/>
    <w:uiPriority w:val="99"/>
    <w:semiHidden/>
    <w:rsid w:val="007A37E8"/>
    <w:rPr>
      <w:b/>
      <w:bCs/>
      <w:sz w:val="20"/>
      <w:szCs w:val="20"/>
    </w:rPr>
  </w:style>
  <w:style w:type="paragraph" w:customStyle="1" w:styleId="Bezformatowania">
    <w:name w:val="Bez formatowania"/>
    <w:rsid w:val="00E248A7"/>
    <w:pPr>
      <w:suppressAutoHyphens/>
      <w:spacing w:after="0" w:line="240" w:lineRule="auto"/>
    </w:pPr>
    <w:rPr>
      <w:rFonts w:ascii="Helvetica" w:eastAsia="Arial Unicode MS" w:hAnsi="Helvetica" w:cs="Arial Unicode MS"/>
      <w:color w:val="000000"/>
      <w:sz w:val="24"/>
      <w:szCs w:val="24"/>
      <w:lang w:val="en-US" w:eastAsia="zh-CN"/>
    </w:rPr>
  </w:style>
  <w:style w:type="paragraph" w:customStyle="1" w:styleId="Normal1">
    <w:name w:val="Normal1"/>
    <w:rsid w:val="00E248A7"/>
    <w:pPr>
      <w:suppressAutoHyphens/>
      <w:spacing w:after="0" w:line="100" w:lineRule="atLeast"/>
    </w:pPr>
    <w:rPr>
      <w:rFonts w:ascii="Times New Roman" w:eastAsia="Arial" w:hAnsi="Times New Roman" w:cs="Times New Roman"/>
      <w:kern w:val="1"/>
      <w:sz w:val="24"/>
      <w:szCs w:val="24"/>
      <w:lang w:eastAsia="ar-SA"/>
    </w:rPr>
  </w:style>
  <w:style w:type="character" w:customStyle="1" w:styleId="Nagwek1Znak">
    <w:name w:val="Nagłówek 1 Znak"/>
    <w:basedOn w:val="Domylnaczcionkaakapitu"/>
    <w:link w:val="Nagwek1"/>
    <w:rsid w:val="00DD45FE"/>
    <w:rPr>
      <w:rFonts w:ascii="Arial" w:eastAsia="Times New Roman" w:hAnsi="Arial" w:cs="Arial"/>
      <w:b/>
      <w:bCs/>
      <w:szCs w:val="24"/>
      <w:lang w:eastAsia="pl-PL"/>
    </w:rPr>
  </w:style>
  <w:style w:type="paragraph" w:customStyle="1" w:styleId="western">
    <w:name w:val="western"/>
    <w:basedOn w:val="Normalny"/>
    <w:rsid w:val="00CB7F20"/>
    <w:pPr>
      <w:suppressAutoHyphens/>
      <w:autoSpaceDN w:val="0"/>
      <w:spacing w:before="100" w:after="119" w:line="240" w:lineRule="auto"/>
    </w:pPr>
    <w:rPr>
      <w:rFonts w:ascii="Garamond" w:eastAsia="Times New Roman" w:hAnsi="Garamond" w:cs="Calibri"/>
      <w:color w:val="000000"/>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022531">
      <w:bodyDiv w:val="1"/>
      <w:marLeft w:val="0"/>
      <w:marRight w:val="0"/>
      <w:marTop w:val="0"/>
      <w:marBottom w:val="0"/>
      <w:divBdr>
        <w:top w:val="none" w:sz="0" w:space="0" w:color="auto"/>
        <w:left w:val="none" w:sz="0" w:space="0" w:color="auto"/>
        <w:bottom w:val="none" w:sz="0" w:space="0" w:color="auto"/>
        <w:right w:val="none" w:sz="0" w:space="0" w:color="auto"/>
      </w:divBdr>
    </w:div>
    <w:div w:id="352651409">
      <w:bodyDiv w:val="1"/>
      <w:marLeft w:val="0"/>
      <w:marRight w:val="0"/>
      <w:marTop w:val="0"/>
      <w:marBottom w:val="0"/>
      <w:divBdr>
        <w:top w:val="none" w:sz="0" w:space="0" w:color="auto"/>
        <w:left w:val="none" w:sz="0" w:space="0" w:color="auto"/>
        <w:bottom w:val="none" w:sz="0" w:space="0" w:color="auto"/>
        <w:right w:val="none" w:sz="0" w:space="0" w:color="auto"/>
      </w:divBdr>
    </w:div>
    <w:div w:id="1549801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3291</Words>
  <Characters>19746</Characters>
  <Application>Microsoft Office Word</Application>
  <DocSecurity>0</DocSecurity>
  <Lines>164</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Łukasz Sendo</cp:lastModifiedBy>
  <cp:revision>6</cp:revision>
  <cp:lastPrinted>2018-12-28T07:48:00Z</cp:lastPrinted>
  <dcterms:created xsi:type="dcterms:W3CDTF">2019-03-26T09:55:00Z</dcterms:created>
  <dcterms:modified xsi:type="dcterms:W3CDTF">2019-04-04T09:21:00Z</dcterms:modified>
</cp:coreProperties>
</file>