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A0947"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0962B24D" w14:textId="77777777" w:rsidR="001B5A9F" w:rsidRPr="001A32C6" w:rsidRDefault="00514A0F" w:rsidP="001B5A9F">
      <w:pPr>
        <w:spacing w:line="288" w:lineRule="auto"/>
        <w:jc w:val="center"/>
        <w:rPr>
          <w:rFonts w:ascii="Century Gothic" w:hAnsi="Century Gothic"/>
          <w:b/>
        </w:rPr>
      </w:pPr>
      <w:r>
        <w:rPr>
          <w:rFonts w:ascii="Century Gothic" w:hAnsi="Century Gothic"/>
          <w:b/>
        </w:rPr>
        <w:t>Część 8</w:t>
      </w:r>
      <w:r w:rsidR="00942DA3">
        <w:rPr>
          <w:rFonts w:ascii="Century Gothic" w:hAnsi="Century Gothic"/>
          <w:b/>
        </w:rPr>
        <w:t xml:space="preserve"> – ULTRASONOGRAF </w:t>
      </w:r>
      <w:r w:rsidR="00BC4D5C" w:rsidRPr="00BC4D5C">
        <w:rPr>
          <w:rFonts w:ascii="Century Gothic" w:hAnsi="Century Gothic"/>
          <w:b/>
        </w:rPr>
        <w:t xml:space="preserve">WYSOKIEJ KLASY DO </w:t>
      </w:r>
      <w:r>
        <w:rPr>
          <w:rFonts w:ascii="Century Gothic" w:hAnsi="Century Gothic"/>
          <w:b/>
        </w:rPr>
        <w:t>BRACHYTERAPII HDR</w:t>
      </w:r>
      <w:r w:rsidR="00E248A7">
        <w:rPr>
          <w:rFonts w:ascii="Century Gothic" w:hAnsi="Century Gothic"/>
          <w:b/>
        </w:rPr>
        <w:t xml:space="preserve"> (1</w:t>
      </w:r>
      <w:r w:rsidR="00A953FC">
        <w:rPr>
          <w:rFonts w:ascii="Century Gothic" w:hAnsi="Century Gothic"/>
          <w:b/>
        </w:rPr>
        <w:t xml:space="preserve"> sztuk</w:t>
      </w:r>
      <w:r w:rsidR="00E248A7">
        <w:rPr>
          <w:rFonts w:ascii="Century Gothic" w:hAnsi="Century Gothic"/>
          <w:b/>
        </w:rPr>
        <w:t>a</w:t>
      </w:r>
      <w:r w:rsidR="00A953FC">
        <w:rPr>
          <w:rFonts w:ascii="Century Gothic" w:hAnsi="Century Gothic"/>
          <w:b/>
        </w:rPr>
        <w:t>)</w:t>
      </w:r>
    </w:p>
    <w:p w14:paraId="2A5EEEB8"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16F8CBE8"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61B34C8F"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368CFC84"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59C02360"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3B1A0865"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14:paraId="70C0E175"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32962C62"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6316E36"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2F1F0007" w14:textId="77777777" w:rsidTr="00356EAA">
        <w:tc>
          <w:tcPr>
            <w:tcW w:w="2943" w:type="dxa"/>
          </w:tcPr>
          <w:p w14:paraId="715DF9D0"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3D45857E"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BC4D5C" w:rsidRPr="00BC4D5C">
              <w:rPr>
                <w:rFonts w:ascii="Century Gothic" w:eastAsia="Times New Roman" w:hAnsi="Century Gothic" w:cs="Arial"/>
                <w:b/>
                <w:bCs/>
                <w:sz w:val="16"/>
                <w:szCs w:val="16"/>
              </w:rPr>
              <w:t xml:space="preserve">WYSOKIEJ KLASY DO </w:t>
            </w:r>
            <w:r w:rsidR="00CB7F20" w:rsidRPr="00CB7F20">
              <w:rPr>
                <w:rFonts w:ascii="Century Gothic" w:eastAsia="Times New Roman" w:hAnsi="Century Gothic" w:cs="Arial"/>
                <w:b/>
                <w:bCs/>
                <w:sz w:val="16"/>
                <w:szCs w:val="16"/>
              </w:rPr>
              <w:t>BRACHYTERAPII HDR</w:t>
            </w:r>
          </w:p>
        </w:tc>
      </w:tr>
      <w:tr w:rsidR="001B5A9F" w:rsidRPr="00324B76" w14:paraId="1AF5809B" w14:textId="77777777" w:rsidTr="00356EAA">
        <w:tc>
          <w:tcPr>
            <w:tcW w:w="2943" w:type="dxa"/>
          </w:tcPr>
          <w:p w14:paraId="5350CA6F"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5D72DF83"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640DB9A0" w14:textId="77777777" w:rsidTr="00356EAA">
        <w:tc>
          <w:tcPr>
            <w:tcW w:w="2943" w:type="dxa"/>
          </w:tcPr>
          <w:p w14:paraId="57536FE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36F80612"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D05858C" w14:textId="77777777" w:rsidTr="00356EAA">
        <w:tc>
          <w:tcPr>
            <w:tcW w:w="2943" w:type="dxa"/>
          </w:tcPr>
          <w:p w14:paraId="7D972E33"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2BD45D21"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6D7ADA60" w14:textId="77777777" w:rsidTr="00356EAA">
        <w:tc>
          <w:tcPr>
            <w:tcW w:w="2943" w:type="dxa"/>
          </w:tcPr>
          <w:p w14:paraId="27E0F51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7C2689A1"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27E89150" w14:textId="77777777" w:rsidTr="00356EAA">
        <w:tc>
          <w:tcPr>
            <w:tcW w:w="2943" w:type="dxa"/>
          </w:tcPr>
          <w:p w14:paraId="1D187C81"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4F6D1C6E"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201B6C60" w14:textId="77777777" w:rsidR="001B5A9F" w:rsidRPr="00324B76" w:rsidRDefault="001B5A9F" w:rsidP="001B5A9F">
      <w:pPr>
        <w:spacing w:line="288" w:lineRule="auto"/>
        <w:rPr>
          <w:rFonts w:ascii="Century Gothic" w:eastAsia="Times New Roman" w:hAnsi="Century Gothic" w:cs="Arial"/>
          <w:b/>
          <w:bCs/>
          <w:sz w:val="16"/>
          <w:szCs w:val="16"/>
        </w:rPr>
      </w:pPr>
    </w:p>
    <w:p w14:paraId="57196F32" w14:textId="77777777" w:rsidR="000E0366" w:rsidRPr="00324B76" w:rsidRDefault="000E0366" w:rsidP="001B5A9F">
      <w:pPr>
        <w:spacing w:line="288" w:lineRule="auto"/>
        <w:rPr>
          <w:rFonts w:ascii="Century Gothic" w:eastAsia="Times New Roman" w:hAnsi="Century Gothic" w:cs="Arial"/>
          <w:b/>
          <w:bCs/>
          <w:sz w:val="16"/>
          <w:szCs w:val="16"/>
        </w:rPr>
      </w:pPr>
    </w:p>
    <w:p w14:paraId="05CBC695"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356EAA" w:rsidRPr="00356EAA" w14:paraId="4C46A550"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58DE771" w14:textId="77777777" w:rsidR="00356EAA" w:rsidRPr="00356EAA" w:rsidRDefault="00356EAA" w:rsidP="00BC4D5C">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E248A7">
              <w:rPr>
                <w:rFonts w:ascii="Century Gothic" w:eastAsia="Times New Roman" w:hAnsi="Century Gothic" w:cs="Times New Roman"/>
                <w:b/>
                <w:sz w:val="20"/>
                <w:szCs w:val="20"/>
              </w:rPr>
              <w:t xml:space="preserve">APARAT </w:t>
            </w:r>
            <w:r w:rsidR="00BC7073">
              <w:rPr>
                <w:rFonts w:ascii="Century Gothic" w:eastAsia="Times New Roman" w:hAnsi="Century Gothic" w:cs="Times New Roman"/>
                <w:b/>
                <w:sz w:val="20"/>
                <w:szCs w:val="20"/>
              </w:rPr>
              <w:t>–</w:t>
            </w:r>
            <w:r w:rsidR="00E248A7">
              <w:rPr>
                <w:rFonts w:ascii="Century Gothic" w:eastAsia="Times New Roman" w:hAnsi="Century Gothic" w:cs="Times New Roman"/>
                <w:b/>
                <w:sz w:val="20"/>
                <w:szCs w:val="20"/>
              </w:rPr>
              <w:t xml:space="preserve"> </w:t>
            </w:r>
            <w:r w:rsidR="00E248A7" w:rsidRPr="00BC4D5C">
              <w:rPr>
                <w:rFonts w:ascii="Century Gothic" w:eastAsia="Times New Roman" w:hAnsi="Century Gothic" w:cs="Times New Roman"/>
                <w:b/>
                <w:sz w:val="20"/>
                <w:szCs w:val="20"/>
              </w:rPr>
              <w:t>ULTRASONOGRAF</w:t>
            </w:r>
            <w:r w:rsidR="00CB7F20" w:rsidRPr="00BC4D5C">
              <w:rPr>
                <w:b/>
              </w:rPr>
              <w:t xml:space="preserve"> </w:t>
            </w:r>
            <w:r w:rsidR="00BC4D5C" w:rsidRPr="00BC4D5C">
              <w:rPr>
                <w:b/>
              </w:rPr>
              <w:t xml:space="preserve">WYSOKIEJ KLASY </w:t>
            </w:r>
            <w:r w:rsidR="00BC4D5C" w:rsidRPr="00BC4D5C">
              <w:rPr>
                <w:rFonts w:ascii="Century Gothic" w:eastAsia="Times New Roman" w:hAnsi="Century Gothic" w:cs="Times New Roman"/>
                <w:b/>
                <w:sz w:val="20"/>
                <w:szCs w:val="20"/>
              </w:rPr>
              <w:t xml:space="preserve">DO </w:t>
            </w:r>
            <w:r w:rsidR="00CB7F20" w:rsidRPr="00BC4D5C">
              <w:rPr>
                <w:rFonts w:ascii="Century Gothic" w:eastAsia="Times New Roman" w:hAnsi="Century Gothic" w:cs="Times New Roman"/>
                <w:b/>
                <w:sz w:val="20"/>
                <w:szCs w:val="20"/>
              </w:rPr>
              <w:t>BRACHYTERAPII HDR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FF4C56C"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E248A7" w:rsidRPr="00356EAA" w14:paraId="4C4D1463"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40C92D" w14:textId="77777777" w:rsidR="00E248A7" w:rsidRPr="00356EAA" w:rsidRDefault="00E248A7" w:rsidP="00E248A7">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9729864" w14:textId="77777777" w:rsidR="00E248A7" w:rsidRPr="00356EAA" w:rsidRDefault="00E248A7" w:rsidP="00356EAA">
            <w:pPr>
              <w:spacing w:after="0" w:line="240" w:lineRule="auto"/>
              <w:jc w:val="right"/>
              <w:rPr>
                <w:rFonts w:ascii="Century Gothic" w:eastAsia="Times New Roman" w:hAnsi="Century Gothic" w:cs="Times New Roman"/>
                <w:b/>
                <w:bCs/>
                <w:sz w:val="20"/>
                <w:szCs w:val="20"/>
              </w:rPr>
            </w:pPr>
          </w:p>
        </w:tc>
      </w:tr>
      <w:tr w:rsidR="00356EAA" w:rsidRPr="00356EAA" w14:paraId="49EF1B45"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413EE8F"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BB3C08F"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42EDA757"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F6006D"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C7B580D"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22D06356"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2398C6C"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CCE093"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2F7F9E5A" w14:textId="77777777" w:rsidR="001B5A9F" w:rsidRPr="00324B76" w:rsidRDefault="001B5A9F" w:rsidP="001B5A9F">
      <w:pPr>
        <w:spacing w:line="288" w:lineRule="auto"/>
        <w:rPr>
          <w:rFonts w:ascii="Century Gothic" w:eastAsia="Times New Roman" w:hAnsi="Century Gothic" w:cs="Arial"/>
          <w:b/>
          <w:bCs/>
          <w:sz w:val="16"/>
          <w:szCs w:val="16"/>
        </w:rPr>
      </w:pPr>
    </w:p>
    <w:p w14:paraId="4DEAC0CE"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41F37E12"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35384D36"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4BF6CDD5"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56434D94"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992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4253"/>
        <w:gridCol w:w="850"/>
      </w:tblGrid>
      <w:tr w:rsidR="00645BBD" w:rsidRPr="00324B76" w14:paraId="73CE1672" w14:textId="77777777" w:rsidTr="00CB7F20">
        <w:trPr>
          <w:trHeight w:val="600"/>
        </w:trPr>
        <w:tc>
          <w:tcPr>
            <w:tcW w:w="2410" w:type="dxa"/>
            <w:shd w:val="clear" w:color="auto" w:fill="auto"/>
            <w:vAlign w:val="center"/>
          </w:tcPr>
          <w:p w14:paraId="6F040180"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410" w:type="dxa"/>
            <w:shd w:val="clear" w:color="auto" w:fill="auto"/>
            <w:vAlign w:val="center"/>
          </w:tcPr>
          <w:p w14:paraId="07BA8A6F"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4253" w:type="dxa"/>
            <w:shd w:val="clear" w:color="auto" w:fill="auto"/>
            <w:vAlign w:val="center"/>
          </w:tcPr>
          <w:p w14:paraId="1A5D6C6A" w14:textId="77777777" w:rsidR="00645BBD" w:rsidRPr="00324B76" w:rsidRDefault="00645BBD" w:rsidP="00A05F6D">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850" w:type="dxa"/>
            <w:shd w:val="clear" w:color="auto" w:fill="auto"/>
            <w:vAlign w:val="center"/>
          </w:tcPr>
          <w:p w14:paraId="0D14D8CE"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514A0F" w:rsidRPr="00E248A7" w14:paraId="05C497EA" w14:textId="77777777" w:rsidTr="00CB7F20">
        <w:trPr>
          <w:trHeight w:val="600"/>
        </w:trPr>
        <w:tc>
          <w:tcPr>
            <w:tcW w:w="2410" w:type="dxa"/>
            <w:shd w:val="clear" w:color="auto" w:fill="auto"/>
            <w:vAlign w:val="center"/>
            <w:hideMark/>
          </w:tcPr>
          <w:p w14:paraId="44401BC9" w14:textId="77777777" w:rsidR="00514A0F" w:rsidRPr="00CB7F20" w:rsidRDefault="00514A0F" w:rsidP="00CB7F20">
            <w:pPr>
              <w:widowControl w:val="0"/>
              <w:suppressAutoHyphens/>
              <w:autoSpaceDE w:val="0"/>
              <w:spacing w:after="0"/>
              <w:jc w:val="center"/>
              <w:rPr>
                <w:rFonts w:ascii="Century Gothic" w:eastAsia="Times New Roman" w:hAnsi="Century Gothic" w:cs="Calibri"/>
                <w:sz w:val="20"/>
                <w:szCs w:val="20"/>
                <w:lang w:eastAsia="pl-PL"/>
              </w:rPr>
            </w:pPr>
            <w:r w:rsidRPr="00CB7F20">
              <w:rPr>
                <w:rFonts w:ascii="Century Gothic" w:hAnsi="Century Gothic"/>
                <w:sz w:val="20"/>
                <w:szCs w:val="20"/>
                <w:lang w:eastAsia="pl-PL"/>
              </w:rPr>
              <w:t>BRACHYTERAPIA</w:t>
            </w:r>
          </w:p>
        </w:tc>
        <w:tc>
          <w:tcPr>
            <w:tcW w:w="2410" w:type="dxa"/>
            <w:shd w:val="clear" w:color="auto" w:fill="auto"/>
            <w:vAlign w:val="center"/>
            <w:hideMark/>
          </w:tcPr>
          <w:p w14:paraId="6A76B7F9" w14:textId="77777777" w:rsidR="00514A0F" w:rsidRPr="00CB7F20" w:rsidRDefault="00514A0F" w:rsidP="00CB7F20">
            <w:pPr>
              <w:widowControl w:val="0"/>
              <w:suppressAutoHyphens/>
              <w:autoSpaceDE w:val="0"/>
              <w:spacing w:after="0"/>
              <w:jc w:val="center"/>
              <w:rPr>
                <w:rFonts w:ascii="Century Gothic" w:eastAsia="Times New Roman" w:hAnsi="Century Gothic" w:cs="Calibri"/>
                <w:sz w:val="20"/>
                <w:szCs w:val="20"/>
                <w:lang w:eastAsia="pl-PL"/>
              </w:rPr>
            </w:pPr>
            <w:r w:rsidRPr="00CB7F20">
              <w:rPr>
                <w:rFonts w:ascii="Century Gothic" w:hAnsi="Century Gothic"/>
                <w:sz w:val="20"/>
                <w:szCs w:val="20"/>
                <w:lang w:eastAsia="pl-PL"/>
              </w:rPr>
              <w:t>Wyposażenie wspólne</w:t>
            </w:r>
          </w:p>
        </w:tc>
        <w:tc>
          <w:tcPr>
            <w:tcW w:w="4253" w:type="dxa"/>
            <w:shd w:val="clear" w:color="auto" w:fill="auto"/>
            <w:vAlign w:val="center"/>
            <w:hideMark/>
          </w:tcPr>
          <w:p w14:paraId="677CB002" w14:textId="77777777" w:rsidR="00514A0F" w:rsidRPr="00CB7F20" w:rsidRDefault="005A248A" w:rsidP="00CB7F20">
            <w:pPr>
              <w:widowControl w:val="0"/>
              <w:suppressAutoHyphens/>
              <w:autoSpaceDE w:val="0"/>
              <w:spacing w:after="0"/>
              <w:jc w:val="center"/>
              <w:rPr>
                <w:rFonts w:ascii="Century Gothic" w:eastAsia="Times New Roman" w:hAnsi="Century Gothic" w:cs="Calibri"/>
                <w:sz w:val="20"/>
                <w:szCs w:val="20"/>
                <w:lang w:eastAsia="pl-PL"/>
              </w:rPr>
            </w:pPr>
            <w:r>
              <w:rPr>
                <w:rFonts w:ascii="Century Gothic" w:hAnsi="Century Gothic"/>
                <w:sz w:val="20"/>
                <w:szCs w:val="20"/>
                <w:lang w:eastAsia="pl-PL"/>
              </w:rPr>
              <w:t xml:space="preserve">Ultrasonograf </w:t>
            </w:r>
            <w:r w:rsidR="00514A0F" w:rsidRPr="00CB7F20">
              <w:rPr>
                <w:rFonts w:ascii="Century Gothic" w:hAnsi="Century Gothic"/>
                <w:sz w:val="20"/>
                <w:szCs w:val="20"/>
                <w:lang w:eastAsia="pl-PL"/>
              </w:rPr>
              <w:t>wysokiej klasy do brachyterapii HDR</w:t>
            </w:r>
          </w:p>
        </w:tc>
        <w:tc>
          <w:tcPr>
            <w:tcW w:w="850" w:type="dxa"/>
            <w:shd w:val="clear" w:color="auto" w:fill="auto"/>
            <w:vAlign w:val="center"/>
            <w:hideMark/>
          </w:tcPr>
          <w:p w14:paraId="357933CA" w14:textId="77777777" w:rsidR="00514A0F" w:rsidRPr="00CB7F20" w:rsidRDefault="00514A0F" w:rsidP="00CB7F20">
            <w:pPr>
              <w:spacing w:after="0" w:line="240" w:lineRule="auto"/>
              <w:jc w:val="center"/>
              <w:rPr>
                <w:rFonts w:ascii="Century Gothic" w:hAnsi="Century Gothic" w:cs="Calibri"/>
                <w:color w:val="000000"/>
                <w:sz w:val="20"/>
                <w:szCs w:val="20"/>
              </w:rPr>
            </w:pPr>
            <w:r w:rsidRPr="00CB7F20">
              <w:rPr>
                <w:rFonts w:ascii="Century Gothic" w:hAnsi="Century Gothic" w:cs="Calibri"/>
                <w:color w:val="000000"/>
                <w:sz w:val="20"/>
                <w:szCs w:val="20"/>
              </w:rPr>
              <w:t>1</w:t>
            </w:r>
          </w:p>
        </w:tc>
      </w:tr>
    </w:tbl>
    <w:p w14:paraId="6204A314" w14:textId="77777777" w:rsidR="001B5A9F" w:rsidRPr="001A32C6" w:rsidRDefault="001B5A9F" w:rsidP="001B5A9F">
      <w:pPr>
        <w:spacing w:line="288" w:lineRule="auto"/>
        <w:rPr>
          <w:rFonts w:ascii="Century Gothic" w:eastAsia="Times New Roman" w:hAnsi="Century Gothic" w:cs="Arial"/>
          <w:b/>
          <w:bCs/>
          <w:sz w:val="16"/>
          <w:szCs w:val="16"/>
        </w:rPr>
      </w:pPr>
    </w:p>
    <w:p w14:paraId="66F12382"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4BEC2BFC"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CB7F20" w14:paraId="010DA794" w14:textId="77777777" w:rsidTr="00CB7F20">
        <w:tc>
          <w:tcPr>
            <w:tcW w:w="567" w:type="dxa"/>
            <w:tcBorders>
              <w:top w:val="single" w:sz="4" w:space="0" w:color="auto"/>
              <w:left w:val="single" w:sz="4" w:space="0" w:color="auto"/>
              <w:bottom w:val="single" w:sz="4" w:space="0" w:color="auto"/>
              <w:right w:val="single" w:sz="4" w:space="0" w:color="auto"/>
            </w:tcBorders>
            <w:vAlign w:val="center"/>
            <w:hideMark/>
          </w:tcPr>
          <w:p w14:paraId="3E6042C1" w14:textId="77777777" w:rsidR="001B5A9F" w:rsidRPr="00CB7F20" w:rsidRDefault="001B5A9F" w:rsidP="00CB7F20">
            <w:pPr>
              <w:spacing w:after="0"/>
              <w:rPr>
                <w:rFonts w:ascii="Century Gothic" w:eastAsia="Times New Roman" w:hAnsi="Century Gothic" w:cs="Arial"/>
                <w:b/>
                <w:bCs/>
                <w:sz w:val="18"/>
                <w:szCs w:val="18"/>
              </w:rPr>
            </w:pPr>
            <w:r w:rsidRPr="00CB7F20">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DEDC8A6" w14:textId="77777777" w:rsidR="001B5A9F" w:rsidRPr="00CB7F20" w:rsidRDefault="007A37E8" w:rsidP="00CB7F20">
            <w:pPr>
              <w:spacing w:after="0"/>
              <w:jc w:val="center"/>
              <w:rPr>
                <w:rFonts w:ascii="Century Gothic" w:eastAsia="Times New Roman" w:hAnsi="Century Gothic" w:cs="Arial"/>
                <w:b/>
                <w:bCs/>
                <w:sz w:val="18"/>
                <w:szCs w:val="18"/>
              </w:rPr>
            </w:pPr>
            <w:r w:rsidRPr="00CB7F20">
              <w:rPr>
                <w:rFonts w:ascii="Century Gothic" w:eastAsia="Times New Roman" w:hAnsi="Century Gothic" w:cs="Arial"/>
                <w:b/>
                <w:bCs/>
                <w:sz w:val="18"/>
                <w:szCs w:val="18"/>
              </w:rPr>
              <w:t>P</w:t>
            </w:r>
            <w:r w:rsidR="001B5A9F" w:rsidRPr="00CB7F20">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637364F" w14:textId="77777777" w:rsidR="001B5A9F" w:rsidRPr="00CB7F20" w:rsidRDefault="007A37E8" w:rsidP="00CB7F20">
            <w:pPr>
              <w:spacing w:after="0"/>
              <w:jc w:val="center"/>
              <w:rPr>
                <w:rFonts w:ascii="Century Gothic" w:eastAsia="Times New Roman" w:hAnsi="Century Gothic" w:cs="Arial"/>
                <w:b/>
                <w:bCs/>
                <w:sz w:val="18"/>
                <w:szCs w:val="18"/>
              </w:rPr>
            </w:pPr>
            <w:r w:rsidRPr="00CB7F20">
              <w:rPr>
                <w:rFonts w:ascii="Century Gothic" w:eastAsia="Times New Roman" w:hAnsi="Century Gothic" w:cs="Arial"/>
                <w:b/>
                <w:bCs/>
                <w:sz w:val="18"/>
                <w:szCs w:val="18"/>
              </w:rPr>
              <w:t>P</w:t>
            </w:r>
            <w:r w:rsidR="001B5A9F" w:rsidRPr="00CB7F20">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3F2B62C5" w14:textId="77777777" w:rsidR="001B5A9F" w:rsidRPr="00CB7F20" w:rsidRDefault="007A37E8" w:rsidP="00CB7F20">
            <w:pPr>
              <w:spacing w:after="0"/>
              <w:jc w:val="center"/>
              <w:rPr>
                <w:rFonts w:ascii="Century Gothic" w:eastAsia="Times New Roman" w:hAnsi="Century Gothic" w:cs="Arial"/>
                <w:b/>
                <w:bCs/>
                <w:sz w:val="18"/>
                <w:szCs w:val="18"/>
              </w:rPr>
            </w:pPr>
            <w:r w:rsidRPr="00CB7F20">
              <w:rPr>
                <w:rFonts w:ascii="Century Gothic" w:eastAsia="Times New Roman" w:hAnsi="Century Gothic" w:cs="Arial"/>
                <w:b/>
                <w:bCs/>
                <w:sz w:val="18"/>
                <w:szCs w:val="18"/>
              </w:rPr>
              <w:t>P</w:t>
            </w:r>
            <w:r w:rsidR="001B5A9F" w:rsidRPr="00CB7F20">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E78F2F5" w14:textId="77777777" w:rsidR="001B5A9F" w:rsidRPr="00CB7F20" w:rsidRDefault="007A37E8" w:rsidP="00CB7F20">
            <w:pPr>
              <w:spacing w:after="0"/>
              <w:jc w:val="center"/>
              <w:rPr>
                <w:rFonts w:ascii="Century Gothic" w:eastAsia="Times New Roman" w:hAnsi="Century Gothic" w:cs="Arial"/>
                <w:b/>
                <w:bCs/>
                <w:sz w:val="18"/>
                <w:szCs w:val="18"/>
              </w:rPr>
            </w:pPr>
            <w:r w:rsidRPr="00CB7F20">
              <w:rPr>
                <w:rFonts w:ascii="Century Gothic" w:eastAsia="Times New Roman" w:hAnsi="Century Gothic" w:cs="Arial"/>
                <w:b/>
                <w:bCs/>
                <w:sz w:val="18"/>
                <w:szCs w:val="18"/>
              </w:rPr>
              <w:t>Sposób oceny parametru</w:t>
            </w:r>
          </w:p>
        </w:tc>
      </w:tr>
      <w:tr w:rsidR="00CB7F20" w:rsidRPr="00CB7F20" w14:paraId="70F131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3E294F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786932" w14:textId="77777777" w:rsidR="00CB7F20" w:rsidRPr="00CB7F20" w:rsidRDefault="00CB7F20" w:rsidP="00CB7F20">
            <w:pPr>
              <w:pStyle w:val="Nagwek2"/>
              <w:widowControl w:val="0"/>
              <w:numPr>
                <w:ilvl w:val="1"/>
                <w:numId w:val="18"/>
              </w:numPr>
              <w:autoSpaceDE w:val="0"/>
              <w:snapToGrid w:val="0"/>
              <w:spacing w:before="0" w:after="0" w:line="276" w:lineRule="auto"/>
              <w:ind w:left="0" w:firstLine="71"/>
              <w:rPr>
                <w:rFonts w:ascii="Century Gothic" w:hAnsi="Century Gothic" w:cs="Arial"/>
                <w:i w:val="0"/>
                <w:sz w:val="18"/>
                <w:szCs w:val="18"/>
              </w:rPr>
            </w:pPr>
            <w:r w:rsidRPr="00CB7F20">
              <w:rPr>
                <w:rFonts w:ascii="Century Gothic" w:hAnsi="Century Gothic" w:cs="Arial"/>
                <w:i w:val="0"/>
                <w:sz w:val="18"/>
                <w:szCs w:val="18"/>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7468765D" w14:textId="77777777" w:rsidR="00CB7F20" w:rsidRPr="00CB7F20" w:rsidRDefault="00CB7F20" w:rsidP="00CB7F20">
            <w:pPr>
              <w:pStyle w:val="Nagwek2"/>
              <w:widowControl w:val="0"/>
              <w:numPr>
                <w:ilvl w:val="1"/>
                <w:numId w:val="18"/>
              </w:numPr>
              <w:autoSpaceDE w:val="0"/>
              <w:snapToGrid w:val="0"/>
              <w:spacing w:before="0" w:after="0" w:line="276" w:lineRule="auto"/>
              <w:ind w:left="0"/>
              <w:jc w:val="center"/>
              <w:rPr>
                <w:rFonts w:ascii="Century Gothic" w:hAnsi="Century Gothic" w:cs="Arial"/>
                <w:i w:val="0"/>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91CE79" w14:textId="77777777" w:rsidR="00CB7F20" w:rsidRPr="00CB7F20" w:rsidRDefault="00CB7F20" w:rsidP="00CB7F20">
            <w:pPr>
              <w:pStyle w:val="Nagwek2"/>
              <w:widowControl w:val="0"/>
              <w:numPr>
                <w:ilvl w:val="1"/>
                <w:numId w:val="18"/>
              </w:numPr>
              <w:autoSpaceDE w:val="0"/>
              <w:snapToGrid w:val="0"/>
              <w:spacing w:before="0" w:after="0" w:line="276" w:lineRule="auto"/>
              <w:ind w:left="0"/>
              <w:rPr>
                <w:rFonts w:ascii="Century Gothic" w:hAnsi="Century Gothic" w:cs="Arial"/>
                <w:i w:val="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AAE3C8" w14:textId="77777777" w:rsidR="00CB7F20" w:rsidRPr="00CB7F20" w:rsidRDefault="00CB7F20" w:rsidP="00CB7F20">
            <w:pPr>
              <w:pStyle w:val="Nagwek2"/>
              <w:widowControl w:val="0"/>
              <w:numPr>
                <w:ilvl w:val="1"/>
                <w:numId w:val="18"/>
              </w:numPr>
              <w:autoSpaceDE w:val="0"/>
              <w:snapToGrid w:val="0"/>
              <w:spacing w:before="0" w:after="0" w:line="276" w:lineRule="auto"/>
              <w:ind w:left="0"/>
              <w:jc w:val="center"/>
              <w:rPr>
                <w:rFonts w:ascii="Century Gothic" w:hAnsi="Century Gothic" w:cs="Arial"/>
                <w:i w:val="0"/>
                <w:sz w:val="18"/>
                <w:szCs w:val="18"/>
              </w:rPr>
            </w:pPr>
          </w:p>
        </w:tc>
      </w:tr>
      <w:tr w:rsidR="00CB7F20" w:rsidRPr="00CB7F20" w14:paraId="1435D12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00E27C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19FC4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Wybierane częstotliwości pracy dla trybu 2D min 2,0 – 20,0 [MHz]</w:t>
            </w:r>
          </w:p>
        </w:tc>
        <w:tc>
          <w:tcPr>
            <w:tcW w:w="1700" w:type="dxa"/>
            <w:tcBorders>
              <w:top w:val="single" w:sz="4" w:space="0" w:color="auto"/>
              <w:left w:val="single" w:sz="4" w:space="0" w:color="auto"/>
              <w:bottom w:val="single" w:sz="4" w:space="0" w:color="auto"/>
              <w:right w:val="single" w:sz="4" w:space="0" w:color="auto"/>
            </w:tcBorders>
            <w:vAlign w:val="center"/>
          </w:tcPr>
          <w:p w14:paraId="01EF0B2E" w14:textId="77777777" w:rsidR="00CB7F20" w:rsidRPr="00CB7F20" w:rsidRDefault="00CB7F20" w:rsidP="00CB7F20">
            <w:pPr>
              <w:snapToGrid w:val="0"/>
              <w:spacing w:after="0"/>
              <w:ind w:left="-45" w:right="-72"/>
              <w:jc w:val="center"/>
              <w:rPr>
                <w:rFonts w:ascii="Century Gothic" w:hAnsi="Century Gothic" w:cs="Arial"/>
                <w:sz w:val="18"/>
                <w:szCs w:val="18"/>
              </w:rPr>
            </w:pPr>
            <w:r>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8C94B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E32026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20 MHz i więcej – 5 pkt.</w:t>
            </w:r>
          </w:p>
          <w:p w14:paraId="2F92222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Mniejsze wartości – 1 pkt.</w:t>
            </w:r>
          </w:p>
        </w:tc>
      </w:tr>
      <w:tr w:rsidR="00CB7F20" w:rsidRPr="00CB7F20" w14:paraId="060FAAD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FA5462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80BAC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Dynamika systemu [dB] </w:t>
            </w:r>
          </w:p>
        </w:tc>
        <w:tc>
          <w:tcPr>
            <w:tcW w:w="1700" w:type="dxa"/>
            <w:tcBorders>
              <w:top w:val="single" w:sz="4" w:space="0" w:color="auto"/>
              <w:left w:val="single" w:sz="4" w:space="0" w:color="auto"/>
              <w:bottom w:val="single" w:sz="4" w:space="0" w:color="auto"/>
              <w:right w:val="single" w:sz="4" w:space="0" w:color="auto"/>
            </w:tcBorders>
            <w:vAlign w:val="center"/>
          </w:tcPr>
          <w:p w14:paraId="0F8A4D1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&gt;= 300</w:t>
            </w:r>
          </w:p>
        </w:tc>
        <w:tc>
          <w:tcPr>
            <w:tcW w:w="4395" w:type="dxa"/>
            <w:tcBorders>
              <w:top w:val="single" w:sz="4" w:space="0" w:color="auto"/>
              <w:left w:val="single" w:sz="4" w:space="0" w:color="auto"/>
              <w:bottom w:val="single" w:sz="4" w:space="0" w:color="auto"/>
              <w:right w:val="single" w:sz="4" w:space="0" w:color="auto"/>
            </w:tcBorders>
            <w:vAlign w:val="center"/>
          </w:tcPr>
          <w:p w14:paraId="47BD562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9F29B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4309A6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218F84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F8B7C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Technologia cyfrowa – system równoległego przetwarzania z cyfrową obróbką i cyfrowym kształtowaniem wiązki min. 30 wiązek jednocześnie</w:t>
            </w:r>
          </w:p>
        </w:tc>
        <w:tc>
          <w:tcPr>
            <w:tcW w:w="1700" w:type="dxa"/>
            <w:tcBorders>
              <w:top w:val="single" w:sz="4" w:space="0" w:color="auto"/>
              <w:left w:val="single" w:sz="4" w:space="0" w:color="auto"/>
              <w:bottom w:val="single" w:sz="4" w:space="0" w:color="auto"/>
              <w:right w:val="single" w:sz="4" w:space="0" w:color="auto"/>
            </w:tcBorders>
            <w:vAlign w:val="center"/>
          </w:tcPr>
          <w:p w14:paraId="0AAED87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B2DCD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8CE0F6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D49FA0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A175E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834259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Ilość niezależnych kanałów odbiorczych</w:t>
            </w:r>
          </w:p>
        </w:tc>
        <w:tc>
          <w:tcPr>
            <w:tcW w:w="1700" w:type="dxa"/>
            <w:tcBorders>
              <w:top w:val="single" w:sz="4" w:space="0" w:color="auto"/>
              <w:left w:val="single" w:sz="4" w:space="0" w:color="auto"/>
              <w:bottom w:val="single" w:sz="4" w:space="0" w:color="auto"/>
              <w:right w:val="single" w:sz="4" w:space="0" w:color="auto"/>
            </w:tcBorders>
            <w:vAlign w:val="center"/>
          </w:tcPr>
          <w:p w14:paraId="2393A89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&gt;= 8 000 000</w:t>
            </w:r>
          </w:p>
        </w:tc>
        <w:tc>
          <w:tcPr>
            <w:tcW w:w="4395" w:type="dxa"/>
            <w:tcBorders>
              <w:top w:val="single" w:sz="4" w:space="0" w:color="auto"/>
              <w:left w:val="single" w:sz="4" w:space="0" w:color="auto"/>
              <w:bottom w:val="single" w:sz="4" w:space="0" w:color="auto"/>
              <w:right w:val="single" w:sz="4" w:space="0" w:color="auto"/>
            </w:tcBorders>
            <w:vAlign w:val="center"/>
          </w:tcPr>
          <w:p w14:paraId="72B7774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68CBFF"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Wartość wymagana – 1 pkt.</w:t>
            </w:r>
          </w:p>
          <w:p w14:paraId="6666B56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Wyższa niż wymagana – 2 pkt.</w:t>
            </w:r>
          </w:p>
        </w:tc>
      </w:tr>
      <w:tr w:rsidR="00CB7F20" w:rsidRPr="00CB7F20" w14:paraId="3816C72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A0893B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17926B"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Fizyczna ilość kanałów nadawczych  TX i odbiorczych RX - Min. po 250</w:t>
            </w:r>
          </w:p>
        </w:tc>
        <w:tc>
          <w:tcPr>
            <w:tcW w:w="1700" w:type="dxa"/>
            <w:tcBorders>
              <w:top w:val="single" w:sz="4" w:space="0" w:color="auto"/>
              <w:left w:val="single" w:sz="4" w:space="0" w:color="auto"/>
              <w:bottom w:val="single" w:sz="4" w:space="0" w:color="auto"/>
              <w:right w:val="single" w:sz="4" w:space="0" w:color="auto"/>
            </w:tcBorders>
            <w:vAlign w:val="center"/>
          </w:tcPr>
          <w:p w14:paraId="315902E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D0AD82"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9D3568"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38C66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CE3CE8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761DC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Ilość niezależnych identycznych  gniazd dla różnego typu głowic obrazowych – min. 4</w:t>
            </w:r>
          </w:p>
        </w:tc>
        <w:tc>
          <w:tcPr>
            <w:tcW w:w="1700" w:type="dxa"/>
            <w:tcBorders>
              <w:top w:val="single" w:sz="4" w:space="0" w:color="auto"/>
              <w:left w:val="single" w:sz="4" w:space="0" w:color="auto"/>
              <w:bottom w:val="single" w:sz="4" w:space="0" w:color="auto"/>
              <w:right w:val="single" w:sz="4" w:space="0" w:color="auto"/>
            </w:tcBorders>
            <w:vAlign w:val="center"/>
          </w:tcPr>
          <w:p w14:paraId="106233B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67B39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60E70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7F8B3F1"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C3C0D7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DCF14F"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Monitor LCD, wielkość ekranu (przekątna) min 21’’ [cal]</w:t>
            </w:r>
          </w:p>
        </w:tc>
        <w:tc>
          <w:tcPr>
            <w:tcW w:w="1700" w:type="dxa"/>
            <w:tcBorders>
              <w:top w:val="single" w:sz="4" w:space="0" w:color="auto"/>
              <w:left w:val="single" w:sz="4" w:space="0" w:color="auto"/>
              <w:bottom w:val="single" w:sz="4" w:space="0" w:color="auto"/>
              <w:right w:val="single" w:sz="4" w:space="0" w:color="auto"/>
            </w:tcBorders>
            <w:vAlign w:val="center"/>
          </w:tcPr>
          <w:p w14:paraId="0522395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CFEB00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B4965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83F866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1BF5B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ADA30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Rozdzielczość monitora LCD</w:t>
            </w:r>
          </w:p>
        </w:tc>
        <w:tc>
          <w:tcPr>
            <w:tcW w:w="1700" w:type="dxa"/>
            <w:tcBorders>
              <w:top w:val="single" w:sz="4" w:space="0" w:color="auto"/>
              <w:left w:val="single" w:sz="4" w:space="0" w:color="auto"/>
              <w:bottom w:val="single" w:sz="4" w:space="0" w:color="auto"/>
              <w:right w:val="single" w:sz="4" w:space="0" w:color="auto"/>
            </w:tcBorders>
            <w:vAlign w:val="center"/>
          </w:tcPr>
          <w:p w14:paraId="0253221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&gt;= 1920 x 1080</w:t>
            </w:r>
          </w:p>
        </w:tc>
        <w:tc>
          <w:tcPr>
            <w:tcW w:w="4395" w:type="dxa"/>
            <w:tcBorders>
              <w:top w:val="single" w:sz="4" w:space="0" w:color="auto"/>
              <w:left w:val="single" w:sz="4" w:space="0" w:color="auto"/>
              <w:bottom w:val="single" w:sz="4" w:space="0" w:color="auto"/>
              <w:right w:val="single" w:sz="4" w:space="0" w:color="auto"/>
            </w:tcBorders>
            <w:vAlign w:val="center"/>
          </w:tcPr>
          <w:p w14:paraId="4A4EFC0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27A38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Wartość wymagana – 1 pkt.</w:t>
            </w:r>
          </w:p>
          <w:p w14:paraId="32B9AD7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Wyższa niż wymagana – 2 pkt.</w:t>
            </w:r>
          </w:p>
        </w:tc>
      </w:tr>
      <w:tr w:rsidR="00CB7F20" w:rsidRPr="00CB7F20" w14:paraId="17FF6B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81388F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7A2F0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Możliwość regulacji położenia monitora LCD: prawo/lewo, </w:t>
            </w:r>
            <w:r w:rsidRPr="00CB7F20">
              <w:rPr>
                <w:rFonts w:ascii="Century Gothic" w:hAnsi="Century Gothic" w:cs="Arial"/>
                <w:sz w:val="18"/>
                <w:szCs w:val="18"/>
              </w:rPr>
              <w:lastRenderedPageBreak/>
              <w:t>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6A6A8AA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455756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8665E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084FBF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CBA339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5A7409"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Monitor umieszczony na min. 3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7F2255F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4980C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DE699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5FE2F2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8C37BE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E758E8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5EE9DF0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1E17C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82763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476DFF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63480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CF071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Klawiatura alfanumeryczna z przyciskami funkcyjnymi  </w:t>
            </w:r>
          </w:p>
        </w:tc>
        <w:tc>
          <w:tcPr>
            <w:tcW w:w="1700" w:type="dxa"/>
            <w:tcBorders>
              <w:top w:val="single" w:sz="4" w:space="0" w:color="auto"/>
              <w:left w:val="single" w:sz="4" w:space="0" w:color="auto"/>
              <w:bottom w:val="single" w:sz="4" w:space="0" w:color="auto"/>
              <w:right w:val="single" w:sz="4" w:space="0" w:color="auto"/>
            </w:tcBorders>
            <w:vAlign w:val="center"/>
          </w:tcPr>
          <w:p w14:paraId="4B50C3D1"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475126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50AFD8"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7073D9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F7BC3A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0EAABA"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Ekran dotykowy min. 12” z przyciskami funkcyjnymi oraz możliwością programowania położenia poszczególnych funkcji. Obsługa ekranu jak tablet.</w:t>
            </w:r>
          </w:p>
        </w:tc>
        <w:tc>
          <w:tcPr>
            <w:tcW w:w="1700" w:type="dxa"/>
            <w:tcBorders>
              <w:top w:val="single" w:sz="4" w:space="0" w:color="auto"/>
              <w:left w:val="single" w:sz="4" w:space="0" w:color="auto"/>
              <w:bottom w:val="single" w:sz="4" w:space="0" w:color="auto"/>
              <w:right w:val="single" w:sz="4" w:space="0" w:color="auto"/>
            </w:tcBorders>
            <w:vAlign w:val="center"/>
          </w:tcPr>
          <w:p w14:paraId="5FB8641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E5450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96535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502D75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D2AAA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EA095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Regulacji wysokości panelu sterowania min. 25 cm</w:t>
            </w:r>
          </w:p>
        </w:tc>
        <w:tc>
          <w:tcPr>
            <w:tcW w:w="1700" w:type="dxa"/>
            <w:tcBorders>
              <w:top w:val="single" w:sz="4" w:space="0" w:color="auto"/>
              <w:left w:val="single" w:sz="4" w:space="0" w:color="auto"/>
              <w:bottom w:val="single" w:sz="4" w:space="0" w:color="auto"/>
              <w:right w:val="single" w:sz="4" w:space="0" w:color="auto"/>
            </w:tcBorders>
            <w:vAlign w:val="center"/>
          </w:tcPr>
          <w:p w14:paraId="2C73F58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9F80C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1D383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956396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90D2A3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1A07A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Regulacji odchylenia panelu sterowania min. +/- 30 stopni</w:t>
            </w:r>
          </w:p>
        </w:tc>
        <w:tc>
          <w:tcPr>
            <w:tcW w:w="1700" w:type="dxa"/>
            <w:tcBorders>
              <w:top w:val="single" w:sz="4" w:space="0" w:color="auto"/>
              <w:left w:val="single" w:sz="4" w:space="0" w:color="auto"/>
              <w:bottom w:val="single" w:sz="4" w:space="0" w:color="auto"/>
              <w:right w:val="single" w:sz="4" w:space="0" w:color="auto"/>
            </w:tcBorders>
            <w:vAlign w:val="center"/>
          </w:tcPr>
          <w:p w14:paraId="46A4730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DDC9EF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CB4D0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8A03C8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E582B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D5170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Możliwość nagrywania i odtwarzania dynamicznego obrazów (tzw. Cine loop) –  min. 8000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2FE0378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BF691F" w14:textId="77777777" w:rsidR="00CB7F20" w:rsidRPr="00CB7F20" w:rsidRDefault="00CB7F20" w:rsidP="00CB7F20">
            <w:pPr>
              <w:pStyle w:val="Domynie"/>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30A8C0" w14:textId="77777777" w:rsidR="00CB7F20" w:rsidRPr="00CB7F20" w:rsidRDefault="00CB7F20" w:rsidP="00CB7F20">
            <w:pPr>
              <w:pStyle w:val="Domynie"/>
              <w:spacing w:line="276" w:lineRule="auto"/>
              <w:jc w:val="center"/>
              <w:rPr>
                <w:rFonts w:ascii="Century Gothic" w:hAnsi="Century Gothic" w:cs="Arial"/>
                <w:sz w:val="18"/>
                <w:szCs w:val="18"/>
              </w:rPr>
            </w:pPr>
            <w:r w:rsidRPr="00CB7F20">
              <w:rPr>
                <w:rFonts w:ascii="Century Gothic" w:hAnsi="Century Gothic" w:cs="Arial"/>
                <w:sz w:val="18"/>
                <w:szCs w:val="18"/>
              </w:rPr>
              <w:t>10 000 i więcej – 2 pkt.</w:t>
            </w:r>
          </w:p>
          <w:p w14:paraId="06C6831A" w14:textId="77777777" w:rsidR="00CB7F20" w:rsidRPr="00CB7F20" w:rsidRDefault="00CB7F20" w:rsidP="00CB7F20">
            <w:pPr>
              <w:pStyle w:val="Domynie"/>
              <w:spacing w:line="276" w:lineRule="auto"/>
              <w:jc w:val="center"/>
              <w:rPr>
                <w:rFonts w:ascii="Century Gothic" w:hAnsi="Century Gothic" w:cs="Arial"/>
                <w:sz w:val="18"/>
                <w:szCs w:val="18"/>
              </w:rPr>
            </w:pPr>
            <w:r w:rsidRPr="00CB7F20">
              <w:rPr>
                <w:rFonts w:ascii="Century Gothic" w:hAnsi="Century Gothic" w:cs="Arial"/>
                <w:sz w:val="18"/>
                <w:szCs w:val="18"/>
              </w:rPr>
              <w:t>Mniejsze wartości – 1 pkt.</w:t>
            </w:r>
          </w:p>
        </w:tc>
      </w:tr>
      <w:tr w:rsidR="00CB7F20" w:rsidRPr="00CB7F20" w14:paraId="65A1903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63E2CAF"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44E6C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Maksymalna długość zapamiętanej prezentacji M lub D – podać w sekundach - min. 20 sek</w:t>
            </w:r>
          </w:p>
        </w:tc>
        <w:tc>
          <w:tcPr>
            <w:tcW w:w="1700" w:type="dxa"/>
            <w:tcBorders>
              <w:top w:val="single" w:sz="4" w:space="0" w:color="auto"/>
              <w:left w:val="single" w:sz="4" w:space="0" w:color="auto"/>
              <w:bottom w:val="single" w:sz="4" w:space="0" w:color="auto"/>
              <w:right w:val="single" w:sz="4" w:space="0" w:color="auto"/>
            </w:tcBorders>
            <w:vAlign w:val="center"/>
          </w:tcPr>
          <w:p w14:paraId="60572D4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70B85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5D8AC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5A9095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2276AE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3DB5C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037274AD"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8F2C6D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C4316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6F60CA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0D7903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C375E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System archiwizacji z możliwością zapisu w formatach co najmniej BMP, JPEG,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0D8DF68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A3879C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A5B3F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3C48D2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850618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BA1903"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Eksportowanie na nośniki przenośne DVD/CD, Pen-Drive, HDD z załączaną przeglądarką DICOM</w:t>
            </w:r>
          </w:p>
        </w:tc>
        <w:tc>
          <w:tcPr>
            <w:tcW w:w="1700" w:type="dxa"/>
            <w:tcBorders>
              <w:top w:val="single" w:sz="4" w:space="0" w:color="auto"/>
              <w:left w:val="single" w:sz="4" w:space="0" w:color="auto"/>
              <w:bottom w:val="single" w:sz="4" w:space="0" w:color="auto"/>
              <w:right w:val="single" w:sz="4" w:space="0" w:color="auto"/>
            </w:tcBorders>
            <w:vAlign w:val="center"/>
          </w:tcPr>
          <w:p w14:paraId="345E5EE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6CBE4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CD9B1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C5C5A3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6675D3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70F22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4606D22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BA0CE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8D936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9522D8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DFEBA1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36D037"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Wewnętrzny dysk twardy HDD – dostępna dla użytkownika pojemność min, 200 GB</w:t>
            </w:r>
          </w:p>
        </w:tc>
        <w:tc>
          <w:tcPr>
            <w:tcW w:w="1700" w:type="dxa"/>
            <w:tcBorders>
              <w:top w:val="single" w:sz="4" w:space="0" w:color="auto"/>
              <w:left w:val="single" w:sz="4" w:space="0" w:color="auto"/>
              <w:bottom w:val="single" w:sz="4" w:space="0" w:color="auto"/>
              <w:right w:val="single" w:sz="4" w:space="0" w:color="auto"/>
            </w:tcBorders>
            <w:vAlign w:val="center"/>
          </w:tcPr>
          <w:p w14:paraId="21DE941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E4F6F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E3918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05E455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0A94CD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F5A1CF"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7F4D438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24C79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09F08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8C5B30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B97C91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0A5C1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Ustawienia wstępne użytkownika (presety)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0D7A8A1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110314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53F4EF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B574F9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371BDB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886C99"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Wideoprinter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05BB163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5509771"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CECB3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F9C9BB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95B77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AD0982"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3252849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2B454F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B2C5A9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AC4D91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60F7ABF"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E4F089"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Porty USB z obsługą 3.0 wbudowane w aparat (do archiwizacji na pamięci typu Pen-Drive) – min. 3 porty USB  w </w:t>
            </w:r>
            <w:r w:rsidRPr="00CB7F20">
              <w:rPr>
                <w:rFonts w:ascii="Century Gothic" w:hAnsi="Century Gothic" w:cs="Arial"/>
                <w:sz w:val="18"/>
                <w:szCs w:val="18"/>
              </w:rPr>
              <w:lastRenderedPageBreak/>
              <w:t>tym:</w:t>
            </w:r>
          </w:p>
          <w:p w14:paraId="3BECC157"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Min. jeden port umieszczony w monitorze.</w:t>
            </w:r>
          </w:p>
        </w:tc>
        <w:tc>
          <w:tcPr>
            <w:tcW w:w="1700" w:type="dxa"/>
            <w:tcBorders>
              <w:top w:val="single" w:sz="4" w:space="0" w:color="auto"/>
              <w:left w:val="single" w:sz="4" w:space="0" w:color="auto"/>
              <w:bottom w:val="single" w:sz="4" w:space="0" w:color="auto"/>
              <w:right w:val="single" w:sz="4" w:space="0" w:color="auto"/>
            </w:tcBorders>
            <w:vAlign w:val="center"/>
          </w:tcPr>
          <w:p w14:paraId="04C1ECF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EAC88B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C0584CF"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08CFA9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CC9CDD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EA22D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Wbudowane w aparat wyjście cyfrowe DVI i S-VHS</w:t>
            </w:r>
          </w:p>
        </w:tc>
        <w:tc>
          <w:tcPr>
            <w:tcW w:w="1700" w:type="dxa"/>
            <w:tcBorders>
              <w:top w:val="single" w:sz="4" w:space="0" w:color="auto"/>
              <w:left w:val="single" w:sz="4" w:space="0" w:color="auto"/>
              <w:bottom w:val="single" w:sz="4" w:space="0" w:color="auto"/>
              <w:right w:val="single" w:sz="4" w:space="0" w:color="auto"/>
            </w:tcBorders>
            <w:vAlign w:val="center"/>
          </w:tcPr>
          <w:p w14:paraId="55488B3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B11C4D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B8B88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7BAF54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779A3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637ADB"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116D05C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E83F53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6423B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CD614B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A61724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6AB9F4"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Oprogramowanie do przesyłania obrazów i danych zgodnych z standardem DICOM 3 (Dicom Storage, Dicom Print, Worklist, Structures Report)</w:t>
            </w:r>
          </w:p>
        </w:tc>
        <w:tc>
          <w:tcPr>
            <w:tcW w:w="1700" w:type="dxa"/>
            <w:tcBorders>
              <w:top w:val="single" w:sz="4" w:space="0" w:color="auto"/>
              <w:left w:val="single" w:sz="4" w:space="0" w:color="auto"/>
              <w:bottom w:val="single" w:sz="4" w:space="0" w:color="auto"/>
              <w:right w:val="single" w:sz="4" w:space="0" w:color="auto"/>
            </w:tcBorders>
            <w:vAlign w:val="center"/>
          </w:tcPr>
          <w:p w14:paraId="346CB88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EF182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7EBAE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F8C28B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E5FC8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14F85E"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Tryb 2D (B-mode)</w:t>
            </w:r>
          </w:p>
        </w:tc>
        <w:tc>
          <w:tcPr>
            <w:tcW w:w="1700" w:type="dxa"/>
            <w:tcBorders>
              <w:top w:val="single" w:sz="4" w:space="0" w:color="auto"/>
              <w:left w:val="single" w:sz="4" w:space="0" w:color="auto"/>
              <w:bottom w:val="single" w:sz="4" w:space="0" w:color="auto"/>
              <w:right w:val="single" w:sz="4" w:space="0" w:color="auto"/>
            </w:tcBorders>
            <w:vAlign w:val="center"/>
          </w:tcPr>
          <w:p w14:paraId="5C8912C7" w14:textId="77777777" w:rsidR="00CB7F20" w:rsidRPr="00CB7F20"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11A233F6" w14:textId="77777777" w:rsidR="00CB7F20" w:rsidRPr="00CB7F20" w:rsidRDefault="00CB7F20" w:rsidP="00CB7F20">
            <w:pPr>
              <w:pStyle w:val="Domynie"/>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B02BC7" w14:textId="77777777" w:rsidR="00CB7F20" w:rsidRPr="00CB7F20" w:rsidRDefault="00CB7F20" w:rsidP="00CB7F20">
            <w:pPr>
              <w:pStyle w:val="Domynie"/>
              <w:spacing w:line="276" w:lineRule="auto"/>
              <w:jc w:val="center"/>
              <w:rPr>
                <w:rFonts w:ascii="Century Gothic" w:hAnsi="Century Gothic" w:cs="Arial"/>
                <w:sz w:val="18"/>
                <w:szCs w:val="18"/>
              </w:rPr>
            </w:pPr>
          </w:p>
        </w:tc>
      </w:tr>
      <w:tr w:rsidR="00CB7F20" w:rsidRPr="00CB7F20" w14:paraId="51ED0C6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F03C46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91C8D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Maksymalna głębokość penetracji od czoła głowicy – min. 40 cm</w:t>
            </w:r>
          </w:p>
        </w:tc>
        <w:tc>
          <w:tcPr>
            <w:tcW w:w="1700" w:type="dxa"/>
            <w:tcBorders>
              <w:top w:val="single" w:sz="4" w:space="0" w:color="auto"/>
              <w:left w:val="single" w:sz="4" w:space="0" w:color="auto"/>
              <w:bottom w:val="single" w:sz="4" w:space="0" w:color="auto"/>
              <w:right w:val="single" w:sz="4" w:space="0" w:color="auto"/>
            </w:tcBorders>
            <w:vAlign w:val="center"/>
          </w:tcPr>
          <w:p w14:paraId="09D2561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53C96FA" w14:textId="77777777" w:rsidR="00CB7F20" w:rsidRPr="00CB7F20"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78D5A0" w14:textId="77777777" w:rsidR="00CB7F20" w:rsidRPr="00CB7F20" w:rsidRDefault="00CB7F20" w:rsidP="00CB7F20">
            <w:pPr>
              <w:snapToGrid w:val="0"/>
              <w:spacing w:after="0"/>
              <w:jc w:val="center"/>
              <w:rPr>
                <w:rFonts w:ascii="Century Gothic" w:hAnsi="Century Gothic" w:cs="Tahoma"/>
                <w:bCs/>
                <w:sz w:val="18"/>
                <w:szCs w:val="18"/>
              </w:rPr>
            </w:pPr>
            <w:r w:rsidRPr="00CB7F20">
              <w:rPr>
                <w:rFonts w:ascii="Century Gothic" w:hAnsi="Century Gothic" w:cs="Tahoma"/>
                <w:bCs/>
                <w:sz w:val="18"/>
                <w:szCs w:val="18"/>
              </w:rPr>
              <w:t>45 cm i więcej – 3 pkt.</w:t>
            </w:r>
          </w:p>
          <w:p w14:paraId="16A84F0B" w14:textId="77777777" w:rsidR="00CB7F20" w:rsidRPr="00CB7F20" w:rsidRDefault="00CB7F20" w:rsidP="00CB7F20">
            <w:pPr>
              <w:snapToGrid w:val="0"/>
              <w:spacing w:after="0"/>
              <w:jc w:val="center"/>
              <w:rPr>
                <w:rFonts w:ascii="Century Gothic" w:hAnsi="Century Gothic" w:cs="Tahoma"/>
                <w:bCs/>
                <w:sz w:val="18"/>
                <w:szCs w:val="18"/>
              </w:rPr>
            </w:pPr>
            <w:r w:rsidRPr="00CB7F20">
              <w:rPr>
                <w:rFonts w:ascii="Century Gothic" w:hAnsi="Century Gothic" w:cs="Tahoma"/>
                <w:bCs/>
                <w:sz w:val="18"/>
                <w:szCs w:val="18"/>
              </w:rPr>
              <w:t>mniejsze wartości – 1 pkt.</w:t>
            </w:r>
          </w:p>
        </w:tc>
      </w:tr>
      <w:tr w:rsidR="00CB7F20" w:rsidRPr="00CB7F20" w14:paraId="31E3CFF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E016FC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2942F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Możliwość regulacji STC i LGC min. po 6 suwaków do regulacji</w:t>
            </w:r>
          </w:p>
        </w:tc>
        <w:tc>
          <w:tcPr>
            <w:tcW w:w="1700" w:type="dxa"/>
            <w:tcBorders>
              <w:top w:val="single" w:sz="4" w:space="0" w:color="auto"/>
              <w:left w:val="single" w:sz="4" w:space="0" w:color="auto"/>
              <w:bottom w:val="single" w:sz="4" w:space="0" w:color="auto"/>
              <w:right w:val="single" w:sz="4" w:space="0" w:color="auto"/>
            </w:tcBorders>
            <w:vAlign w:val="center"/>
          </w:tcPr>
          <w:p w14:paraId="11FBB1C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DF551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D11A1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6F96A9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AEBD4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A0389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Zakres bezstratnego powiększania obrazu zamrożonego, a  także obrazu z pamięci CINE. – podać wartość powiększenia min. 12</w:t>
            </w:r>
          </w:p>
        </w:tc>
        <w:tc>
          <w:tcPr>
            <w:tcW w:w="1700" w:type="dxa"/>
            <w:tcBorders>
              <w:top w:val="single" w:sz="4" w:space="0" w:color="auto"/>
              <w:left w:val="single" w:sz="4" w:space="0" w:color="auto"/>
              <w:bottom w:val="single" w:sz="4" w:space="0" w:color="auto"/>
              <w:right w:val="single" w:sz="4" w:space="0" w:color="auto"/>
            </w:tcBorders>
            <w:vAlign w:val="center"/>
          </w:tcPr>
          <w:p w14:paraId="22A8C77D"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r w:rsidR="00120EE8">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FF9C1D4" w14:textId="77777777" w:rsidR="00CB7F20" w:rsidRPr="00CB7F20"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8DBD6D" w14:textId="77777777" w:rsidR="00CB7F20" w:rsidRPr="00CB7F20" w:rsidRDefault="00CB7F20" w:rsidP="00CB7F20">
            <w:pPr>
              <w:spacing w:after="0"/>
              <w:jc w:val="center"/>
              <w:rPr>
                <w:rFonts w:ascii="Century Gothic" w:hAnsi="Century Gothic" w:cs="Arial"/>
                <w:bCs/>
                <w:sz w:val="18"/>
                <w:szCs w:val="18"/>
              </w:rPr>
            </w:pPr>
            <w:r w:rsidRPr="00CB7F20">
              <w:rPr>
                <w:rFonts w:ascii="Century Gothic" w:hAnsi="Century Gothic" w:cs="Arial"/>
                <w:bCs/>
                <w:sz w:val="18"/>
                <w:szCs w:val="18"/>
              </w:rPr>
              <w:t>15 x i więcej – 2 pkt.</w:t>
            </w:r>
          </w:p>
          <w:p w14:paraId="37A8EF84" w14:textId="77777777" w:rsidR="00CB7F20" w:rsidRPr="00CB7F20" w:rsidRDefault="00CB7F20" w:rsidP="00CB7F20">
            <w:pPr>
              <w:spacing w:after="0"/>
              <w:jc w:val="center"/>
              <w:rPr>
                <w:rFonts w:ascii="Century Gothic" w:hAnsi="Century Gothic" w:cs="Arial"/>
                <w:bCs/>
                <w:sz w:val="18"/>
                <w:szCs w:val="18"/>
              </w:rPr>
            </w:pPr>
            <w:r w:rsidRPr="00CB7F20">
              <w:rPr>
                <w:rFonts w:ascii="Century Gothic" w:hAnsi="Century Gothic" w:cs="Arial"/>
                <w:bCs/>
                <w:sz w:val="18"/>
                <w:szCs w:val="18"/>
              </w:rPr>
              <w:t>Mniejsze wartości – 1 pkt.</w:t>
            </w:r>
          </w:p>
        </w:tc>
      </w:tr>
      <w:tr w:rsidR="00CB7F20" w:rsidRPr="00CB7F20" w14:paraId="77854B1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97B730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F7DE2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Porównywanie  min. 6 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43117FFD"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67EB3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B89DA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99ABF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9D898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B16B96"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Możliwość porównania obrazu referencyjnego (obraz USG, CT, MR, XR)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5679432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119A4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57E28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C8BF9D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09FECF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520BF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Maksymalna szybkość odświeżania obrazu w trybie B-Mode – min 400 obr/sek</w:t>
            </w:r>
          </w:p>
        </w:tc>
        <w:tc>
          <w:tcPr>
            <w:tcW w:w="1700" w:type="dxa"/>
            <w:tcBorders>
              <w:top w:val="single" w:sz="4" w:space="0" w:color="auto"/>
              <w:left w:val="single" w:sz="4" w:space="0" w:color="auto"/>
              <w:bottom w:val="single" w:sz="4" w:space="0" w:color="auto"/>
              <w:right w:val="single" w:sz="4" w:space="0" w:color="auto"/>
            </w:tcBorders>
            <w:vAlign w:val="center"/>
          </w:tcPr>
          <w:p w14:paraId="70A17C2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E2430A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6B687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Wartość wymagana – 1 pkt.</w:t>
            </w:r>
          </w:p>
          <w:p w14:paraId="2C94339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Wyższa niż wymagana – 2 pkt.</w:t>
            </w:r>
          </w:p>
        </w:tc>
      </w:tr>
      <w:tr w:rsidR="00CB7F20" w:rsidRPr="00CB7F20" w14:paraId="24D7027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0FC08E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EEDD1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19A56EC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97F945"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42CD9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D2602B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78731F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942E7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Ciągła optymalizacja wzmocnienia w trybie 2D</w:t>
            </w:r>
          </w:p>
        </w:tc>
        <w:tc>
          <w:tcPr>
            <w:tcW w:w="1700" w:type="dxa"/>
            <w:tcBorders>
              <w:top w:val="single" w:sz="4" w:space="0" w:color="auto"/>
              <w:left w:val="single" w:sz="4" w:space="0" w:color="auto"/>
              <w:bottom w:val="single" w:sz="4" w:space="0" w:color="auto"/>
              <w:right w:val="single" w:sz="4" w:space="0" w:color="auto"/>
            </w:tcBorders>
            <w:vAlign w:val="center"/>
          </w:tcPr>
          <w:p w14:paraId="77C84AD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9ED4891"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05D0B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B1DC17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642B2F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D9A0E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Obrazowanie trapezowe</w:t>
            </w:r>
          </w:p>
        </w:tc>
        <w:tc>
          <w:tcPr>
            <w:tcW w:w="1700" w:type="dxa"/>
            <w:tcBorders>
              <w:top w:val="single" w:sz="4" w:space="0" w:color="auto"/>
              <w:left w:val="single" w:sz="4" w:space="0" w:color="auto"/>
              <w:bottom w:val="single" w:sz="4" w:space="0" w:color="auto"/>
              <w:right w:val="single" w:sz="4" w:space="0" w:color="auto"/>
            </w:tcBorders>
            <w:vAlign w:val="center"/>
          </w:tcPr>
          <w:p w14:paraId="52FF781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DAEFBF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045AD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7FD05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F9410D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57697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0A76C8A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FBE21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1D742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E46A13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0D3A3C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3F904A"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3B8F562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4E8E5E5"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C83FD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58CBCC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6A3306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D853B43"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Obrazowanie harmoniczne na wszystkich zaoferowanych </w:t>
            </w:r>
            <w:r w:rsidRPr="00CB7F20">
              <w:rPr>
                <w:rFonts w:ascii="Century Gothic" w:hAnsi="Century Gothic" w:cs="Arial"/>
                <w:sz w:val="18"/>
                <w:szCs w:val="18"/>
              </w:rPr>
              <w:lastRenderedPageBreak/>
              <w:t xml:space="preserve">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4B3F2A4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514563F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19F9B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58A83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33361EF"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540CB7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31CB670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33D6C7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76C5A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FADF34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DED009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3B8DC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Obrazowanie harmoniczne zwiększające rozdzielczość i penetrację. Używające min. 3 częstotliwości do uzyskania obrazu.</w:t>
            </w:r>
          </w:p>
        </w:tc>
        <w:tc>
          <w:tcPr>
            <w:tcW w:w="1700" w:type="dxa"/>
            <w:tcBorders>
              <w:top w:val="single" w:sz="4" w:space="0" w:color="auto"/>
              <w:left w:val="single" w:sz="4" w:space="0" w:color="auto"/>
              <w:bottom w:val="single" w:sz="4" w:space="0" w:color="auto"/>
              <w:right w:val="single" w:sz="4" w:space="0" w:color="auto"/>
            </w:tcBorders>
            <w:vAlign w:val="center"/>
          </w:tcPr>
          <w:p w14:paraId="2FBAA94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6FC625B"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560FE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0AB86A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F59DDA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983B3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color w:val="000000"/>
                <w:sz w:val="18"/>
                <w:szCs w:val="18"/>
              </w:rPr>
              <w:t>Z</w:t>
            </w:r>
            <w:r w:rsidRPr="00CB7F20">
              <w:rPr>
                <w:rFonts w:ascii="Century Gothic" w:hAnsi="Century Gothic" w:cs="Arial"/>
                <w:sz w:val="18"/>
                <w:szCs w:val="18"/>
              </w:rPr>
              <w:t>astosowania technologii optymalizującej obraz w trybie B-mode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2C254D3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E10A182"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10C03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011E41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F58973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AF0DA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Obrazowanie typu Compound Imaging lub równoważne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2AAC6BC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3AEB70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0AFB72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697BC0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968953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1E5D4"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Zastosowanie technologii obrazowania „nakładanego” przestrzennego wielokierunkowego w trakcie nadawania i odbioru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314AE4F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3F71C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FC13F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778F00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165B8C"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C2EA72"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Oprogramowanie ulepszające obrazowanie –wizualizację igły biopsyjnej (np. B-Steer+,  NBe)</w:t>
            </w:r>
          </w:p>
        </w:tc>
        <w:tc>
          <w:tcPr>
            <w:tcW w:w="1700" w:type="dxa"/>
            <w:tcBorders>
              <w:top w:val="single" w:sz="4" w:space="0" w:color="auto"/>
              <w:left w:val="single" w:sz="4" w:space="0" w:color="auto"/>
              <w:bottom w:val="single" w:sz="4" w:space="0" w:color="auto"/>
              <w:right w:val="single" w:sz="4" w:space="0" w:color="auto"/>
            </w:tcBorders>
            <w:vAlign w:val="center"/>
          </w:tcPr>
          <w:p w14:paraId="5AA8D00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942B59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3CB85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C0DC2A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59DBB4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2742A1" w14:textId="77777777" w:rsidR="00CB7F20" w:rsidRPr="00CB7F20" w:rsidRDefault="00CB7F20" w:rsidP="00CB7F20">
            <w:pPr>
              <w:snapToGrid w:val="0"/>
              <w:spacing w:after="0"/>
              <w:rPr>
                <w:rFonts w:ascii="Century Gothic" w:hAnsi="Century Gothic" w:cs="Arial"/>
                <w:color w:val="000000"/>
                <w:sz w:val="18"/>
                <w:szCs w:val="18"/>
              </w:rPr>
            </w:pPr>
            <w:r w:rsidRPr="00CB7F20">
              <w:rPr>
                <w:rFonts w:ascii="Century Gothic" w:hAnsi="Century Gothic" w:cs="Arial"/>
                <w:color w:val="000000"/>
                <w:sz w:val="18"/>
                <w:szCs w:val="18"/>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7033E32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19EC9C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3B0ADF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092C79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F255A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CD4D7A" w14:textId="77777777" w:rsidR="00CB7F20" w:rsidRPr="00CB7F20" w:rsidRDefault="00CB7F20" w:rsidP="00CB7F20">
            <w:pPr>
              <w:snapToGrid w:val="0"/>
              <w:spacing w:after="0"/>
              <w:rPr>
                <w:rFonts w:ascii="Century Gothic" w:hAnsi="Century Gothic" w:cs="Arial"/>
                <w:color w:val="000000"/>
                <w:sz w:val="18"/>
                <w:szCs w:val="18"/>
              </w:rPr>
            </w:pPr>
            <w:r w:rsidRPr="00CB7F20">
              <w:rPr>
                <w:rFonts w:ascii="Century Gothic" w:hAnsi="Century Gothic" w:cs="Arial"/>
                <w:color w:val="000000"/>
                <w:sz w:val="18"/>
                <w:szCs w:val="18"/>
              </w:rPr>
              <w:t>Tryb Triplex (2D + PWD+CD) z rejestrowaną prędkością min. 12 m/sek</w:t>
            </w:r>
            <w:r w:rsidRPr="00CB7F20">
              <w:rPr>
                <w:rFonts w:ascii="Century Gothic" w:hAnsi="Century Gothic" w:cs="Arial"/>
                <w:sz w:val="18"/>
                <w:szCs w:val="18"/>
              </w:rPr>
              <w:t xml:space="preserve">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2421F85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4021B4" w14:textId="77777777" w:rsidR="00CB7F20" w:rsidRPr="00CB7F20"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59CDE9" w14:textId="77777777" w:rsidR="00CB7F20" w:rsidRPr="00CB7F20" w:rsidRDefault="00CB7F20" w:rsidP="00CB7F20">
            <w:pPr>
              <w:snapToGrid w:val="0"/>
              <w:spacing w:after="0"/>
              <w:jc w:val="center"/>
              <w:rPr>
                <w:rFonts w:ascii="Century Gothic" w:hAnsi="Century Gothic" w:cs="Tahoma"/>
                <w:bCs/>
                <w:sz w:val="18"/>
                <w:szCs w:val="18"/>
              </w:rPr>
            </w:pPr>
            <w:r w:rsidRPr="00CB7F20">
              <w:rPr>
                <w:rFonts w:ascii="Century Gothic" w:hAnsi="Century Gothic" w:cs="Tahoma"/>
                <w:bCs/>
                <w:sz w:val="18"/>
                <w:szCs w:val="18"/>
              </w:rPr>
              <w:t>15 [m/sek] i więcej – 2 pkt.</w:t>
            </w:r>
          </w:p>
          <w:p w14:paraId="013D1D1E" w14:textId="77777777" w:rsidR="00CB7F20" w:rsidRPr="00CB7F20" w:rsidRDefault="00CB7F20" w:rsidP="00CB7F20">
            <w:pPr>
              <w:snapToGrid w:val="0"/>
              <w:spacing w:after="0"/>
              <w:jc w:val="center"/>
              <w:rPr>
                <w:rFonts w:ascii="Century Gothic" w:hAnsi="Century Gothic" w:cs="Tahoma"/>
                <w:bCs/>
                <w:sz w:val="18"/>
                <w:szCs w:val="18"/>
              </w:rPr>
            </w:pPr>
            <w:r w:rsidRPr="00CB7F20">
              <w:rPr>
                <w:rFonts w:ascii="Century Gothic" w:hAnsi="Century Gothic" w:cs="Tahoma"/>
                <w:bCs/>
                <w:sz w:val="18"/>
                <w:szCs w:val="18"/>
              </w:rPr>
              <w:t>Mniejsze wartości – 1 pkt.</w:t>
            </w:r>
          </w:p>
        </w:tc>
      </w:tr>
      <w:tr w:rsidR="00CB7F20" w:rsidRPr="00CB7F20" w14:paraId="0146A8D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9FFAE7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D502E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Technologia przetwarzania sygnału oparta na RAW DATA pozwalająca po zamrożeniu obrazu na zmianę min. wzmocnienia, dynamiki.</w:t>
            </w:r>
          </w:p>
        </w:tc>
        <w:tc>
          <w:tcPr>
            <w:tcW w:w="1700" w:type="dxa"/>
            <w:tcBorders>
              <w:top w:val="single" w:sz="4" w:space="0" w:color="auto"/>
              <w:left w:val="single" w:sz="4" w:space="0" w:color="auto"/>
              <w:bottom w:val="single" w:sz="4" w:space="0" w:color="auto"/>
              <w:right w:val="single" w:sz="4" w:space="0" w:color="auto"/>
            </w:tcBorders>
            <w:vAlign w:val="center"/>
          </w:tcPr>
          <w:p w14:paraId="26DE31A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523178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4968D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7D7930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EC7F93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B0031B"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0373DF2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F4520D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0AB53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F3D964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431508F"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EC5AEF"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50696C9F" w14:textId="77777777" w:rsidR="00CB7F20" w:rsidRPr="00CB7F20"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778FBE1" w14:textId="77777777" w:rsidR="00CB7F20" w:rsidRPr="00CB7F20" w:rsidRDefault="00CB7F20" w:rsidP="00CB7F20">
            <w:pPr>
              <w:spacing w:after="0"/>
              <w:rPr>
                <w:rFonts w:ascii="Century Gothic" w:hAnsi="Century Gothic" w:cs="Arial"/>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63EB0F" w14:textId="77777777" w:rsidR="00CB7F20" w:rsidRPr="00CB7F20" w:rsidRDefault="00CB7F20" w:rsidP="00CB7F20">
            <w:pPr>
              <w:spacing w:after="0"/>
              <w:jc w:val="center"/>
              <w:rPr>
                <w:rFonts w:ascii="Century Gothic" w:hAnsi="Century Gothic" w:cs="Arial"/>
                <w:bCs/>
                <w:sz w:val="18"/>
                <w:szCs w:val="18"/>
              </w:rPr>
            </w:pPr>
          </w:p>
        </w:tc>
      </w:tr>
      <w:tr w:rsidR="00CB7F20" w:rsidRPr="00CB7F20" w14:paraId="581AD20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8BA4CE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E24F51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b/>
                <w:sz w:val="18"/>
                <w:szCs w:val="18"/>
              </w:rPr>
              <w:t>Tryb spektralny Doppler Pulsacyjny (PWD)</w:t>
            </w:r>
            <w:r w:rsidRPr="00CB7F20">
              <w:rPr>
                <w:rFonts w:ascii="Century Gothic" w:hAnsi="Century Gothic" w:cs="Arial"/>
                <w:sz w:val="18"/>
                <w:szCs w:val="18"/>
              </w:rPr>
              <w:t xml:space="preserve"> z HPRF 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1ADC200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C61CF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052EB5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C1D3DB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7F9231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C36E63"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Zakres prędkości min. 15 m/sek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236EA7A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7237E4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B028E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2F565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8D4961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8F456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Podać wielkość bramki Dopplerowskiej [mm] – min. 0,5-18 mm</w:t>
            </w:r>
          </w:p>
        </w:tc>
        <w:tc>
          <w:tcPr>
            <w:tcW w:w="1700" w:type="dxa"/>
            <w:tcBorders>
              <w:top w:val="single" w:sz="4" w:space="0" w:color="auto"/>
              <w:left w:val="single" w:sz="4" w:space="0" w:color="auto"/>
              <w:bottom w:val="single" w:sz="4" w:space="0" w:color="auto"/>
              <w:right w:val="single" w:sz="4" w:space="0" w:color="auto"/>
            </w:tcBorders>
            <w:vAlign w:val="center"/>
          </w:tcPr>
          <w:p w14:paraId="59655D3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B63C8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3D0BA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83214B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5427E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8B13CB"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Regulacja uchylności wiązki dopplerowskiej –  min +/-25 </w:t>
            </w:r>
            <w:r w:rsidRPr="00CB7F20">
              <w:rPr>
                <w:rFonts w:ascii="Century Gothic" w:hAnsi="Century Gothic" w:cs="Arial"/>
                <w:sz w:val="18"/>
                <w:szCs w:val="18"/>
              </w:rPr>
              <w:lastRenderedPageBreak/>
              <w:t>stopni</w:t>
            </w:r>
          </w:p>
        </w:tc>
        <w:tc>
          <w:tcPr>
            <w:tcW w:w="1700" w:type="dxa"/>
            <w:tcBorders>
              <w:top w:val="single" w:sz="4" w:space="0" w:color="auto"/>
              <w:left w:val="single" w:sz="4" w:space="0" w:color="auto"/>
              <w:bottom w:val="single" w:sz="4" w:space="0" w:color="auto"/>
              <w:right w:val="single" w:sz="4" w:space="0" w:color="auto"/>
            </w:tcBorders>
            <w:vAlign w:val="center"/>
          </w:tcPr>
          <w:p w14:paraId="008334F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449439A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75A068" w14:textId="77777777" w:rsidR="00CB7F20" w:rsidRPr="00CB7F20" w:rsidRDefault="00CB7F20" w:rsidP="00CB7F20">
            <w:pPr>
              <w:spacing w:after="0"/>
              <w:jc w:val="center"/>
              <w:rPr>
                <w:rFonts w:ascii="Century Gothic" w:hAnsi="Century Gothic" w:cs="Tahoma"/>
                <w:bCs/>
                <w:sz w:val="18"/>
                <w:szCs w:val="18"/>
              </w:rPr>
            </w:pPr>
            <w:r w:rsidRPr="00CB7F20">
              <w:rPr>
                <w:rFonts w:ascii="Century Gothic" w:hAnsi="Century Gothic" w:cs="Tahoma"/>
                <w:bCs/>
                <w:sz w:val="18"/>
                <w:szCs w:val="18"/>
              </w:rPr>
              <w:t>+/- 30 st. I więcej – 2 pkt.</w:t>
            </w:r>
          </w:p>
          <w:p w14:paraId="0C976CB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Tahoma"/>
                <w:bCs/>
                <w:sz w:val="18"/>
                <w:szCs w:val="18"/>
              </w:rPr>
              <w:lastRenderedPageBreak/>
              <w:t>Mniejsze wartości – 1 pkt.</w:t>
            </w:r>
          </w:p>
        </w:tc>
      </w:tr>
      <w:tr w:rsidR="00CB7F20" w:rsidRPr="00CB7F20" w14:paraId="4BA8404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50F2A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7A4337"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Możliwość przesunięcia linii bazowej dopplera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7D717E8D"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10E4C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2676C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5279CC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0B6F1A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60A7C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Korekcja kąta bramki Dopplerowskiej –  podać w stopniach</w:t>
            </w:r>
          </w:p>
        </w:tc>
        <w:tc>
          <w:tcPr>
            <w:tcW w:w="1700" w:type="dxa"/>
            <w:tcBorders>
              <w:top w:val="single" w:sz="4" w:space="0" w:color="auto"/>
              <w:left w:val="single" w:sz="4" w:space="0" w:color="auto"/>
              <w:bottom w:val="single" w:sz="4" w:space="0" w:color="auto"/>
              <w:right w:val="single" w:sz="4" w:space="0" w:color="auto"/>
            </w:tcBorders>
            <w:vAlign w:val="center"/>
          </w:tcPr>
          <w:p w14:paraId="78111B3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r w:rsidR="00120EE8">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434CEC7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19282F"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2ED940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B6EC3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8FE279"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21F031A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6AE54A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F3256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D733A2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54238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E32C0F"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4B1E22A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23328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56868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5D607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88A35C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3E87DD"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b/>
                <w:sz w:val="18"/>
                <w:szCs w:val="18"/>
              </w:rPr>
              <w:t>Tryb Doppler Kolorowy (CD-CFM)</w:t>
            </w:r>
            <w:r w:rsidRPr="00CB7F20">
              <w:rPr>
                <w:rFonts w:ascii="Century Gothic" w:hAnsi="Century Gothic" w:cs="Arial"/>
                <w:sz w:val="18"/>
                <w:szCs w:val="18"/>
              </w:rPr>
              <w:t xml:space="preserve"> </w:t>
            </w:r>
          </w:p>
          <w:p w14:paraId="0EEED7F8"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7BDFFEC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3E5FF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2F4D68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34839D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EDD396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F0649A"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Prędkość odświeżania dla CD min. 300 klatek/sek</w:t>
            </w:r>
          </w:p>
        </w:tc>
        <w:tc>
          <w:tcPr>
            <w:tcW w:w="1700" w:type="dxa"/>
            <w:tcBorders>
              <w:top w:val="single" w:sz="4" w:space="0" w:color="auto"/>
              <w:left w:val="single" w:sz="4" w:space="0" w:color="auto"/>
              <w:bottom w:val="single" w:sz="4" w:space="0" w:color="auto"/>
              <w:right w:val="single" w:sz="4" w:space="0" w:color="auto"/>
            </w:tcBorders>
            <w:vAlign w:val="center"/>
          </w:tcPr>
          <w:p w14:paraId="2C502F0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B29EE0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9D300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E3325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4DF908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B9217A"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Regulacja uchylności pola Dopplera Kolorowego – min. +/-25 stopni </w:t>
            </w:r>
          </w:p>
        </w:tc>
        <w:tc>
          <w:tcPr>
            <w:tcW w:w="1700" w:type="dxa"/>
            <w:tcBorders>
              <w:top w:val="single" w:sz="4" w:space="0" w:color="auto"/>
              <w:left w:val="single" w:sz="4" w:space="0" w:color="auto"/>
              <w:bottom w:val="single" w:sz="4" w:space="0" w:color="auto"/>
              <w:right w:val="single" w:sz="4" w:space="0" w:color="auto"/>
            </w:tcBorders>
            <w:vAlign w:val="center"/>
          </w:tcPr>
          <w:p w14:paraId="5C461E4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03BB1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F2E5260" w14:textId="77777777" w:rsidR="00CB7F20" w:rsidRPr="00CB7F20" w:rsidRDefault="00CB7F20" w:rsidP="00CB7F20">
            <w:pPr>
              <w:spacing w:after="0"/>
              <w:jc w:val="center"/>
              <w:rPr>
                <w:rFonts w:ascii="Century Gothic" w:hAnsi="Century Gothic" w:cs="Tahoma"/>
                <w:bCs/>
                <w:sz w:val="18"/>
                <w:szCs w:val="18"/>
              </w:rPr>
            </w:pPr>
            <w:r w:rsidRPr="00CB7F20">
              <w:rPr>
                <w:rFonts w:ascii="Century Gothic" w:hAnsi="Century Gothic" w:cs="Tahoma"/>
                <w:bCs/>
                <w:sz w:val="18"/>
                <w:szCs w:val="18"/>
              </w:rPr>
              <w:t>+/- 30 st. I więcej – 2 pkt.</w:t>
            </w:r>
          </w:p>
          <w:p w14:paraId="5F1B1CF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Tahoma"/>
                <w:bCs/>
                <w:sz w:val="18"/>
                <w:szCs w:val="18"/>
              </w:rPr>
              <w:t>Mniejsze wartości – 1 pkt.</w:t>
            </w:r>
          </w:p>
        </w:tc>
      </w:tr>
      <w:tr w:rsidR="00CB7F20" w:rsidRPr="00CB7F20" w14:paraId="413621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B3BC715"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51616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Regulacja ilość map kolorów – podać ilość</w:t>
            </w:r>
          </w:p>
        </w:tc>
        <w:tc>
          <w:tcPr>
            <w:tcW w:w="1700" w:type="dxa"/>
            <w:tcBorders>
              <w:top w:val="single" w:sz="4" w:space="0" w:color="auto"/>
              <w:left w:val="single" w:sz="4" w:space="0" w:color="auto"/>
              <w:bottom w:val="single" w:sz="4" w:space="0" w:color="auto"/>
              <w:right w:val="single" w:sz="4" w:space="0" w:color="auto"/>
            </w:tcBorders>
            <w:vAlign w:val="center"/>
          </w:tcPr>
          <w:p w14:paraId="301247C5" w14:textId="77777777" w:rsidR="00CB7F20" w:rsidRPr="00CB7F20" w:rsidRDefault="00120EE8" w:rsidP="00CB7F20">
            <w:pPr>
              <w:snapToGrid w:val="0"/>
              <w:spacing w:after="0"/>
              <w:jc w:val="center"/>
              <w:rPr>
                <w:rFonts w:ascii="Century Gothic" w:hAnsi="Century Gothic" w:cs="Arial"/>
                <w:sz w:val="18"/>
                <w:szCs w:val="18"/>
              </w:rPr>
            </w:pPr>
            <w:r>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580F82"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57B7E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DF3743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4BAD6F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D67FE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Optymalizacja zapisów CD za pomocą jednego przycisku (ustawienie skali, linii bazowej, częstotliwości pracy)</w:t>
            </w:r>
          </w:p>
        </w:tc>
        <w:tc>
          <w:tcPr>
            <w:tcW w:w="1700" w:type="dxa"/>
            <w:tcBorders>
              <w:top w:val="single" w:sz="4" w:space="0" w:color="auto"/>
              <w:left w:val="single" w:sz="4" w:space="0" w:color="auto"/>
              <w:bottom w:val="single" w:sz="4" w:space="0" w:color="auto"/>
              <w:right w:val="single" w:sz="4" w:space="0" w:color="auto"/>
            </w:tcBorders>
            <w:vAlign w:val="center"/>
          </w:tcPr>
          <w:p w14:paraId="25F497A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36AD55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487EF48"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5C4117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FBE8B1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EAF022"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5F0B2F1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B19ED3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AEB78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0638BF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DDA32C"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C98C46"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Tryb dopplerowski o wysokiej czułości, zapewniający większą rozdzielczość w obrazowaniu małych przepływów</w:t>
            </w:r>
          </w:p>
        </w:tc>
        <w:tc>
          <w:tcPr>
            <w:tcW w:w="1700" w:type="dxa"/>
            <w:tcBorders>
              <w:top w:val="single" w:sz="4" w:space="0" w:color="auto"/>
              <w:left w:val="single" w:sz="4" w:space="0" w:color="auto"/>
              <w:bottom w:val="single" w:sz="4" w:space="0" w:color="auto"/>
              <w:right w:val="single" w:sz="4" w:space="0" w:color="auto"/>
            </w:tcBorders>
            <w:vAlign w:val="center"/>
          </w:tcPr>
          <w:p w14:paraId="0117499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56F4932"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9580278"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D0D200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5FE2CF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0F170E"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 xml:space="preserve">Obrazowanie  naczyń narządów miąższowych (nerki, wątroba) przed i po transplantacji do wizualizacji bardzo wolnych przepływów poniżej 1 cm/sek. w mikronaczyniach pozwalające obrazować przepływy bez artefaktów ruchowych dostępny na głowicy zaoferowanej głowicy convex, linia, sektor . </w:t>
            </w:r>
          </w:p>
          <w:p w14:paraId="04F45772"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Uwaga - podać min 2 typy son</w:t>
            </w:r>
            <w:r w:rsidR="00120EE8">
              <w:rPr>
                <w:rFonts w:ascii="Century Gothic" w:hAnsi="Century Gothic" w:cs="Arial"/>
                <w:sz w:val="18"/>
                <w:szCs w:val="18"/>
              </w:rPr>
              <w:t>d obsługujących to obrazowanie.</w:t>
            </w:r>
          </w:p>
        </w:tc>
        <w:tc>
          <w:tcPr>
            <w:tcW w:w="1700" w:type="dxa"/>
            <w:tcBorders>
              <w:top w:val="single" w:sz="4" w:space="0" w:color="auto"/>
              <w:left w:val="single" w:sz="4" w:space="0" w:color="auto"/>
              <w:bottom w:val="single" w:sz="4" w:space="0" w:color="auto"/>
              <w:right w:val="single" w:sz="4" w:space="0" w:color="auto"/>
            </w:tcBorders>
            <w:vAlign w:val="center"/>
          </w:tcPr>
          <w:p w14:paraId="2CCB5E5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r w:rsidR="00120EE8">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10EF3D1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06B2F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D005FD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B93568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6B8802"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4E4D7E1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EABEC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A689C8"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F1CB73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268F4E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87F97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Oprogramowanie aplikacyjne z pakietem oprogramowania </w:t>
            </w:r>
            <w:r w:rsidRPr="00CB7F20">
              <w:rPr>
                <w:rFonts w:ascii="Century Gothic" w:hAnsi="Century Gothic" w:cs="Arial"/>
                <w:sz w:val="18"/>
                <w:szCs w:val="18"/>
              </w:rPr>
              <w:lastRenderedPageBreak/>
              <w:t>pomiarowego do badań ogólnych: brzuszne,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2E792E6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9F5204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E3D98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88DC5A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BAE2C3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E26B62"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103E53B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1D4C8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0E66E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0C76F1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1E400D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001C6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064E8A6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1FD22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CEFCD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64E89D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FCD5C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A26E7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Pakiet do automatycznego wyznaczania Intima Media Thicknes </w:t>
            </w:r>
          </w:p>
        </w:tc>
        <w:tc>
          <w:tcPr>
            <w:tcW w:w="1700" w:type="dxa"/>
            <w:tcBorders>
              <w:top w:val="single" w:sz="4" w:space="0" w:color="auto"/>
              <w:left w:val="single" w:sz="4" w:space="0" w:color="auto"/>
              <w:bottom w:val="single" w:sz="4" w:space="0" w:color="auto"/>
              <w:right w:val="single" w:sz="4" w:space="0" w:color="auto"/>
            </w:tcBorders>
            <w:vAlign w:val="center"/>
          </w:tcPr>
          <w:p w14:paraId="7D749B0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6C468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DB04A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F6356E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E0B74D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8D631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Oprogramowanie umożliwiające wyznaczenie procentu unaczynienia w danym obszarze</w:t>
            </w:r>
          </w:p>
        </w:tc>
        <w:tc>
          <w:tcPr>
            <w:tcW w:w="1700" w:type="dxa"/>
            <w:tcBorders>
              <w:top w:val="single" w:sz="4" w:space="0" w:color="auto"/>
              <w:left w:val="single" w:sz="4" w:space="0" w:color="auto"/>
              <w:bottom w:val="single" w:sz="4" w:space="0" w:color="auto"/>
              <w:right w:val="single" w:sz="4" w:space="0" w:color="auto"/>
            </w:tcBorders>
            <w:vAlign w:val="center"/>
          </w:tcPr>
          <w:p w14:paraId="631F828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ADE998E"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B5BEB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7FC95B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10A2B5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2CBA3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44F17AA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FAE6A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7079C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9288FF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0097AC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B72B0F"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 xml:space="preserve">Elastografia akustyczna, moduł określający sztywność tkanek na podstawie analizy prędkości fali poprzecznej – SW Shear Wave dostępne na głowicach min: liniowej, convex. </w:t>
            </w:r>
          </w:p>
        </w:tc>
        <w:tc>
          <w:tcPr>
            <w:tcW w:w="1700" w:type="dxa"/>
            <w:tcBorders>
              <w:top w:val="single" w:sz="4" w:space="0" w:color="auto"/>
              <w:left w:val="single" w:sz="4" w:space="0" w:color="auto"/>
              <w:bottom w:val="single" w:sz="4" w:space="0" w:color="auto"/>
              <w:right w:val="single" w:sz="4" w:space="0" w:color="auto"/>
            </w:tcBorders>
            <w:vAlign w:val="center"/>
          </w:tcPr>
          <w:p w14:paraId="7BFBBC5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74F99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97371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12219C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28F70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9A0689"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Analiza jakości otrzymywanych wyników obrazowaniu elastografii akustycznej pozwalające ocenić gdzie jest 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79F98FAE"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60A053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976E45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1A8FC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444724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E0554D"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E</w:t>
            </w:r>
            <w:r w:rsidRPr="00CB7F20">
              <w:rPr>
                <w:rFonts w:ascii="Century Gothic" w:hAnsi="Century Gothic" w:cs="Arial"/>
                <w:spacing w:val="-1"/>
                <w:sz w:val="18"/>
                <w:szCs w:val="18"/>
              </w:rPr>
              <w:t>lastografii  akustyczna  działająca w czasie rzeczywistym z regulowaną wielkością pola obrazowania elastograficznego  na głowicach liniowych, convex, endocacity</w:t>
            </w:r>
          </w:p>
        </w:tc>
        <w:tc>
          <w:tcPr>
            <w:tcW w:w="1700" w:type="dxa"/>
            <w:tcBorders>
              <w:top w:val="single" w:sz="4" w:space="0" w:color="auto"/>
              <w:left w:val="single" w:sz="4" w:space="0" w:color="auto"/>
              <w:bottom w:val="single" w:sz="4" w:space="0" w:color="auto"/>
              <w:right w:val="single" w:sz="4" w:space="0" w:color="auto"/>
            </w:tcBorders>
            <w:vAlign w:val="center"/>
          </w:tcPr>
          <w:p w14:paraId="3935203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22F05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6B550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CD9D34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AFBE9B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1CE3E"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E</w:t>
            </w:r>
            <w:r w:rsidRPr="00CB7F20">
              <w:rPr>
                <w:rFonts w:ascii="Century Gothic" w:hAnsi="Century Gothic" w:cs="Arial"/>
                <w:spacing w:val="-1"/>
                <w:sz w:val="18"/>
                <w:szCs w:val="18"/>
              </w:rPr>
              <w:t xml:space="preserve">lastografii  akustyczna  ma mieć </w:t>
            </w:r>
            <w:r w:rsidRPr="00CB7F20">
              <w:rPr>
                <w:rFonts w:ascii="Century Gothic" w:hAnsi="Century Gothic" w:cs="Arial"/>
                <w:sz w:val="18"/>
                <w:szCs w:val="18"/>
              </w:rPr>
              <w:t>możliwość regulacji pola analizy oraz pokazywać elastyczności tkanek za pomocą kolorów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60922CA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2C75CD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41154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CA28AA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B8A40A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DE161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pacing w:val="-3"/>
                <w:sz w:val="18"/>
                <w:szCs w:val="18"/>
              </w:rPr>
              <w:t xml:space="preserve">Możliwość jednoczesnego wyświetlenia </w:t>
            </w:r>
            <w:r w:rsidRPr="00CB7F20">
              <w:rPr>
                <w:rFonts w:ascii="Century Gothic" w:hAnsi="Century Gothic" w:cs="Arial"/>
                <w:sz w:val="18"/>
                <w:szCs w:val="18"/>
              </w:rPr>
              <w:t xml:space="preserve">wyników </w:t>
            </w:r>
            <w:r w:rsidRPr="00CB7F20">
              <w:rPr>
                <w:rFonts w:ascii="Century Gothic" w:hAnsi="Century Gothic" w:cs="Arial"/>
                <w:spacing w:val="-1"/>
                <w:sz w:val="18"/>
                <w:szCs w:val="18"/>
              </w:rPr>
              <w:t xml:space="preserve">pomiarowych wyrażonych w kPa, w </w:t>
            </w:r>
            <w:r w:rsidRPr="00CB7F20">
              <w:rPr>
                <w:rFonts w:ascii="Century Gothic" w:hAnsi="Century Gothic" w:cs="Arial"/>
                <w:spacing w:val="-3"/>
                <w:sz w:val="18"/>
                <w:szCs w:val="18"/>
              </w:rPr>
              <w:t>m/s, obrazu USG 2D na żywo na jednym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100138C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9EC29C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40A5D1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39605B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AF260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53AFD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Automatyczny pomiar zwłóknienia w czasie rzeczywistym przy pomocy elastografii akustycznej w kPa lub m/sek</w:t>
            </w:r>
          </w:p>
        </w:tc>
        <w:tc>
          <w:tcPr>
            <w:tcW w:w="1700" w:type="dxa"/>
            <w:tcBorders>
              <w:top w:val="single" w:sz="4" w:space="0" w:color="auto"/>
              <w:left w:val="single" w:sz="4" w:space="0" w:color="auto"/>
              <w:bottom w:val="single" w:sz="4" w:space="0" w:color="auto"/>
              <w:right w:val="single" w:sz="4" w:space="0" w:color="auto"/>
            </w:tcBorders>
            <w:vAlign w:val="center"/>
          </w:tcPr>
          <w:p w14:paraId="198DB34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C22B0E2" w14:textId="77777777" w:rsidR="00CB7F20" w:rsidRPr="00CB7F20" w:rsidRDefault="00CB7F20" w:rsidP="00CB7F20">
            <w:pPr>
              <w:spacing w:after="0"/>
              <w:rPr>
                <w:rFonts w:ascii="Century Gothic" w:hAnsi="Century Gothic" w:cs="Arial"/>
                <w:color w:val="000000"/>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E8BA00" w14:textId="77777777" w:rsidR="00CB7F20" w:rsidRPr="00CB7F20" w:rsidRDefault="00CB7F20" w:rsidP="00CB7F20">
            <w:pPr>
              <w:spacing w:after="0"/>
              <w:jc w:val="center"/>
              <w:rPr>
                <w:rFonts w:ascii="Century Gothic" w:hAnsi="Century Gothic" w:cs="Arial"/>
                <w:color w:val="000000"/>
                <w:sz w:val="18"/>
                <w:szCs w:val="18"/>
              </w:rPr>
            </w:pPr>
            <w:r w:rsidRPr="00CB7F20">
              <w:rPr>
                <w:rFonts w:ascii="Century Gothic" w:hAnsi="Century Gothic" w:cs="Arial"/>
                <w:color w:val="000000"/>
                <w:sz w:val="18"/>
                <w:szCs w:val="18"/>
              </w:rPr>
              <w:t>Tak – 2 pkt.</w:t>
            </w:r>
          </w:p>
          <w:p w14:paraId="40345B0E" w14:textId="77777777" w:rsidR="00CB7F20" w:rsidRPr="00CB7F20" w:rsidRDefault="00CB7F20" w:rsidP="00CB7F20">
            <w:pPr>
              <w:spacing w:after="0"/>
              <w:jc w:val="center"/>
              <w:rPr>
                <w:rFonts w:ascii="Century Gothic" w:hAnsi="Century Gothic" w:cs="Arial"/>
                <w:color w:val="000000"/>
                <w:sz w:val="18"/>
                <w:szCs w:val="18"/>
              </w:rPr>
            </w:pPr>
            <w:r w:rsidRPr="00CB7F20">
              <w:rPr>
                <w:rFonts w:ascii="Century Gothic" w:hAnsi="Century Gothic" w:cs="Arial"/>
                <w:color w:val="000000"/>
                <w:sz w:val="18"/>
                <w:szCs w:val="18"/>
              </w:rPr>
              <w:t>Nie – 0 pkt.</w:t>
            </w:r>
          </w:p>
        </w:tc>
      </w:tr>
      <w:tr w:rsidR="00CB7F20" w:rsidRPr="00CB7F20" w14:paraId="784D10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674C2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E22162"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Obrazowanie pozwalające  „nakładać”  obrazy na  ultrasonografie w trybie B-mode z obrazami uzyskiwanych z  CT/MR/PET tzw. Fuzia obrazów w czasie rzeczywistym z synchronizacją płaszczyzn. Możliwość zastosowania fuzji obrazów na min. 3 sondach - podać</w:t>
            </w:r>
          </w:p>
        </w:tc>
        <w:tc>
          <w:tcPr>
            <w:tcW w:w="1700" w:type="dxa"/>
            <w:tcBorders>
              <w:top w:val="single" w:sz="4" w:space="0" w:color="auto"/>
              <w:left w:val="single" w:sz="4" w:space="0" w:color="auto"/>
              <w:bottom w:val="single" w:sz="4" w:space="0" w:color="auto"/>
              <w:right w:val="single" w:sz="4" w:space="0" w:color="auto"/>
            </w:tcBorders>
            <w:vAlign w:val="center"/>
          </w:tcPr>
          <w:p w14:paraId="64276791"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6BD2401"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1B1DA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2BCD55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F75EBE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E8BA3E"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Automatyczna ustawienie płaszczyzn CT/MR w oparciu o znaczniki użyte w trakcie rejestracji obrazów CT/MR</w:t>
            </w:r>
          </w:p>
        </w:tc>
        <w:tc>
          <w:tcPr>
            <w:tcW w:w="1700" w:type="dxa"/>
            <w:tcBorders>
              <w:top w:val="single" w:sz="4" w:space="0" w:color="auto"/>
              <w:left w:val="single" w:sz="4" w:space="0" w:color="auto"/>
              <w:bottom w:val="single" w:sz="4" w:space="0" w:color="auto"/>
              <w:right w:val="single" w:sz="4" w:space="0" w:color="auto"/>
            </w:tcBorders>
            <w:vAlign w:val="center"/>
          </w:tcPr>
          <w:p w14:paraId="603D998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37314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6924F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66D92F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151B6A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D855FE"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Specjalistyczny moduł nawigacyjny igły biopsyjnej pozwalający na  wyznaczenie toru i śledzenia ruchów igły biopsyjnej  pod kontrolą głowicy obrazowej – min. 2 tory igły</w:t>
            </w:r>
          </w:p>
        </w:tc>
        <w:tc>
          <w:tcPr>
            <w:tcW w:w="1700" w:type="dxa"/>
            <w:tcBorders>
              <w:top w:val="single" w:sz="4" w:space="0" w:color="auto"/>
              <w:left w:val="single" w:sz="4" w:space="0" w:color="auto"/>
              <w:bottom w:val="single" w:sz="4" w:space="0" w:color="auto"/>
              <w:right w:val="single" w:sz="4" w:space="0" w:color="auto"/>
            </w:tcBorders>
            <w:vAlign w:val="center"/>
          </w:tcPr>
          <w:p w14:paraId="6467D5C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8016E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FC0BF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Wartość wymagana – 0 pkt.</w:t>
            </w:r>
          </w:p>
          <w:p w14:paraId="6A64C1D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Wyższa niż wymagana – 1 pkt.</w:t>
            </w:r>
          </w:p>
        </w:tc>
      </w:tr>
      <w:tr w:rsidR="00CB7F20" w:rsidRPr="00CB7F20" w14:paraId="35DA95D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4AC3EF0"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F746EA"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 xml:space="preserve">Obrazowanie z wykorzystaniem kontrastów o niskim indeksie MI; </w:t>
            </w:r>
            <w:r w:rsidRPr="00CB7F20">
              <w:rPr>
                <w:rFonts w:ascii="Century Gothic" w:hAnsi="Century Gothic" w:cs="Arial"/>
                <w:color w:val="000000"/>
                <w:spacing w:val="1"/>
                <w:sz w:val="18"/>
                <w:szCs w:val="18"/>
              </w:rPr>
              <w:t xml:space="preserve">Badania z zastosowaniem ultrasonograficznych środków kontrastujących n </w:t>
            </w:r>
            <w:r w:rsidRPr="00CB7F20">
              <w:rPr>
                <w:rFonts w:ascii="Century Gothic" w:hAnsi="Century Gothic" w:cs="Arial"/>
                <w:color w:val="000000"/>
                <w:sz w:val="18"/>
                <w:szCs w:val="18"/>
              </w:rPr>
              <w:t xml:space="preserve">dostępne  na głowicy convex, </w:t>
            </w:r>
            <w:r w:rsidRPr="00CB7F20">
              <w:rPr>
                <w:rFonts w:ascii="Century Gothic" w:hAnsi="Century Gothic" w:cs="Arial"/>
                <w:color w:val="000000"/>
                <w:spacing w:val="1"/>
                <w:sz w:val="18"/>
                <w:szCs w:val="18"/>
              </w:rPr>
              <w:t>liniowej. Długość pętli w czasie procedur kontrastowych min. 3 minut</w:t>
            </w:r>
          </w:p>
        </w:tc>
        <w:tc>
          <w:tcPr>
            <w:tcW w:w="1700" w:type="dxa"/>
            <w:tcBorders>
              <w:top w:val="single" w:sz="4" w:space="0" w:color="auto"/>
              <w:left w:val="single" w:sz="4" w:space="0" w:color="auto"/>
              <w:bottom w:val="single" w:sz="4" w:space="0" w:color="auto"/>
              <w:right w:val="single" w:sz="4" w:space="0" w:color="auto"/>
            </w:tcBorders>
            <w:vAlign w:val="center"/>
          </w:tcPr>
          <w:p w14:paraId="6F68750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5E1DF5"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AFEB1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A6FBDD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DB333B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D2FE4A"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Oprogramowanie do stabilizacji ruchów oddechowych pacjenta</w:t>
            </w:r>
          </w:p>
        </w:tc>
        <w:tc>
          <w:tcPr>
            <w:tcW w:w="1700" w:type="dxa"/>
            <w:tcBorders>
              <w:top w:val="single" w:sz="4" w:space="0" w:color="auto"/>
              <w:left w:val="single" w:sz="4" w:space="0" w:color="auto"/>
              <w:bottom w:val="single" w:sz="4" w:space="0" w:color="auto"/>
              <w:right w:val="single" w:sz="4" w:space="0" w:color="auto"/>
            </w:tcBorders>
            <w:vAlign w:val="center"/>
          </w:tcPr>
          <w:p w14:paraId="7F7259C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0EB6C6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AB8DE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052463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BD3DD8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E5F20F"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Specjalne oprogramowanie pokazujące napływ małych porcji kontrastu  i rekonstruujące ich drogę przemieszania się wewnątrz naczyń</w:t>
            </w:r>
          </w:p>
        </w:tc>
        <w:tc>
          <w:tcPr>
            <w:tcW w:w="1700" w:type="dxa"/>
            <w:tcBorders>
              <w:top w:val="single" w:sz="4" w:space="0" w:color="auto"/>
              <w:left w:val="single" w:sz="4" w:space="0" w:color="auto"/>
              <w:bottom w:val="single" w:sz="4" w:space="0" w:color="auto"/>
              <w:right w:val="single" w:sz="4" w:space="0" w:color="auto"/>
            </w:tcBorders>
            <w:vAlign w:val="center"/>
          </w:tcPr>
          <w:p w14:paraId="158412E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D4E4A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54CD3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9CC02B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F5CC0D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5FB50E"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P</w:t>
            </w:r>
            <w:r w:rsidRPr="00CB7F20">
              <w:rPr>
                <w:rFonts w:ascii="Century Gothic" w:hAnsi="Century Gothic" w:cs="Arial"/>
                <w:bCs/>
                <w:sz w:val="18"/>
                <w:szCs w:val="18"/>
              </w:rPr>
              <w:t>okazywania kierunku przepływu oraz perfuzji naczyniowej podawanego kontrastu</w:t>
            </w:r>
          </w:p>
        </w:tc>
        <w:tc>
          <w:tcPr>
            <w:tcW w:w="1700" w:type="dxa"/>
            <w:tcBorders>
              <w:top w:val="single" w:sz="4" w:space="0" w:color="auto"/>
              <w:left w:val="single" w:sz="4" w:space="0" w:color="auto"/>
              <w:bottom w:val="single" w:sz="4" w:space="0" w:color="auto"/>
              <w:right w:val="single" w:sz="4" w:space="0" w:color="auto"/>
            </w:tcBorders>
            <w:vAlign w:val="center"/>
          </w:tcPr>
          <w:p w14:paraId="36B19A9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684C87B"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0BFBE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F72EEC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90337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133D09"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Głowica convex wieloczęstotliwościowa do badań ogólnych. Sonda matrycowa typu single crystal, wykonana w technologii aktywnego wysterowania poszczególnych elementów głowicy – zmiana amplitudy i opóźnienia.</w:t>
            </w:r>
          </w:p>
        </w:tc>
        <w:tc>
          <w:tcPr>
            <w:tcW w:w="1700" w:type="dxa"/>
            <w:tcBorders>
              <w:top w:val="single" w:sz="4" w:space="0" w:color="auto"/>
              <w:left w:val="single" w:sz="4" w:space="0" w:color="auto"/>
              <w:bottom w:val="single" w:sz="4" w:space="0" w:color="auto"/>
              <w:right w:val="single" w:sz="4" w:space="0" w:color="auto"/>
            </w:tcBorders>
            <w:vAlign w:val="center"/>
          </w:tcPr>
          <w:p w14:paraId="3A19762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D7C2D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5A7CCF"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E95B3E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73F69D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CC2842"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Zakres  pracy przetwornika [MHz] – min. 2-8</w:t>
            </w:r>
          </w:p>
        </w:tc>
        <w:tc>
          <w:tcPr>
            <w:tcW w:w="1700" w:type="dxa"/>
            <w:tcBorders>
              <w:top w:val="single" w:sz="4" w:space="0" w:color="auto"/>
              <w:left w:val="single" w:sz="4" w:space="0" w:color="auto"/>
              <w:bottom w:val="single" w:sz="4" w:space="0" w:color="auto"/>
              <w:right w:val="single" w:sz="4" w:space="0" w:color="auto"/>
            </w:tcBorders>
            <w:vAlign w:val="center"/>
          </w:tcPr>
          <w:p w14:paraId="71314D02"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64283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C6660A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2E88B4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022FC8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3ECAE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Kąt pola skanowania (widzenia) min. 70 stopni </w:t>
            </w:r>
          </w:p>
        </w:tc>
        <w:tc>
          <w:tcPr>
            <w:tcW w:w="1700" w:type="dxa"/>
            <w:tcBorders>
              <w:top w:val="single" w:sz="4" w:space="0" w:color="auto"/>
              <w:left w:val="single" w:sz="4" w:space="0" w:color="auto"/>
              <w:bottom w:val="single" w:sz="4" w:space="0" w:color="auto"/>
              <w:right w:val="single" w:sz="4" w:space="0" w:color="auto"/>
            </w:tcBorders>
            <w:vAlign w:val="center"/>
          </w:tcPr>
          <w:p w14:paraId="48FB673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B3C4FB"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98B1C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0D49A2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E345C9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D1DEDB"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135F600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F30E82"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806CA4"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E4C642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29D9E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9A2F3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Możliwość pracy z oprogramowaniem do elastografii statycznej i dynamicznej </w:t>
            </w:r>
          </w:p>
        </w:tc>
        <w:tc>
          <w:tcPr>
            <w:tcW w:w="1700" w:type="dxa"/>
            <w:tcBorders>
              <w:top w:val="single" w:sz="4" w:space="0" w:color="auto"/>
              <w:left w:val="single" w:sz="4" w:space="0" w:color="auto"/>
              <w:bottom w:val="single" w:sz="4" w:space="0" w:color="auto"/>
              <w:right w:val="single" w:sz="4" w:space="0" w:color="auto"/>
            </w:tcBorders>
            <w:vAlign w:val="center"/>
          </w:tcPr>
          <w:p w14:paraId="5511395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D10CC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E4102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2F69E2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3AC4BDE"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E779F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Możliwość pracy z zaoferowanym oprogramowaniem do </w:t>
            </w:r>
            <w:r w:rsidRPr="00CB7F20">
              <w:rPr>
                <w:rFonts w:ascii="Century Gothic" w:hAnsi="Century Gothic" w:cs="Arial"/>
                <w:sz w:val="18"/>
                <w:szCs w:val="18"/>
              </w:rPr>
              <w:lastRenderedPageBreak/>
              <w:t xml:space="preserve">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423EA4F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784A6B78" w14:textId="77777777" w:rsidR="00CB7F20" w:rsidRPr="00CB7F20"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09C417"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Tak- 2 pkt.</w:t>
            </w:r>
          </w:p>
          <w:p w14:paraId="43B49CF8"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lastRenderedPageBreak/>
              <w:t>Nie – 0 pkt.</w:t>
            </w:r>
          </w:p>
        </w:tc>
      </w:tr>
      <w:tr w:rsidR="00CB7F20" w:rsidRPr="00CB7F20" w14:paraId="4255B03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A1EF425"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891A72"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Praca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6C83A3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A6E2FAB" w14:textId="77777777" w:rsidR="00CB7F20" w:rsidRPr="00CB7F20"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02764E0" w14:textId="77777777" w:rsidR="00CB7F20" w:rsidRPr="00CB7F20" w:rsidRDefault="00120EE8" w:rsidP="00CB7F20">
            <w:pPr>
              <w:spacing w:after="0"/>
              <w:ind w:left="4"/>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83895E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C568C8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598FED" w14:textId="77777777" w:rsidR="00CB7F20" w:rsidRPr="00CB7F20" w:rsidRDefault="00CB7F20" w:rsidP="00CB7F20">
            <w:pPr>
              <w:pStyle w:val="Nagwek2"/>
              <w:widowControl w:val="0"/>
              <w:numPr>
                <w:ilvl w:val="1"/>
                <w:numId w:val="18"/>
              </w:numPr>
              <w:autoSpaceDE w:val="0"/>
              <w:snapToGrid w:val="0"/>
              <w:spacing w:before="0" w:after="0" w:line="276" w:lineRule="auto"/>
              <w:ind w:left="0" w:firstLine="0"/>
              <w:jc w:val="both"/>
              <w:rPr>
                <w:rFonts w:ascii="Century Gothic" w:hAnsi="Century Gothic" w:cs="Arial"/>
                <w:i w:val="0"/>
                <w:color w:val="000000"/>
                <w:sz w:val="18"/>
                <w:szCs w:val="18"/>
              </w:rPr>
            </w:pPr>
            <w:r w:rsidRPr="00CB7F20">
              <w:rPr>
                <w:rFonts w:ascii="Century Gothic" w:hAnsi="Century Gothic" w:cs="Arial"/>
                <w:i w:val="0"/>
                <w:sz w:val="18"/>
                <w:szCs w:val="18"/>
              </w:rPr>
              <w:t>Głowica micro-convex wieloczęstotliwo-ściowa do badań ogólnych. Sonda typu single crystal.</w:t>
            </w:r>
          </w:p>
        </w:tc>
        <w:tc>
          <w:tcPr>
            <w:tcW w:w="1700" w:type="dxa"/>
            <w:tcBorders>
              <w:top w:val="single" w:sz="4" w:space="0" w:color="auto"/>
              <w:left w:val="single" w:sz="4" w:space="0" w:color="auto"/>
              <w:bottom w:val="single" w:sz="4" w:space="0" w:color="auto"/>
              <w:right w:val="single" w:sz="4" w:space="0" w:color="auto"/>
            </w:tcBorders>
            <w:vAlign w:val="center"/>
          </w:tcPr>
          <w:p w14:paraId="39F34732" w14:textId="77777777" w:rsidR="00CB7F20" w:rsidRPr="00CB7F20" w:rsidRDefault="00CB7F20" w:rsidP="00CB7F20">
            <w:pPr>
              <w:snapToGrid w:val="0"/>
              <w:spacing w:after="0"/>
              <w:jc w:val="center"/>
              <w:rPr>
                <w:rFonts w:ascii="Century Gothic" w:hAnsi="Century Gothic" w:cs="Arial"/>
                <w:b/>
                <w:color w:val="000000"/>
                <w:sz w:val="18"/>
                <w:szCs w:val="18"/>
              </w:rPr>
            </w:pPr>
            <w:r w:rsidRPr="00CB7F20">
              <w:rPr>
                <w:rFonts w:ascii="Century Gothic" w:hAnsi="Century Gothic" w:cs="Arial"/>
                <w:b/>
                <w:color w:val="000000"/>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FF29AC" w14:textId="77777777" w:rsidR="00CB7F20" w:rsidRPr="00CB7F20"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EE8387" w14:textId="77777777" w:rsidR="00CB7F20" w:rsidRPr="00CB7F20" w:rsidRDefault="00120EE8"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AAD842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DDC94A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40295A" w14:textId="77777777" w:rsidR="00CB7F20" w:rsidRPr="00CB7F20" w:rsidRDefault="00CB7F20" w:rsidP="00CB7F20">
            <w:pPr>
              <w:snapToGrid w:val="0"/>
              <w:spacing w:after="0"/>
              <w:jc w:val="both"/>
              <w:rPr>
                <w:rFonts w:ascii="Century Gothic" w:hAnsi="Century Gothic" w:cs="Arial"/>
                <w:color w:val="000000"/>
                <w:sz w:val="18"/>
                <w:szCs w:val="18"/>
              </w:rPr>
            </w:pPr>
            <w:r w:rsidRPr="00CB7F20">
              <w:rPr>
                <w:rFonts w:ascii="Century Gothic" w:hAnsi="Century Gothic" w:cs="Arial"/>
                <w:sz w:val="18"/>
                <w:szCs w:val="18"/>
              </w:rPr>
              <w:t xml:space="preserve">Zakres  pracy przetwornika </w:t>
            </w:r>
            <w:r w:rsidRPr="00CB7F20">
              <w:rPr>
                <w:rFonts w:ascii="Century Gothic" w:hAnsi="Century Gothic" w:cs="Arial"/>
                <w:color w:val="000000"/>
                <w:sz w:val="18"/>
                <w:szCs w:val="18"/>
              </w:rPr>
              <w:t>[MHz] – zakres min. 2 -8</w:t>
            </w:r>
          </w:p>
        </w:tc>
        <w:tc>
          <w:tcPr>
            <w:tcW w:w="1700" w:type="dxa"/>
            <w:tcBorders>
              <w:top w:val="single" w:sz="4" w:space="0" w:color="auto"/>
              <w:left w:val="single" w:sz="4" w:space="0" w:color="auto"/>
              <w:bottom w:val="single" w:sz="4" w:space="0" w:color="auto"/>
              <w:right w:val="single" w:sz="4" w:space="0" w:color="auto"/>
            </w:tcBorders>
            <w:vAlign w:val="center"/>
          </w:tcPr>
          <w:p w14:paraId="527F5B9A"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EA111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9E79A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CEA1D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DB2FA5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3B002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Kąt pola skanowania (widzenia) min. 70 stopni </w:t>
            </w:r>
          </w:p>
        </w:tc>
        <w:tc>
          <w:tcPr>
            <w:tcW w:w="1700" w:type="dxa"/>
            <w:tcBorders>
              <w:top w:val="single" w:sz="4" w:space="0" w:color="auto"/>
              <w:left w:val="single" w:sz="4" w:space="0" w:color="auto"/>
              <w:bottom w:val="single" w:sz="4" w:space="0" w:color="auto"/>
              <w:right w:val="single" w:sz="4" w:space="0" w:color="auto"/>
            </w:tcBorders>
            <w:vAlign w:val="center"/>
          </w:tcPr>
          <w:p w14:paraId="0081872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2A926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03E30F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57C705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5C6D4772"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5AB7E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1E4F054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88AF44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CAF09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C7697B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1EE051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45C3CF"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Praca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675932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9A029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A6193F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B7670B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CA8172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8D5024" w14:textId="77777777" w:rsidR="00CB7F20" w:rsidRPr="00CB7F20" w:rsidRDefault="00CB7F20" w:rsidP="00CB7F20">
            <w:pPr>
              <w:pStyle w:val="Nagwek2"/>
              <w:widowControl w:val="0"/>
              <w:numPr>
                <w:ilvl w:val="1"/>
                <w:numId w:val="18"/>
              </w:numPr>
              <w:autoSpaceDE w:val="0"/>
              <w:snapToGrid w:val="0"/>
              <w:spacing w:before="0" w:after="0" w:line="276" w:lineRule="auto"/>
              <w:ind w:left="0" w:firstLine="0"/>
              <w:jc w:val="both"/>
              <w:rPr>
                <w:rFonts w:ascii="Century Gothic" w:hAnsi="Century Gothic" w:cs="Arial"/>
                <w:i w:val="0"/>
                <w:color w:val="000000"/>
                <w:sz w:val="18"/>
                <w:szCs w:val="18"/>
              </w:rPr>
            </w:pPr>
            <w:r w:rsidRPr="00CB7F20">
              <w:rPr>
                <w:rFonts w:ascii="Century Gothic" w:hAnsi="Century Gothic" w:cs="Arial"/>
                <w:i w:val="0"/>
                <w:color w:val="000000"/>
                <w:sz w:val="18"/>
                <w:szCs w:val="18"/>
              </w:rPr>
              <w:t xml:space="preserve">Głowica liniowa wysokiej częstotliwości. </w:t>
            </w:r>
            <w:r w:rsidRPr="00CB7F20">
              <w:rPr>
                <w:rFonts w:ascii="Century Gothic" w:hAnsi="Century Gothic" w:cs="Arial"/>
                <w:i w:val="0"/>
                <w:sz w:val="18"/>
                <w:szCs w:val="18"/>
              </w:rPr>
              <w:t>Sonda matrycowa typu single crystal, wykonana w technologii aktywnego wysterowania poszczególnych elementów głowicy – zmiana amplitudy i opóźnienia.</w:t>
            </w:r>
          </w:p>
        </w:tc>
        <w:tc>
          <w:tcPr>
            <w:tcW w:w="1700" w:type="dxa"/>
            <w:tcBorders>
              <w:top w:val="single" w:sz="4" w:space="0" w:color="auto"/>
              <w:left w:val="single" w:sz="4" w:space="0" w:color="auto"/>
              <w:bottom w:val="single" w:sz="4" w:space="0" w:color="auto"/>
              <w:right w:val="single" w:sz="4" w:space="0" w:color="auto"/>
            </w:tcBorders>
            <w:vAlign w:val="center"/>
          </w:tcPr>
          <w:p w14:paraId="03486387" w14:textId="77777777" w:rsidR="00CB7F20" w:rsidRPr="00CB7F20" w:rsidRDefault="00CB7F20" w:rsidP="00CB7F20">
            <w:pPr>
              <w:snapToGrid w:val="0"/>
              <w:spacing w:after="0"/>
              <w:jc w:val="center"/>
              <w:rPr>
                <w:rFonts w:ascii="Century Gothic" w:hAnsi="Century Gothic" w:cs="Arial"/>
                <w:b/>
                <w:color w:val="000000"/>
                <w:sz w:val="18"/>
                <w:szCs w:val="18"/>
              </w:rPr>
            </w:pPr>
            <w:r w:rsidRPr="00CB7F20">
              <w:rPr>
                <w:rFonts w:ascii="Century Gothic" w:hAnsi="Century Gothic" w:cs="Arial"/>
                <w:b/>
                <w:color w:val="000000"/>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B1EDBA2" w14:textId="77777777" w:rsidR="00CB7F20" w:rsidRPr="00CB7F20"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DC8210" w14:textId="77777777" w:rsidR="00CB7F20" w:rsidRPr="00CB7F20" w:rsidRDefault="00120EE8"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3D15611"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9CF60B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BE41D1" w14:textId="77777777" w:rsidR="00CB7F20" w:rsidRPr="00CB7F20" w:rsidRDefault="00CB7F20" w:rsidP="00CB7F20">
            <w:pPr>
              <w:snapToGrid w:val="0"/>
              <w:spacing w:after="0"/>
              <w:jc w:val="both"/>
              <w:rPr>
                <w:rFonts w:ascii="Century Gothic" w:hAnsi="Century Gothic" w:cs="Arial"/>
                <w:color w:val="000000"/>
                <w:sz w:val="18"/>
                <w:szCs w:val="18"/>
              </w:rPr>
            </w:pPr>
            <w:r w:rsidRPr="00CB7F20">
              <w:rPr>
                <w:rFonts w:ascii="Century Gothic" w:hAnsi="Century Gothic" w:cs="Arial"/>
                <w:color w:val="000000"/>
                <w:sz w:val="18"/>
                <w:szCs w:val="18"/>
              </w:rPr>
              <w:t>Wybierane częstotliwości pracy przetwornika [MHz] – min. 9 -23</w:t>
            </w:r>
          </w:p>
        </w:tc>
        <w:tc>
          <w:tcPr>
            <w:tcW w:w="1700" w:type="dxa"/>
            <w:tcBorders>
              <w:top w:val="single" w:sz="4" w:space="0" w:color="auto"/>
              <w:left w:val="single" w:sz="4" w:space="0" w:color="auto"/>
              <w:bottom w:val="single" w:sz="4" w:space="0" w:color="auto"/>
              <w:right w:val="single" w:sz="4" w:space="0" w:color="auto"/>
            </w:tcBorders>
            <w:vAlign w:val="center"/>
          </w:tcPr>
          <w:p w14:paraId="44EFDA0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8AFB21"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D1059E"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54D71B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0DF9195"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E0DEF1" w14:textId="77777777" w:rsidR="00CB7F20" w:rsidRPr="00CB7F20" w:rsidRDefault="00CB7F20" w:rsidP="00CB7F20">
            <w:pPr>
              <w:snapToGrid w:val="0"/>
              <w:spacing w:after="0"/>
              <w:jc w:val="both"/>
              <w:rPr>
                <w:rFonts w:ascii="Century Gothic" w:hAnsi="Century Gothic" w:cs="Arial"/>
                <w:color w:val="000000"/>
                <w:sz w:val="18"/>
                <w:szCs w:val="18"/>
              </w:rPr>
            </w:pPr>
            <w:r w:rsidRPr="00CB7F20">
              <w:rPr>
                <w:rFonts w:ascii="Century Gothic" w:hAnsi="Century Gothic" w:cs="Arial"/>
                <w:color w:val="000000"/>
                <w:sz w:val="18"/>
                <w:szCs w:val="18"/>
              </w:rPr>
              <w:t>FOV głowicy – 40 mm +/- 5%</w:t>
            </w:r>
          </w:p>
        </w:tc>
        <w:tc>
          <w:tcPr>
            <w:tcW w:w="1700" w:type="dxa"/>
            <w:tcBorders>
              <w:top w:val="single" w:sz="4" w:space="0" w:color="auto"/>
              <w:left w:val="single" w:sz="4" w:space="0" w:color="auto"/>
              <w:bottom w:val="single" w:sz="4" w:space="0" w:color="auto"/>
              <w:right w:val="single" w:sz="4" w:space="0" w:color="auto"/>
            </w:tcBorders>
            <w:vAlign w:val="center"/>
          </w:tcPr>
          <w:p w14:paraId="4CD586E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A57DCC"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D7DD3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497EFE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10A6A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D5B2A6" w14:textId="77777777" w:rsidR="00CB7F20" w:rsidRPr="00CB7F20" w:rsidRDefault="00CB7F20" w:rsidP="00CB7F20">
            <w:pPr>
              <w:snapToGrid w:val="0"/>
              <w:spacing w:after="0"/>
              <w:jc w:val="both"/>
              <w:rPr>
                <w:rFonts w:ascii="Century Gothic" w:hAnsi="Century Gothic" w:cs="Arial"/>
                <w:color w:val="000000"/>
                <w:sz w:val="18"/>
                <w:szCs w:val="18"/>
              </w:rPr>
            </w:pPr>
            <w:r w:rsidRPr="00CB7F20">
              <w:rPr>
                <w:rFonts w:ascii="Century Gothic" w:hAnsi="Century Gothic" w:cs="Arial"/>
                <w:color w:val="000000"/>
                <w:sz w:val="18"/>
                <w:szCs w:val="18"/>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753378A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A94DAD"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415D4F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3440D0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DA770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1473A0"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EA48A2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55E45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26EC4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7AB942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4B3C0B3"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F444B4" w14:textId="77777777" w:rsidR="00CB7F20" w:rsidRPr="00120EE8" w:rsidRDefault="00CB7F20" w:rsidP="00CB7F20">
            <w:pPr>
              <w:spacing w:after="0"/>
              <w:rPr>
                <w:rFonts w:ascii="Century Gothic" w:hAnsi="Century Gothic" w:cs="Arial"/>
                <w:bCs/>
                <w:sz w:val="18"/>
                <w:szCs w:val="18"/>
              </w:rPr>
            </w:pPr>
            <w:r w:rsidRPr="00120EE8">
              <w:rPr>
                <w:rFonts w:ascii="Century Gothic" w:hAnsi="Century Gothic" w:cs="Arial"/>
                <w:b/>
                <w:bCs/>
                <w:sz w:val="18"/>
                <w:szCs w:val="18"/>
              </w:rPr>
              <w:t xml:space="preserve">Liniowa do badań naczyń wykonana w technologii matrycowej lub równoważnej </w:t>
            </w:r>
          </w:p>
        </w:tc>
        <w:tc>
          <w:tcPr>
            <w:tcW w:w="1700" w:type="dxa"/>
            <w:tcBorders>
              <w:top w:val="single" w:sz="4" w:space="0" w:color="auto"/>
              <w:left w:val="single" w:sz="4" w:space="0" w:color="auto"/>
              <w:bottom w:val="single" w:sz="4" w:space="0" w:color="auto"/>
              <w:right w:val="single" w:sz="4" w:space="0" w:color="auto"/>
            </w:tcBorders>
            <w:vAlign w:val="center"/>
          </w:tcPr>
          <w:p w14:paraId="0BFC97A4" w14:textId="77777777" w:rsidR="00CB7F20" w:rsidRPr="00B4122F" w:rsidRDefault="00222881" w:rsidP="00222881">
            <w:pPr>
              <w:spacing w:after="0"/>
              <w:ind w:left="-70" w:right="-70"/>
              <w:jc w:val="center"/>
              <w:rPr>
                <w:rFonts w:ascii="Century Gothic" w:hAnsi="Century Gothic" w:cs="Arial"/>
                <w:bCs/>
                <w:sz w:val="18"/>
                <w:szCs w:val="18"/>
              </w:rPr>
            </w:pPr>
            <w:r w:rsidRPr="00B4122F">
              <w:rPr>
                <w:rFonts w:ascii="Century Gothic" w:hAnsi="Century Gothic" w:cs="Arial"/>
                <w:b/>
                <w:bCs/>
                <w:sz w:val="18"/>
                <w:szCs w:val="18"/>
              </w:rPr>
              <w:t>Tak, p</w:t>
            </w:r>
            <w:r w:rsidR="00CB7F20" w:rsidRPr="00B4122F">
              <w:rPr>
                <w:rFonts w:ascii="Century Gothic" w:hAnsi="Century Gothic" w:cs="Arial"/>
                <w:b/>
                <w:bCs/>
                <w:sz w:val="18"/>
                <w:szCs w:val="18"/>
              </w:rPr>
              <w:t>odać model</w:t>
            </w:r>
          </w:p>
        </w:tc>
        <w:tc>
          <w:tcPr>
            <w:tcW w:w="4395" w:type="dxa"/>
            <w:tcBorders>
              <w:top w:val="single" w:sz="4" w:space="0" w:color="auto"/>
              <w:left w:val="single" w:sz="4" w:space="0" w:color="auto"/>
              <w:bottom w:val="single" w:sz="4" w:space="0" w:color="auto"/>
              <w:right w:val="single" w:sz="4" w:space="0" w:color="auto"/>
            </w:tcBorders>
            <w:vAlign w:val="center"/>
          </w:tcPr>
          <w:p w14:paraId="745237C8" w14:textId="77777777" w:rsidR="00CB7F20" w:rsidRPr="00CB7F20" w:rsidRDefault="00CB7F20" w:rsidP="00CB7F20">
            <w:pPr>
              <w:spacing w:after="0"/>
              <w:rPr>
                <w:rFonts w:ascii="Century Gothic" w:hAnsi="Century Gothic" w:cs="Arial"/>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32DF42" w14:textId="77777777" w:rsidR="00CB7F20" w:rsidRPr="00CB7F20" w:rsidRDefault="00120EE8" w:rsidP="00CB7F20">
            <w:pPr>
              <w:spacing w:after="0"/>
              <w:ind w:left="4"/>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488509A"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C5FB0A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09B723" w14:textId="77777777" w:rsidR="00CB7F20" w:rsidRPr="00CB7F20" w:rsidRDefault="00CB7F20" w:rsidP="00CB7F20">
            <w:pPr>
              <w:spacing w:after="0"/>
              <w:rPr>
                <w:rFonts w:ascii="Century Gothic" w:hAnsi="Century Gothic" w:cs="Arial"/>
                <w:bCs/>
                <w:sz w:val="18"/>
                <w:szCs w:val="18"/>
              </w:rPr>
            </w:pPr>
            <w:r w:rsidRPr="00CB7F20">
              <w:rPr>
                <w:rFonts w:ascii="Century Gothic" w:hAnsi="Century Gothic" w:cs="Arial"/>
                <w:bCs/>
                <w:sz w:val="18"/>
                <w:szCs w:val="18"/>
              </w:rPr>
              <w:t>Szerokopasmowa o częstotliwości  ≥ 4÷11 MHz</w:t>
            </w:r>
          </w:p>
        </w:tc>
        <w:tc>
          <w:tcPr>
            <w:tcW w:w="1700" w:type="dxa"/>
            <w:tcBorders>
              <w:top w:val="single" w:sz="4" w:space="0" w:color="auto"/>
              <w:left w:val="single" w:sz="4" w:space="0" w:color="auto"/>
              <w:bottom w:val="single" w:sz="4" w:space="0" w:color="auto"/>
              <w:right w:val="single" w:sz="4" w:space="0" w:color="auto"/>
            </w:tcBorders>
            <w:vAlign w:val="center"/>
          </w:tcPr>
          <w:p w14:paraId="15C38ED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4B686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F12E4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E08AF4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C88E76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21605D" w14:textId="77777777" w:rsidR="00CB7F20" w:rsidRPr="00CB7F20" w:rsidRDefault="00CB7F20" w:rsidP="00CB7F20">
            <w:pPr>
              <w:spacing w:after="0"/>
              <w:rPr>
                <w:rFonts w:ascii="Century Gothic" w:hAnsi="Century Gothic" w:cs="Arial"/>
                <w:bCs/>
                <w:sz w:val="18"/>
                <w:szCs w:val="18"/>
              </w:rPr>
            </w:pPr>
            <w:r w:rsidRPr="00CB7F20">
              <w:rPr>
                <w:rFonts w:ascii="Century Gothic" w:hAnsi="Century Gothic" w:cs="Arial"/>
                <w:bCs/>
                <w:sz w:val="18"/>
                <w:szCs w:val="18"/>
              </w:rPr>
              <w:t>Pole widzenia FOV - 40 mm +/-5%</w:t>
            </w:r>
          </w:p>
        </w:tc>
        <w:tc>
          <w:tcPr>
            <w:tcW w:w="1700" w:type="dxa"/>
            <w:tcBorders>
              <w:top w:val="single" w:sz="4" w:space="0" w:color="auto"/>
              <w:left w:val="single" w:sz="4" w:space="0" w:color="auto"/>
              <w:bottom w:val="single" w:sz="4" w:space="0" w:color="auto"/>
              <w:right w:val="single" w:sz="4" w:space="0" w:color="auto"/>
            </w:tcBorders>
            <w:vAlign w:val="center"/>
          </w:tcPr>
          <w:p w14:paraId="3A7A877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AB6BC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0523D5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9B44F2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E388A0F"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A1550CC" w14:textId="77777777" w:rsidR="00CB7F20" w:rsidRPr="00CB7F20" w:rsidRDefault="00CB7F20" w:rsidP="00CB7F20">
            <w:pPr>
              <w:spacing w:after="0"/>
              <w:rPr>
                <w:rFonts w:ascii="Century Gothic" w:hAnsi="Century Gothic" w:cs="Arial"/>
                <w:bCs/>
                <w:sz w:val="18"/>
                <w:szCs w:val="18"/>
              </w:rPr>
            </w:pPr>
            <w:r w:rsidRPr="00CB7F20">
              <w:rPr>
                <w:rFonts w:ascii="Century Gothic" w:hAnsi="Century Gothic" w:cs="Arial"/>
                <w:bCs/>
                <w:sz w:val="18"/>
                <w:szCs w:val="18"/>
              </w:rPr>
              <w:t>Wybór częstotliwości dla obrazowania harmonicznego ≥ 5</w:t>
            </w:r>
          </w:p>
        </w:tc>
        <w:tc>
          <w:tcPr>
            <w:tcW w:w="1700" w:type="dxa"/>
            <w:tcBorders>
              <w:top w:val="single" w:sz="4" w:space="0" w:color="auto"/>
              <w:left w:val="single" w:sz="4" w:space="0" w:color="auto"/>
              <w:bottom w:val="single" w:sz="4" w:space="0" w:color="auto"/>
              <w:right w:val="single" w:sz="4" w:space="0" w:color="auto"/>
            </w:tcBorders>
            <w:vAlign w:val="center"/>
          </w:tcPr>
          <w:p w14:paraId="6EC9529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72325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401F22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0F795C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54DB52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2C8505" w14:textId="77777777" w:rsidR="00CB7F20" w:rsidRPr="00CB7F20" w:rsidRDefault="00CB7F20" w:rsidP="00CB7F20">
            <w:pPr>
              <w:spacing w:after="0"/>
              <w:rPr>
                <w:rFonts w:ascii="Century Gothic" w:hAnsi="Century Gothic" w:cs="Arial"/>
                <w:bCs/>
                <w:sz w:val="18"/>
                <w:szCs w:val="18"/>
              </w:rPr>
            </w:pPr>
            <w:r w:rsidRPr="00CB7F20">
              <w:rPr>
                <w:rFonts w:ascii="Century Gothic" w:hAnsi="Century Gothic" w:cs="Arial"/>
                <w:bCs/>
                <w:sz w:val="18"/>
                <w:szCs w:val="18"/>
              </w:rPr>
              <w:t>Maksymalny kąt uchylności pola Dopplera [x</w:t>
            </w:r>
            <w:r w:rsidRPr="00CB7F20">
              <w:rPr>
                <w:rFonts w:ascii="Century Gothic" w:hAnsi="Century Gothic" w:cs="Arial"/>
                <w:bCs/>
                <w:sz w:val="18"/>
                <w:szCs w:val="18"/>
                <w:vertAlign w:val="superscript"/>
              </w:rPr>
              <w:t>0</w:t>
            </w:r>
            <w:r w:rsidRPr="00CB7F20">
              <w:rPr>
                <w:rFonts w:ascii="Century Gothic" w:hAnsi="Century Gothic" w:cs="Arial"/>
                <w:bCs/>
                <w:sz w:val="18"/>
                <w:szCs w:val="18"/>
              </w:rPr>
              <w:t>] dla głowicy ≥ ±25</w:t>
            </w:r>
            <w:r w:rsidRPr="00CB7F20">
              <w:rPr>
                <w:rFonts w:ascii="Century Gothic" w:hAnsi="Century Gothic" w:cs="Arial"/>
                <w:bCs/>
                <w:sz w:val="18"/>
                <w:szCs w:val="18"/>
                <w:vertAlign w:val="superscript"/>
              </w:rPr>
              <w:t>0</w:t>
            </w:r>
          </w:p>
        </w:tc>
        <w:tc>
          <w:tcPr>
            <w:tcW w:w="1700" w:type="dxa"/>
            <w:tcBorders>
              <w:top w:val="single" w:sz="4" w:space="0" w:color="auto"/>
              <w:left w:val="single" w:sz="4" w:space="0" w:color="auto"/>
              <w:bottom w:val="single" w:sz="4" w:space="0" w:color="auto"/>
              <w:right w:val="single" w:sz="4" w:space="0" w:color="auto"/>
            </w:tcBorders>
            <w:vAlign w:val="center"/>
          </w:tcPr>
          <w:p w14:paraId="63F7EC74"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36FD9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ABC02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952D41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538AAB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F9D84A" w14:textId="77777777" w:rsidR="00CB7F20" w:rsidRPr="00CB7F20" w:rsidRDefault="00CB7F20" w:rsidP="00CB7F20">
            <w:pPr>
              <w:spacing w:after="0"/>
              <w:rPr>
                <w:rFonts w:ascii="Century Gothic" w:hAnsi="Century Gothic" w:cs="Arial"/>
                <w:bCs/>
                <w:sz w:val="18"/>
                <w:szCs w:val="18"/>
              </w:rPr>
            </w:pPr>
            <w:r w:rsidRPr="00CB7F20">
              <w:rPr>
                <w:rFonts w:ascii="Century Gothic" w:hAnsi="Century Gothic" w:cs="Arial"/>
                <w:bCs/>
                <w:sz w:val="18"/>
                <w:szCs w:val="18"/>
              </w:rPr>
              <w:t>Ilość elementów ≥ 190</w:t>
            </w:r>
          </w:p>
        </w:tc>
        <w:tc>
          <w:tcPr>
            <w:tcW w:w="1700" w:type="dxa"/>
            <w:tcBorders>
              <w:top w:val="single" w:sz="4" w:space="0" w:color="auto"/>
              <w:left w:val="single" w:sz="4" w:space="0" w:color="auto"/>
              <w:bottom w:val="single" w:sz="4" w:space="0" w:color="auto"/>
              <w:right w:val="single" w:sz="4" w:space="0" w:color="auto"/>
            </w:tcBorders>
            <w:vAlign w:val="center"/>
          </w:tcPr>
          <w:p w14:paraId="30EB765C"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287B5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10A33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134AD8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9A059E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7A55540" w14:textId="77777777" w:rsidR="00CB7F20" w:rsidRPr="00CB7F20" w:rsidRDefault="00CB7F20" w:rsidP="00CB7F20">
            <w:pPr>
              <w:pStyle w:val="Nagwek2"/>
              <w:widowControl w:val="0"/>
              <w:numPr>
                <w:ilvl w:val="1"/>
                <w:numId w:val="18"/>
              </w:numPr>
              <w:autoSpaceDE w:val="0"/>
              <w:snapToGrid w:val="0"/>
              <w:spacing w:before="0" w:after="0" w:line="276" w:lineRule="auto"/>
              <w:ind w:left="71" w:firstLine="0"/>
              <w:rPr>
                <w:rFonts w:ascii="Century Gothic" w:hAnsi="Century Gothic" w:cs="Arial"/>
                <w:i w:val="0"/>
                <w:sz w:val="18"/>
                <w:szCs w:val="18"/>
              </w:rPr>
            </w:pPr>
            <w:r w:rsidRPr="00CB7F20">
              <w:rPr>
                <w:rFonts w:ascii="Century Gothic" w:hAnsi="Century Gothic" w:cs="Arial"/>
                <w:i w:val="0"/>
                <w:sz w:val="18"/>
                <w:szCs w:val="18"/>
              </w:rPr>
              <w:t>Możliwości rozbudowy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0CC42E6D" w14:textId="77777777" w:rsidR="00CB7F20" w:rsidRPr="00CB7F20" w:rsidRDefault="00CB7F20" w:rsidP="00CB7F20">
            <w:pPr>
              <w:snapToGrid w:val="0"/>
              <w:spacing w:after="0"/>
              <w:jc w:val="center"/>
              <w:rPr>
                <w:rFonts w:ascii="Century Gothic" w:hAnsi="Century Gothic" w:cs="Arial"/>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D35CB9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D017F9" w14:textId="77777777" w:rsidR="00CB7F20" w:rsidRPr="00CB7F20" w:rsidRDefault="00CB7F20" w:rsidP="00CB7F20">
            <w:pPr>
              <w:spacing w:after="0"/>
              <w:jc w:val="center"/>
              <w:rPr>
                <w:rFonts w:ascii="Century Gothic" w:hAnsi="Century Gothic" w:cs="Arial"/>
                <w:sz w:val="18"/>
                <w:szCs w:val="18"/>
              </w:rPr>
            </w:pPr>
          </w:p>
        </w:tc>
      </w:tr>
      <w:tr w:rsidR="00CB7F20" w:rsidRPr="00CB7F20" w14:paraId="0544DF9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CF220D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E270D5"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color w:val="000000"/>
                <w:sz w:val="18"/>
                <w:szCs w:val="18"/>
              </w:rPr>
              <w:t xml:space="preserve">Możliwość rozbudowy o </w:t>
            </w:r>
            <w:r w:rsidRPr="00CB7F20">
              <w:rPr>
                <w:rFonts w:ascii="Century Gothic" w:hAnsi="Century Gothic" w:cs="Arial"/>
                <w:sz w:val="18"/>
                <w:szCs w:val="18"/>
              </w:rPr>
              <w:t>obrazowanie panoramiczne z możliwością wykonywania pomiarów min. 150 cm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0D0F72F9"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4BA7AE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098520"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D7CF87D"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E434C59"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D4C2A8"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color w:val="000000"/>
                <w:sz w:val="18"/>
                <w:szCs w:val="18"/>
              </w:rPr>
              <w:t xml:space="preserve">Możliwość rozbudowy o </w:t>
            </w:r>
            <w:r w:rsidRPr="00CB7F20">
              <w:rPr>
                <w:rFonts w:ascii="Century Gothic" w:hAnsi="Century Gothic" w:cs="Arial"/>
                <w:sz w:val="18"/>
                <w:szCs w:val="18"/>
              </w:rPr>
              <w:t>głowicę z kanałem biopsyjnym przez czoło sondy z możliwością wyboru min. 3 kątów wejścia w tym jednym zbliżonym do 90 stopni.</w:t>
            </w:r>
          </w:p>
        </w:tc>
        <w:tc>
          <w:tcPr>
            <w:tcW w:w="1700" w:type="dxa"/>
            <w:tcBorders>
              <w:top w:val="single" w:sz="4" w:space="0" w:color="auto"/>
              <w:left w:val="single" w:sz="4" w:space="0" w:color="auto"/>
              <w:bottom w:val="single" w:sz="4" w:space="0" w:color="auto"/>
              <w:right w:val="single" w:sz="4" w:space="0" w:color="auto"/>
            </w:tcBorders>
            <w:vAlign w:val="center"/>
          </w:tcPr>
          <w:p w14:paraId="1B3C761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98ACF4E" w14:textId="77777777" w:rsidR="00CB7F20" w:rsidRPr="00CB7F20"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3FCEB5"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Tak- 2 pkt.</w:t>
            </w:r>
          </w:p>
          <w:p w14:paraId="73E9DAD4"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Nie – 0 pkt.</w:t>
            </w:r>
          </w:p>
        </w:tc>
      </w:tr>
      <w:tr w:rsidR="00CB7F20" w:rsidRPr="00CB7F20" w14:paraId="1A9100F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E55CED1"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CEC080E"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Rozbudowa o głowice wolumetryczną sektorową do badań kardiologicznych 2D/3D/4D,zakres częstotliwości pracy min. 2-5 MHz. Tryby pracy 2D/3D/4D/4DCD/PWD/CWD </w:t>
            </w:r>
          </w:p>
        </w:tc>
        <w:tc>
          <w:tcPr>
            <w:tcW w:w="1700" w:type="dxa"/>
            <w:tcBorders>
              <w:top w:val="single" w:sz="4" w:space="0" w:color="auto"/>
              <w:left w:val="single" w:sz="4" w:space="0" w:color="auto"/>
              <w:bottom w:val="single" w:sz="4" w:space="0" w:color="auto"/>
              <w:right w:val="single" w:sz="4" w:space="0" w:color="auto"/>
            </w:tcBorders>
            <w:vAlign w:val="center"/>
          </w:tcPr>
          <w:p w14:paraId="35FE031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C9428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09FF3A"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1DE6B647"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47DE62E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9857D13"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 xml:space="preserve">Rozbudowa o głowice wolumetryczną sektorową do badań przezprzełykowych TEE 2D/3D/4D,zakres częstotliwości pracy min. 2-6 MHz. Tryby pracy 2D/3D/4D/4DCD/PWD/CWD </w:t>
            </w:r>
          </w:p>
        </w:tc>
        <w:tc>
          <w:tcPr>
            <w:tcW w:w="1700" w:type="dxa"/>
            <w:tcBorders>
              <w:top w:val="single" w:sz="4" w:space="0" w:color="auto"/>
              <w:left w:val="single" w:sz="4" w:space="0" w:color="auto"/>
              <w:bottom w:val="single" w:sz="4" w:space="0" w:color="auto"/>
              <w:right w:val="single" w:sz="4" w:space="0" w:color="auto"/>
            </w:tcBorders>
            <w:vAlign w:val="center"/>
          </w:tcPr>
          <w:p w14:paraId="511C0FE7"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9AEE21"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AE405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28C4F5A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6EB7A84"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C7E0B1"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Możliwość rozbudowy o głowicę liniową typu single crystal wykonana w technologii aktywnego wysterowania zarówno części środkowej jak i bocznych elementów głowicy – zmiana amplitudy i opóźnienia.. Wybierane częstotliwości pracy min. 9-23 MHz, szerokości min. 40 +/- 4 mm.</w:t>
            </w:r>
          </w:p>
        </w:tc>
        <w:tc>
          <w:tcPr>
            <w:tcW w:w="1700" w:type="dxa"/>
            <w:tcBorders>
              <w:top w:val="single" w:sz="4" w:space="0" w:color="auto"/>
              <w:left w:val="single" w:sz="4" w:space="0" w:color="auto"/>
              <w:bottom w:val="single" w:sz="4" w:space="0" w:color="auto"/>
              <w:right w:val="single" w:sz="4" w:space="0" w:color="auto"/>
            </w:tcBorders>
            <w:vAlign w:val="center"/>
          </w:tcPr>
          <w:p w14:paraId="4903856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215C25"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D8C9D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A1644B8"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710133B"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BE8DEF" w14:textId="77777777" w:rsidR="00CB7F20" w:rsidRPr="00CB7F20" w:rsidRDefault="00CB7F20" w:rsidP="00CB7F20">
            <w:pPr>
              <w:pStyle w:val="western"/>
              <w:snapToGrid w:val="0"/>
              <w:spacing w:before="0" w:after="0" w:line="276" w:lineRule="auto"/>
              <w:rPr>
                <w:rFonts w:ascii="Century Gothic" w:hAnsi="Century Gothic" w:cs="Arial"/>
                <w:sz w:val="18"/>
                <w:szCs w:val="18"/>
              </w:rPr>
            </w:pPr>
            <w:r w:rsidRPr="00CB7F20">
              <w:rPr>
                <w:rFonts w:ascii="Century Gothic" w:hAnsi="Century Gothic" w:cs="Arial"/>
                <w:sz w:val="18"/>
                <w:szCs w:val="18"/>
              </w:rPr>
              <w:t>Możliwość rozbudowy o specjalistyczne oprogramowanie poprawiające wykrywanie mikrozwapnień w tkankach miękkich tj. sutki, piersi, nerka, jądra, ścięgna itp – podać nazwę własną – inne niż opisane powyżej</w:t>
            </w:r>
          </w:p>
        </w:tc>
        <w:tc>
          <w:tcPr>
            <w:tcW w:w="1700" w:type="dxa"/>
            <w:tcBorders>
              <w:top w:val="single" w:sz="4" w:space="0" w:color="auto"/>
              <w:left w:val="single" w:sz="4" w:space="0" w:color="auto"/>
              <w:bottom w:val="single" w:sz="4" w:space="0" w:color="auto"/>
              <w:right w:val="single" w:sz="4" w:space="0" w:color="auto"/>
            </w:tcBorders>
            <w:vAlign w:val="center"/>
          </w:tcPr>
          <w:p w14:paraId="5F57D8F2"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2AB4EC" w14:textId="77777777" w:rsidR="00CB7F20" w:rsidRPr="00CB7F20"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96BA8FD"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Możliwość rozbudowy- 5 pkt.</w:t>
            </w:r>
          </w:p>
          <w:p w14:paraId="223EB0ED" w14:textId="77777777" w:rsidR="00CB7F20" w:rsidRPr="00CB7F20" w:rsidRDefault="00120EE8" w:rsidP="00120EE8">
            <w:pPr>
              <w:spacing w:after="0"/>
              <w:ind w:left="4"/>
              <w:jc w:val="center"/>
              <w:rPr>
                <w:rFonts w:ascii="Century Gothic" w:hAnsi="Century Gothic" w:cs="Arial"/>
                <w:sz w:val="18"/>
                <w:szCs w:val="18"/>
              </w:rPr>
            </w:pPr>
            <w:r>
              <w:rPr>
                <w:rFonts w:ascii="Century Gothic" w:hAnsi="Century Gothic" w:cs="Arial"/>
                <w:sz w:val="18"/>
                <w:szCs w:val="18"/>
              </w:rPr>
              <w:t>Nie – 0 pkt.</w:t>
            </w:r>
          </w:p>
        </w:tc>
      </w:tr>
      <w:tr w:rsidR="00CB7F20" w:rsidRPr="00CB7F20" w14:paraId="320B51B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235731C5"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1D0DC2"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 xml:space="preserve">Możliwość rozbudowy o </w:t>
            </w:r>
            <w:r w:rsidRPr="00CB7F20">
              <w:rPr>
                <w:rFonts w:ascii="Century Gothic" w:hAnsi="Century Gothic" w:cs="Arial"/>
                <w:b/>
                <w:bCs/>
                <w:sz w:val="18"/>
                <w:szCs w:val="18"/>
              </w:rPr>
              <w:t>moduł kardiologiczny</w:t>
            </w:r>
          </w:p>
        </w:tc>
        <w:tc>
          <w:tcPr>
            <w:tcW w:w="1700" w:type="dxa"/>
            <w:tcBorders>
              <w:top w:val="single" w:sz="4" w:space="0" w:color="auto"/>
              <w:left w:val="single" w:sz="4" w:space="0" w:color="auto"/>
              <w:bottom w:val="single" w:sz="4" w:space="0" w:color="auto"/>
              <w:right w:val="single" w:sz="4" w:space="0" w:color="auto"/>
            </w:tcBorders>
            <w:vAlign w:val="center"/>
          </w:tcPr>
          <w:p w14:paraId="6CA5B858"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C9E0540"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3C36B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97DC5CC"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7498C8C"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A1DF3A"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Tryb Dopplera Ciągłego min. 20 m/sek</w:t>
            </w:r>
          </w:p>
        </w:tc>
        <w:tc>
          <w:tcPr>
            <w:tcW w:w="1700" w:type="dxa"/>
            <w:tcBorders>
              <w:top w:val="single" w:sz="4" w:space="0" w:color="auto"/>
              <w:left w:val="single" w:sz="4" w:space="0" w:color="auto"/>
              <w:bottom w:val="single" w:sz="4" w:space="0" w:color="auto"/>
              <w:right w:val="single" w:sz="4" w:space="0" w:color="auto"/>
            </w:tcBorders>
            <w:vAlign w:val="center"/>
          </w:tcPr>
          <w:p w14:paraId="6BFDA463"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984E84"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091529"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31FEFD46"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919FF5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65C3CF"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Tkankowy Doppler spektralny</w:t>
            </w:r>
          </w:p>
        </w:tc>
        <w:tc>
          <w:tcPr>
            <w:tcW w:w="1700" w:type="dxa"/>
            <w:tcBorders>
              <w:top w:val="single" w:sz="4" w:space="0" w:color="auto"/>
              <w:left w:val="single" w:sz="4" w:space="0" w:color="auto"/>
              <w:bottom w:val="single" w:sz="4" w:space="0" w:color="auto"/>
              <w:right w:val="single" w:sz="4" w:space="0" w:color="auto"/>
            </w:tcBorders>
            <w:vAlign w:val="center"/>
          </w:tcPr>
          <w:p w14:paraId="5C15CB51"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B25CAA7"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3DC358C"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7CEFE45F"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E472FD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03E510" w14:textId="77777777" w:rsidR="00CB7F20" w:rsidRPr="00CB7F20" w:rsidRDefault="00CB7F20" w:rsidP="00CB7F20">
            <w:pPr>
              <w:spacing w:after="0"/>
              <w:rPr>
                <w:rFonts w:ascii="Century Gothic" w:hAnsi="Century Gothic" w:cs="Arial"/>
                <w:color w:val="000000"/>
                <w:sz w:val="18"/>
                <w:szCs w:val="18"/>
              </w:rPr>
            </w:pPr>
            <w:r w:rsidRPr="00CB7F20">
              <w:rPr>
                <w:rFonts w:ascii="Century Gothic" w:hAnsi="Century Gothic" w:cs="Arial"/>
                <w:sz w:val="18"/>
                <w:szCs w:val="18"/>
              </w:rPr>
              <w:t xml:space="preserve">Kolorowy Doppler tkankowy </w:t>
            </w:r>
          </w:p>
        </w:tc>
        <w:tc>
          <w:tcPr>
            <w:tcW w:w="1700" w:type="dxa"/>
            <w:tcBorders>
              <w:top w:val="single" w:sz="4" w:space="0" w:color="auto"/>
              <w:left w:val="single" w:sz="4" w:space="0" w:color="auto"/>
              <w:bottom w:val="single" w:sz="4" w:space="0" w:color="auto"/>
              <w:right w:val="single" w:sz="4" w:space="0" w:color="auto"/>
            </w:tcBorders>
            <w:vAlign w:val="center"/>
          </w:tcPr>
          <w:p w14:paraId="2C775DF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5DC88A"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E34C37"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0FDB61E"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A18FD3C"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B7AFDA"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Moduł EKG</w:t>
            </w:r>
          </w:p>
        </w:tc>
        <w:tc>
          <w:tcPr>
            <w:tcW w:w="1700" w:type="dxa"/>
            <w:tcBorders>
              <w:top w:val="single" w:sz="4" w:space="0" w:color="auto"/>
              <w:left w:val="single" w:sz="4" w:space="0" w:color="auto"/>
              <w:bottom w:val="single" w:sz="4" w:space="0" w:color="auto"/>
              <w:right w:val="single" w:sz="4" w:space="0" w:color="auto"/>
            </w:tcBorders>
            <w:vAlign w:val="center"/>
          </w:tcPr>
          <w:p w14:paraId="60E21BD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537C5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D6295D"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FB63C64"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04074D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3D02591" w14:textId="77777777" w:rsidR="00CB7F20" w:rsidRPr="005A248A" w:rsidRDefault="00CB7F20" w:rsidP="00CB7F20">
            <w:pPr>
              <w:keepNext/>
              <w:keepLines/>
              <w:snapToGrid w:val="0"/>
              <w:spacing w:after="0"/>
              <w:ind w:left="30" w:right="-65"/>
              <w:rPr>
                <w:rFonts w:ascii="Century Gothic" w:hAnsi="Century Gothic" w:cs="Arial"/>
                <w:sz w:val="18"/>
                <w:szCs w:val="18"/>
              </w:rPr>
            </w:pPr>
            <w:r w:rsidRPr="005A248A">
              <w:rPr>
                <w:rFonts w:ascii="Century Gothic" w:hAnsi="Century Gothic" w:cs="Arial"/>
                <w:sz w:val="18"/>
                <w:szCs w:val="18"/>
              </w:rPr>
              <w:t xml:space="preserve">Możliwość rozbudowy o zainstalowane w aparacie obrazowanie i analiza ilościowa Strain i Strain Rate wykonana za pomocą metody 2D Speckle wyliczający parametry ruchu mięśnia sercowego w oparciu o analizę przemieszczania się tzw. Markerów akustycznych na obrazach dla osi krótkiej min. : Radial Strain, Radial S-Rate, Circum. </w:t>
            </w:r>
            <w:r w:rsidRPr="005A248A">
              <w:rPr>
                <w:rFonts w:ascii="Century Gothic" w:hAnsi="Century Gothic" w:cs="Arial"/>
                <w:sz w:val="18"/>
                <w:szCs w:val="18"/>
                <w:lang w:val="en-GB"/>
              </w:rPr>
              <w:t xml:space="preserve">Strain, Circum. </w:t>
            </w:r>
            <w:r w:rsidRPr="005A248A">
              <w:rPr>
                <w:rFonts w:ascii="Century Gothic" w:hAnsi="Century Gothic" w:cs="Arial"/>
                <w:sz w:val="18"/>
                <w:szCs w:val="18"/>
                <w:lang w:val="en-US"/>
              </w:rPr>
              <w:t xml:space="preserve">S-Rate, Rotation, Rotation Rate oraz parametry liczone w projekcji 4 jamowej min. : Long. </w:t>
            </w:r>
            <w:r w:rsidRPr="005A248A">
              <w:rPr>
                <w:rFonts w:ascii="Century Gothic" w:hAnsi="Century Gothic" w:cs="Arial"/>
                <w:sz w:val="18"/>
                <w:szCs w:val="18"/>
              </w:rPr>
              <w:t xml:space="preserve">Strain, </w:t>
            </w:r>
            <w:r w:rsidRPr="005A248A">
              <w:rPr>
                <w:rFonts w:ascii="Century Gothic" w:hAnsi="Century Gothic" w:cs="Arial"/>
                <w:sz w:val="18"/>
                <w:szCs w:val="18"/>
              </w:rPr>
              <w:lastRenderedPageBreak/>
              <w:t>Long. S-Rate, Trans. Strain, Trans. S-Rate.</w:t>
            </w:r>
          </w:p>
        </w:tc>
        <w:tc>
          <w:tcPr>
            <w:tcW w:w="1700" w:type="dxa"/>
            <w:tcBorders>
              <w:top w:val="single" w:sz="4" w:space="0" w:color="auto"/>
              <w:left w:val="single" w:sz="4" w:space="0" w:color="auto"/>
              <w:bottom w:val="single" w:sz="4" w:space="0" w:color="auto"/>
              <w:right w:val="single" w:sz="4" w:space="0" w:color="auto"/>
            </w:tcBorders>
            <w:vAlign w:val="center"/>
          </w:tcPr>
          <w:p w14:paraId="033DF901"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866038"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2641C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59F54C95"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D37C51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90A11B" w14:textId="77777777" w:rsidR="00CB7F20" w:rsidRPr="00CB7F20" w:rsidRDefault="00CB7F20" w:rsidP="00CB7F20">
            <w:pPr>
              <w:keepNext/>
              <w:keepLines/>
              <w:snapToGrid w:val="0"/>
              <w:spacing w:after="0"/>
              <w:ind w:left="30"/>
              <w:rPr>
                <w:rFonts w:ascii="Century Gothic" w:hAnsi="Century Gothic" w:cs="Arial"/>
                <w:sz w:val="18"/>
                <w:szCs w:val="18"/>
              </w:rPr>
            </w:pPr>
            <w:r w:rsidRPr="00120EE8">
              <w:rPr>
                <w:rFonts w:ascii="Century Gothic" w:hAnsi="Century Gothic" w:cs="Arial"/>
                <w:sz w:val="18"/>
                <w:szCs w:val="18"/>
              </w:rPr>
              <w:t>Możliwość rozbudowy o zainstalowane</w:t>
            </w:r>
            <w:r w:rsidRPr="00CB7F20">
              <w:rPr>
                <w:rFonts w:ascii="Century Gothic" w:hAnsi="Century Gothic" w:cs="Arial"/>
                <w:sz w:val="18"/>
                <w:szCs w:val="18"/>
              </w:rPr>
              <w:t xml:space="preserve"> w aparacie analiza ilościowa Strain i Strain Rate - obrazowanie i analiza ilościowa funkcji synchronizacji skurczu (wewnątrz- i między-komorowego)</w:t>
            </w:r>
          </w:p>
        </w:tc>
        <w:tc>
          <w:tcPr>
            <w:tcW w:w="1700" w:type="dxa"/>
            <w:tcBorders>
              <w:top w:val="single" w:sz="4" w:space="0" w:color="auto"/>
              <w:left w:val="single" w:sz="4" w:space="0" w:color="auto"/>
              <w:bottom w:val="single" w:sz="4" w:space="0" w:color="auto"/>
              <w:right w:val="single" w:sz="4" w:space="0" w:color="auto"/>
            </w:tcBorders>
            <w:vAlign w:val="center"/>
          </w:tcPr>
          <w:p w14:paraId="0A81408F"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9666D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F35AF5"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07B9E149"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3287D968"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AC2620" w14:textId="77777777" w:rsidR="00CB7F20" w:rsidRPr="00CB7F20" w:rsidRDefault="00CB7F20" w:rsidP="00CB7F20">
            <w:pPr>
              <w:spacing w:after="0"/>
              <w:rPr>
                <w:rFonts w:ascii="Century Gothic" w:hAnsi="Century Gothic" w:cs="Arial"/>
                <w:sz w:val="18"/>
                <w:szCs w:val="18"/>
              </w:rPr>
            </w:pPr>
            <w:r w:rsidRPr="00CB7F20">
              <w:rPr>
                <w:rFonts w:ascii="Century Gothic" w:hAnsi="Century Gothic" w:cs="Arial"/>
                <w:sz w:val="18"/>
                <w:szCs w:val="18"/>
              </w:rPr>
              <w:t>Wybór do analizy wsierdzia i nasierdzia oraz możliwość uśrednienia uzyskanych wyników.</w:t>
            </w:r>
          </w:p>
        </w:tc>
        <w:tc>
          <w:tcPr>
            <w:tcW w:w="1700" w:type="dxa"/>
            <w:tcBorders>
              <w:top w:val="single" w:sz="4" w:space="0" w:color="auto"/>
              <w:left w:val="single" w:sz="4" w:space="0" w:color="auto"/>
              <w:bottom w:val="single" w:sz="4" w:space="0" w:color="auto"/>
              <w:right w:val="single" w:sz="4" w:space="0" w:color="auto"/>
            </w:tcBorders>
            <w:vAlign w:val="center"/>
          </w:tcPr>
          <w:p w14:paraId="073F6E1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6E7737" w14:textId="77777777" w:rsidR="00CB7F20" w:rsidRPr="00CB7F20" w:rsidRDefault="00CB7F20" w:rsidP="00CB7F20">
            <w:pPr>
              <w:spacing w:after="0"/>
              <w:ind w:left="4"/>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3E0482E"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Tak- 2 pkt.</w:t>
            </w:r>
          </w:p>
          <w:p w14:paraId="5E3DE653" w14:textId="77777777" w:rsidR="00CB7F20" w:rsidRPr="00CB7F20" w:rsidRDefault="00CB7F20" w:rsidP="00CB7F20">
            <w:pPr>
              <w:spacing w:after="0"/>
              <w:ind w:left="4"/>
              <w:jc w:val="center"/>
              <w:rPr>
                <w:rFonts w:ascii="Century Gothic" w:hAnsi="Century Gothic" w:cs="Arial"/>
                <w:sz w:val="18"/>
                <w:szCs w:val="18"/>
              </w:rPr>
            </w:pPr>
            <w:r w:rsidRPr="00CB7F20">
              <w:rPr>
                <w:rFonts w:ascii="Century Gothic" w:hAnsi="Century Gothic" w:cs="Arial"/>
                <w:sz w:val="18"/>
                <w:szCs w:val="18"/>
              </w:rPr>
              <w:t>Nie – 0 pkt.</w:t>
            </w:r>
          </w:p>
        </w:tc>
      </w:tr>
      <w:tr w:rsidR="00CB7F20" w:rsidRPr="00CB7F20" w14:paraId="48B31162"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01046CEA"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D2F3BF"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Automatyczne wyznaczanie strainów w kształcie Bulls-Eye</w:t>
            </w:r>
          </w:p>
        </w:tc>
        <w:tc>
          <w:tcPr>
            <w:tcW w:w="1700" w:type="dxa"/>
            <w:tcBorders>
              <w:top w:val="single" w:sz="4" w:space="0" w:color="auto"/>
              <w:left w:val="single" w:sz="4" w:space="0" w:color="auto"/>
              <w:bottom w:val="single" w:sz="4" w:space="0" w:color="auto"/>
              <w:right w:val="single" w:sz="4" w:space="0" w:color="auto"/>
            </w:tcBorders>
            <w:vAlign w:val="center"/>
          </w:tcPr>
          <w:p w14:paraId="34DDBCB5"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9D3453"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ED17B3"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B0DBCB0"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18AEB0E6"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C5284C" w14:textId="77777777" w:rsidR="00CB7F20" w:rsidRPr="00CB7F20" w:rsidRDefault="00CB7F20" w:rsidP="00CB7F20">
            <w:pPr>
              <w:snapToGrid w:val="0"/>
              <w:spacing w:after="0"/>
              <w:rPr>
                <w:rFonts w:ascii="Century Gothic" w:hAnsi="Century Gothic" w:cs="Arial"/>
                <w:sz w:val="18"/>
                <w:szCs w:val="18"/>
              </w:rPr>
            </w:pPr>
            <w:r w:rsidRPr="00CB7F20">
              <w:rPr>
                <w:rFonts w:ascii="Century Gothic" w:hAnsi="Century Gothic" w:cs="Arial"/>
                <w:sz w:val="18"/>
                <w:szCs w:val="18"/>
              </w:rPr>
              <w:t>Automatyczne wyznaczanie frakcji wyrzutowej oraz GLS Global Longitudal Strain</w:t>
            </w:r>
          </w:p>
        </w:tc>
        <w:tc>
          <w:tcPr>
            <w:tcW w:w="1700" w:type="dxa"/>
            <w:tcBorders>
              <w:top w:val="single" w:sz="4" w:space="0" w:color="auto"/>
              <w:left w:val="single" w:sz="4" w:space="0" w:color="auto"/>
              <w:bottom w:val="single" w:sz="4" w:space="0" w:color="auto"/>
              <w:right w:val="single" w:sz="4" w:space="0" w:color="auto"/>
            </w:tcBorders>
            <w:vAlign w:val="center"/>
          </w:tcPr>
          <w:p w14:paraId="26A79CB0"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32E4CF"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808226"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43179173"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690C9C07"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CAAE8F" w14:textId="77777777" w:rsidR="00CB7F20" w:rsidRPr="00CB7F20" w:rsidRDefault="00CB7F20" w:rsidP="00CB7F20">
            <w:pPr>
              <w:snapToGrid w:val="0"/>
              <w:spacing w:after="0"/>
              <w:rPr>
                <w:rFonts w:ascii="Century Gothic" w:hAnsi="Century Gothic" w:cs="Arial"/>
                <w:b/>
                <w:sz w:val="18"/>
                <w:szCs w:val="18"/>
              </w:rPr>
            </w:pPr>
            <w:r w:rsidRPr="00CB7F20">
              <w:rPr>
                <w:rFonts w:ascii="Century Gothic" w:hAnsi="Century Gothic" w:cs="Arial"/>
                <w:b/>
                <w:sz w:val="18"/>
                <w:szCs w:val="18"/>
              </w:rPr>
              <w:t xml:space="preserve">Możliwość rozbudowy o głowicę sektorową kardiologiczna matrycowa typu single crystal wykonana w technologii aktywnego wysterowania zarówno części środkowej jak i bocznych elementów głowicy </w:t>
            </w:r>
            <w:r w:rsidRPr="00CB7F20">
              <w:rPr>
                <w:rFonts w:ascii="Century Gothic" w:hAnsi="Century Gothic" w:cs="Arial"/>
                <w:sz w:val="18"/>
                <w:szCs w:val="18"/>
              </w:rPr>
              <w:t>– zmiana amplitudy i opóźnienia. Kąt pola skanowania (widzenia) min. 110 stopni Wybierane częstotliwości pracy przetwornika [MHz] – min. 2-5</w:t>
            </w:r>
          </w:p>
        </w:tc>
        <w:tc>
          <w:tcPr>
            <w:tcW w:w="1700" w:type="dxa"/>
            <w:tcBorders>
              <w:top w:val="single" w:sz="4" w:space="0" w:color="auto"/>
              <w:left w:val="single" w:sz="4" w:space="0" w:color="auto"/>
              <w:bottom w:val="single" w:sz="4" w:space="0" w:color="auto"/>
              <w:right w:val="single" w:sz="4" w:space="0" w:color="auto"/>
            </w:tcBorders>
            <w:vAlign w:val="center"/>
          </w:tcPr>
          <w:p w14:paraId="31975AA6"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7D5CB6"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25A73C1"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r w:rsidR="00CB7F20" w:rsidRPr="00CB7F20" w14:paraId="6293658B" w14:textId="77777777" w:rsidTr="00CB7F20">
        <w:tc>
          <w:tcPr>
            <w:tcW w:w="567" w:type="dxa"/>
            <w:tcBorders>
              <w:top w:val="single" w:sz="4" w:space="0" w:color="auto"/>
              <w:left w:val="single" w:sz="4" w:space="0" w:color="auto"/>
              <w:bottom w:val="single" w:sz="4" w:space="0" w:color="auto"/>
              <w:right w:val="single" w:sz="4" w:space="0" w:color="auto"/>
            </w:tcBorders>
            <w:vAlign w:val="center"/>
          </w:tcPr>
          <w:p w14:paraId="7A33B68D" w14:textId="77777777" w:rsidR="00CB7F20" w:rsidRPr="00CB7F20" w:rsidRDefault="00CB7F20" w:rsidP="00CB7F20">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EF2DE5" w14:textId="77777777" w:rsidR="00CB7F20" w:rsidRPr="00120EE8" w:rsidRDefault="00CB7F20" w:rsidP="00CB7F20">
            <w:pPr>
              <w:snapToGrid w:val="0"/>
              <w:spacing w:after="0"/>
              <w:rPr>
                <w:rFonts w:ascii="Century Gothic" w:hAnsi="Century Gothic" w:cs="Arial"/>
                <w:sz w:val="18"/>
                <w:szCs w:val="18"/>
              </w:rPr>
            </w:pPr>
            <w:r w:rsidRPr="00120EE8">
              <w:rPr>
                <w:rFonts w:ascii="Century Gothic" w:hAnsi="Century Gothic" w:cs="Arial"/>
                <w:sz w:val="18"/>
                <w:szCs w:val="18"/>
              </w:rPr>
              <w:t>Możliwość rozbudowy o moduł elastografii obliczający i wyświetlający sztywność względną tkanki w czasie rzeczywistym na obrazie z głowicy liniowej, convex, endocavity.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6EC0689B" w14:textId="77777777" w:rsidR="00CB7F20" w:rsidRPr="00CB7F20" w:rsidRDefault="00CB7F20" w:rsidP="00CB7F20">
            <w:pPr>
              <w:snapToGrid w:val="0"/>
              <w:spacing w:after="0"/>
              <w:jc w:val="center"/>
              <w:rPr>
                <w:rFonts w:ascii="Century Gothic" w:hAnsi="Century Gothic" w:cs="Arial"/>
                <w:sz w:val="18"/>
                <w:szCs w:val="18"/>
              </w:rPr>
            </w:pPr>
            <w:r w:rsidRPr="00CB7F20">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79E7E9" w14:textId="77777777" w:rsidR="00CB7F20" w:rsidRPr="00CB7F20" w:rsidRDefault="00CB7F20" w:rsidP="00CB7F20">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C2BB2B" w14:textId="77777777" w:rsidR="00CB7F20" w:rsidRPr="00CB7F20" w:rsidRDefault="00CB7F20" w:rsidP="00CB7F20">
            <w:pPr>
              <w:spacing w:after="0"/>
              <w:jc w:val="center"/>
              <w:rPr>
                <w:rFonts w:ascii="Century Gothic" w:hAnsi="Century Gothic" w:cs="Arial"/>
                <w:sz w:val="18"/>
                <w:szCs w:val="18"/>
              </w:rPr>
            </w:pPr>
            <w:r w:rsidRPr="00CB7F20">
              <w:rPr>
                <w:rFonts w:ascii="Century Gothic" w:hAnsi="Century Gothic" w:cs="Arial"/>
                <w:sz w:val="18"/>
                <w:szCs w:val="18"/>
              </w:rPr>
              <w:t>- - -</w:t>
            </w:r>
          </w:p>
        </w:tc>
      </w:tr>
    </w:tbl>
    <w:p w14:paraId="4BAB6853" w14:textId="77777777" w:rsidR="00120EE8" w:rsidRDefault="00120EE8"/>
    <w:p w14:paraId="09CE2866"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120EE8" w14:paraId="11C3983C" w14:textId="77777777" w:rsidTr="00120EE8">
        <w:tc>
          <w:tcPr>
            <w:tcW w:w="567" w:type="dxa"/>
            <w:tcBorders>
              <w:top w:val="single" w:sz="4" w:space="0" w:color="auto"/>
              <w:left w:val="single" w:sz="4" w:space="0" w:color="auto"/>
              <w:bottom w:val="single" w:sz="4" w:space="0" w:color="auto"/>
              <w:right w:val="single" w:sz="4" w:space="0" w:color="auto"/>
            </w:tcBorders>
            <w:vAlign w:val="center"/>
            <w:hideMark/>
          </w:tcPr>
          <w:p w14:paraId="44F08847" w14:textId="77777777" w:rsidR="00494831" w:rsidRPr="00120EE8" w:rsidRDefault="00494831"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AA8E09C" w14:textId="77777777" w:rsidR="00494831" w:rsidRPr="00120EE8" w:rsidRDefault="00494831"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BBDB231" w14:textId="77777777" w:rsidR="00494831" w:rsidRPr="00120EE8" w:rsidRDefault="00494831"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769BC65" w14:textId="77777777" w:rsidR="00494831" w:rsidRPr="00120EE8" w:rsidRDefault="00494831"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E6D4A2F" w14:textId="77777777" w:rsidR="00494831" w:rsidRPr="00120EE8" w:rsidRDefault="00494831"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
                <w:bCs/>
                <w:sz w:val="18"/>
                <w:szCs w:val="18"/>
              </w:rPr>
              <w:t>Sposób oceny parametru</w:t>
            </w:r>
          </w:p>
        </w:tc>
      </w:tr>
      <w:tr w:rsidR="000E5110" w:rsidRPr="00120EE8" w14:paraId="03E7FFEB"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7B40141" w14:textId="77777777" w:rsidR="000E5110" w:rsidRPr="00120EE8" w:rsidRDefault="000E5110"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FA0CAB7" w14:textId="77777777" w:rsidR="000E5110" w:rsidRPr="00120EE8" w:rsidRDefault="000E5110"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 xml:space="preserve">Gwarancja </w:t>
            </w:r>
            <w:r w:rsidR="00BC6796" w:rsidRPr="00120EE8">
              <w:rPr>
                <w:rFonts w:ascii="Century Gothic" w:hAnsi="Century Gothic" w:cstheme="minorHAnsi"/>
                <w:bCs/>
                <w:iCs/>
                <w:sz w:val="18"/>
                <w:szCs w:val="18"/>
              </w:rPr>
              <w:t>dla aparatu oraz wszystkich współpracujących z nimi urządzeń [liczba miesięcy]</w:t>
            </w:r>
          </w:p>
          <w:p w14:paraId="068DBFDA" w14:textId="77777777" w:rsidR="00494831" w:rsidRPr="00120EE8" w:rsidRDefault="00494831"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bCs/>
                <w:iCs/>
                <w:sz w:val="18"/>
                <w:szCs w:val="18"/>
              </w:rPr>
              <w:lastRenderedPageBreak/>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0705BAEE" w14:textId="77777777" w:rsidR="000E5110" w:rsidRPr="00120EE8" w:rsidRDefault="000E5110"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lastRenderedPageBreak/>
              <w:t>&gt;= 24</w:t>
            </w:r>
            <w:r w:rsidR="00494831" w:rsidRPr="00120EE8">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1E100CD" w14:textId="77777777" w:rsidR="000E5110" w:rsidRPr="00120EE8" w:rsidRDefault="000E5110"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E85EC3" w14:textId="77777777" w:rsidR="000E5110" w:rsidRPr="00120EE8" w:rsidRDefault="000E5110"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najdłuższy okres – 10 pkt.,</w:t>
            </w:r>
          </w:p>
          <w:p w14:paraId="008831B8" w14:textId="77777777" w:rsidR="000E5110" w:rsidRPr="00120EE8" w:rsidRDefault="000E5110" w:rsidP="00120EE8">
            <w:pPr>
              <w:spacing w:after="0"/>
              <w:jc w:val="center"/>
              <w:rPr>
                <w:rFonts w:ascii="Century Gothic" w:eastAsia="Times New Roman" w:hAnsi="Century Gothic" w:cs="Arial"/>
                <w:b/>
                <w:bCs/>
                <w:sz w:val="18"/>
                <w:szCs w:val="18"/>
              </w:rPr>
            </w:pPr>
            <w:r w:rsidRPr="00120EE8">
              <w:rPr>
                <w:rFonts w:ascii="Century Gothic" w:eastAsia="Times New Roman" w:hAnsi="Century Gothic" w:cs="Arial"/>
                <w:bCs/>
                <w:sz w:val="18"/>
                <w:szCs w:val="18"/>
              </w:rPr>
              <w:t>inne –</w:t>
            </w:r>
            <w:r w:rsidR="00494831" w:rsidRPr="00120EE8">
              <w:rPr>
                <w:rFonts w:ascii="Century Gothic" w:eastAsia="Times New Roman" w:hAnsi="Century Gothic" w:cs="Arial"/>
                <w:bCs/>
                <w:sz w:val="18"/>
                <w:szCs w:val="18"/>
              </w:rPr>
              <w:t xml:space="preserve"> </w:t>
            </w:r>
            <w:r w:rsidRPr="00120EE8">
              <w:rPr>
                <w:rFonts w:ascii="Century Gothic" w:eastAsia="Times New Roman" w:hAnsi="Century Gothic" w:cs="Arial"/>
                <w:bCs/>
                <w:sz w:val="18"/>
                <w:szCs w:val="18"/>
              </w:rPr>
              <w:t xml:space="preserve">proporcjonalnie mniej </w:t>
            </w:r>
            <w:r w:rsidRPr="00120EE8">
              <w:rPr>
                <w:rFonts w:ascii="Century Gothic" w:eastAsia="Times New Roman" w:hAnsi="Century Gothic" w:cs="Arial"/>
                <w:bCs/>
                <w:sz w:val="18"/>
                <w:szCs w:val="18"/>
              </w:rPr>
              <w:lastRenderedPageBreak/>
              <w:t>(względem najdłuższej zaoferowanej gwarancji)</w:t>
            </w:r>
          </w:p>
        </w:tc>
      </w:tr>
      <w:tr w:rsidR="00120EE8" w:rsidRPr="00120EE8" w14:paraId="4ADA11FE"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765183F4"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402C13"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8E795DE"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76D2BA1"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2FB25B"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6EB4010D"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AF11B4F"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B17DF6"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7A3A4584"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2889E299"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4CC6D4FC"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2E59361"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539CD2"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1FD22BC6"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0A993B9F"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3910BD1"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E7F2E96"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02B0C47"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E82ED31"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05D052A1"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5CE5FC88"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15D0AF"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25F3BD44"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2B09E91"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CBFD162"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3DED7362"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3FE9C8B"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C840DB"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126D12E3"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D7A55B8"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376A14"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315126EC"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59704294"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2B708A6"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02D39CD4"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B34204D"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C7CEB0"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5E56DD4B"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14EF2FF"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CCCA26"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Czas reakcji serwisu (przyjęte zgłoszenie – podjęta naprawa) 2 dni robocze.</w:t>
            </w:r>
          </w:p>
          <w:p w14:paraId="7773DF67"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 xml:space="preserve">Jako "podjęta naprawa" liczy się obecność uprawnionego  pracownika wykonawcy przy uszkodzonym aparacie lub </w:t>
            </w:r>
            <w:r w:rsidRPr="00120EE8">
              <w:rPr>
                <w:rFonts w:ascii="Century Gothic" w:hAnsi="Century Gothic" w:cstheme="minorHAnsi"/>
                <w:sz w:val="18"/>
                <w:szCs w:val="18"/>
              </w:rPr>
              <w:lastRenderedPageBreak/>
              <w:t>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334E7D30"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65255D32"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75414C"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5AA23337"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45747A89"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08DB004"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76A63F8C"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2E0E39B"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88893FD"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5BE98B87"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B93AAD0"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0C9B46" w14:textId="37666BE6"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9D222E">
              <w:rPr>
                <w:rFonts w:ascii="Century Gothic" w:hAnsi="Century Gothic" w:cstheme="minorHAnsi"/>
                <w:sz w:val="18"/>
                <w:szCs w:val="18"/>
              </w:rPr>
              <w:t>sób, konsultacje, itp. również 5</w:t>
            </w:r>
            <w:r w:rsidRPr="00120EE8">
              <w:rPr>
                <w:rFonts w:ascii="Century Gothic" w:hAnsi="Century Gothic" w:cstheme="minorHAnsi"/>
                <w:sz w:val="18"/>
                <w:szCs w:val="18"/>
              </w:rPr>
              <w:t xml:space="preserve"> osób) – potwierdzone certyfikatem.</w:t>
            </w:r>
          </w:p>
          <w:p w14:paraId="7DAD7842"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02EB8626"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uwaga (1) - Należy przewidzieć szkolenia w wymiarze do 2 dni roboczych oraz zapewnić możliwość stałego wsparcia aplikacyjnego</w:t>
            </w:r>
          </w:p>
          <w:p w14:paraId="2086112F"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524E0673"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165A5A79"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4D8EA1"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657294"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32176CC3"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299AAC4F"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D12C9D" w14:textId="0FCF2069"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9D222E">
              <w:rPr>
                <w:rFonts w:ascii="Century Gothic" w:hAnsi="Century Gothic" w:cstheme="minorHAnsi"/>
                <w:sz w:val="18"/>
                <w:szCs w:val="18"/>
              </w:rPr>
              <w:t>ób, konsultacje, itp., również 1 osoba</w:t>
            </w:r>
            <w:bookmarkStart w:id="0" w:name="_GoBack"/>
            <w:bookmarkEnd w:id="0"/>
            <w:r w:rsidRPr="00120EE8">
              <w:rPr>
                <w:rFonts w:ascii="Century Gothic" w:hAnsi="Century Gothic" w:cstheme="minorHAnsi"/>
                <w:sz w:val="18"/>
                <w:szCs w:val="18"/>
              </w:rPr>
              <w:t>) – potwierdzone certyfikatem</w:t>
            </w:r>
          </w:p>
          <w:p w14:paraId="4CA95BAD"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182ED11E"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lastRenderedPageBreak/>
              <w:t>uwaga (1) - Należy przewidzieć szkolenia w wymiarze do 2 dni roboczych oraz zapewnić możliwość stałego wsparcia aplikacyjnego</w:t>
            </w:r>
          </w:p>
          <w:p w14:paraId="57193A7F"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7DE608BA"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CE9CBAA" w14:textId="77777777" w:rsidR="00120EE8" w:rsidRPr="00120EE8" w:rsidRDefault="00120EE8" w:rsidP="00120EE8">
            <w:pPr>
              <w:pStyle w:val="Standard"/>
              <w:snapToGrid w:val="0"/>
              <w:spacing w:line="276" w:lineRule="auto"/>
              <w:rPr>
                <w:rFonts w:ascii="Century Gothic" w:hAnsi="Century Gothic" w:cstheme="minorHAnsi"/>
                <w:sz w:val="18"/>
                <w:szCs w:val="18"/>
              </w:rPr>
            </w:pPr>
          </w:p>
          <w:p w14:paraId="303741F4"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52E9F798"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lastRenderedPageBreak/>
              <w:t>tak</w:t>
            </w:r>
          </w:p>
          <w:p w14:paraId="74CC66C5"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08F8AA0"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C60E16"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364C14E8"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47B4379A"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C5E2B7"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2D97632B"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C4368C"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96D6F1A"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47DF66C8"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1FCAE7AB"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626475D"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458C961F"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680D36"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CFA450"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r w:rsidR="00120EE8" w:rsidRPr="00120EE8" w14:paraId="640DE04F" w14:textId="77777777" w:rsidTr="00120EE8">
        <w:tc>
          <w:tcPr>
            <w:tcW w:w="567" w:type="dxa"/>
            <w:tcBorders>
              <w:top w:val="single" w:sz="4" w:space="0" w:color="auto"/>
              <w:left w:val="single" w:sz="4" w:space="0" w:color="auto"/>
              <w:bottom w:val="single" w:sz="4" w:space="0" w:color="auto"/>
              <w:right w:val="single" w:sz="4" w:space="0" w:color="auto"/>
            </w:tcBorders>
            <w:vAlign w:val="center"/>
          </w:tcPr>
          <w:p w14:paraId="6076D8B3" w14:textId="77777777" w:rsidR="00120EE8" w:rsidRPr="00120EE8" w:rsidRDefault="00120EE8" w:rsidP="00120EE8">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A644742" w14:textId="77777777" w:rsidR="00120EE8" w:rsidRPr="00120EE8" w:rsidRDefault="00120EE8" w:rsidP="00120EE8">
            <w:pPr>
              <w:pStyle w:val="Standard"/>
              <w:snapToGrid w:val="0"/>
              <w:spacing w:line="276" w:lineRule="auto"/>
              <w:rPr>
                <w:rFonts w:ascii="Century Gothic" w:hAnsi="Century Gothic" w:cstheme="minorHAnsi"/>
                <w:sz w:val="18"/>
                <w:szCs w:val="18"/>
              </w:rPr>
            </w:pPr>
            <w:r w:rsidRPr="00120EE8">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040E8EF7" w14:textId="77777777" w:rsidR="00120EE8" w:rsidRPr="00120EE8" w:rsidRDefault="00120EE8" w:rsidP="00120EE8">
            <w:pPr>
              <w:pStyle w:val="Standard"/>
              <w:snapToGrid w:val="0"/>
              <w:spacing w:line="276" w:lineRule="auto"/>
              <w:jc w:val="center"/>
              <w:rPr>
                <w:rFonts w:ascii="Century Gothic" w:hAnsi="Century Gothic" w:cstheme="minorHAnsi"/>
                <w:sz w:val="18"/>
                <w:szCs w:val="18"/>
              </w:rPr>
            </w:pPr>
            <w:r w:rsidRPr="00120EE8">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8F40FE" w14:textId="77777777" w:rsidR="00120EE8" w:rsidRPr="00120EE8" w:rsidRDefault="00120EE8" w:rsidP="00120EE8">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BD3102" w14:textId="77777777" w:rsidR="00120EE8" w:rsidRPr="00120EE8" w:rsidRDefault="00120EE8" w:rsidP="00120EE8">
            <w:pPr>
              <w:spacing w:after="0"/>
              <w:jc w:val="center"/>
              <w:rPr>
                <w:rFonts w:ascii="Century Gothic" w:eastAsia="Times New Roman" w:hAnsi="Century Gothic" w:cs="Arial"/>
                <w:bCs/>
                <w:sz w:val="18"/>
                <w:szCs w:val="18"/>
              </w:rPr>
            </w:pPr>
            <w:r w:rsidRPr="00120EE8">
              <w:rPr>
                <w:rFonts w:ascii="Century Gothic" w:eastAsia="Times New Roman" w:hAnsi="Century Gothic" w:cs="Arial"/>
                <w:bCs/>
                <w:sz w:val="18"/>
                <w:szCs w:val="18"/>
              </w:rPr>
              <w:t>- - -</w:t>
            </w:r>
          </w:p>
        </w:tc>
      </w:tr>
    </w:tbl>
    <w:p w14:paraId="03631497"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2AE6B1" w15:done="0"/>
  <w15:commentEx w15:paraId="08AE65BF" w15:done="0"/>
  <w15:commentEx w15:paraId="0FD6C67C" w15:done="0"/>
  <w15:commentEx w15:paraId="5571C56E" w15:done="0"/>
  <w15:commentEx w15:paraId="60E7687F" w15:done="0"/>
  <w15:commentEx w15:paraId="55A2B48F" w15:done="0"/>
  <w15:commentEx w15:paraId="1BFD52C2" w15:done="0"/>
  <w15:commentEx w15:paraId="281A81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73440" w14:textId="77777777" w:rsidR="00701DAC" w:rsidRDefault="00701DAC" w:rsidP="001B5A9F">
      <w:pPr>
        <w:spacing w:after="0" w:line="240" w:lineRule="auto"/>
      </w:pPr>
      <w:r>
        <w:separator/>
      </w:r>
    </w:p>
  </w:endnote>
  <w:endnote w:type="continuationSeparator" w:id="0">
    <w:p w14:paraId="7F9B317F" w14:textId="77777777" w:rsidR="00701DAC" w:rsidRDefault="00701DAC"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Arial"/>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5CF6D130" w14:textId="0919966C" w:rsidR="00CB7F20" w:rsidRDefault="00CB7F20" w:rsidP="00A173C9">
        <w:pPr>
          <w:pStyle w:val="Stopka"/>
        </w:pPr>
        <w:r>
          <w:fldChar w:fldCharType="begin"/>
        </w:r>
        <w:r>
          <w:instrText>PAGE   \* MERGEFORMAT</w:instrText>
        </w:r>
        <w:r>
          <w:fldChar w:fldCharType="separate"/>
        </w:r>
        <w:r w:rsidR="009D222E" w:rsidRPr="009D222E">
          <w:rPr>
            <w:noProof/>
            <w:lang w:val="pl-PL"/>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E157B" w14:textId="77777777" w:rsidR="00701DAC" w:rsidRDefault="00701DAC" w:rsidP="001B5A9F">
      <w:pPr>
        <w:spacing w:after="0" w:line="240" w:lineRule="auto"/>
      </w:pPr>
      <w:r>
        <w:separator/>
      </w:r>
    </w:p>
  </w:footnote>
  <w:footnote w:type="continuationSeparator" w:id="0">
    <w:p w14:paraId="18DCB3B5" w14:textId="77777777" w:rsidR="00701DAC" w:rsidRDefault="00701DAC"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DF6FC" w14:textId="77777777" w:rsidR="00CB7F20" w:rsidRDefault="00CB7F20" w:rsidP="00942DA3">
    <w:pPr>
      <w:pStyle w:val="Nagwek"/>
      <w:jc w:val="center"/>
    </w:pPr>
    <w:r w:rsidRPr="00942DA3">
      <w:rPr>
        <w:rFonts w:eastAsia="Times New Roman" w:cs="Times New Roman"/>
        <w:noProof/>
        <w:szCs w:val="24"/>
        <w:lang w:eastAsia="pl-PL" w:bidi="ar-SA"/>
      </w:rPr>
      <w:drawing>
        <wp:inline distT="0" distB="0" distL="0" distR="0" wp14:anchorId="00AFD993" wp14:editId="753A938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5E8F94B" w14:textId="77777777" w:rsidR="00CB7F20" w:rsidRPr="00942DA3" w:rsidRDefault="00CB7F20"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55B05A42" w14:textId="77777777" w:rsidR="00CB7F20" w:rsidRPr="00942DA3" w:rsidRDefault="00CB7F20"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69836FAA" w14:textId="77777777" w:rsidR="00CB7F20" w:rsidRPr="00942DA3" w:rsidRDefault="00CB7F20"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 w:numId="21">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C6502"/>
    <w:rsid w:val="000E0366"/>
    <w:rsid w:val="000E5110"/>
    <w:rsid w:val="000E5E7B"/>
    <w:rsid w:val="00120EE8"/>
    <w:rsid w:val="001A3F7A"/>
    <w:rsid w:val="001B5A9F"/>
    <w:rsid w:val="001E7EF0"/>
    <w:rsid w:val="00222881"/>
    <w:rsid w:val="00324B76"/>
    <w:rsid w:val="00336E1A"/>
    <w:rsid w:val="00356EAA"/>
    <w:rsid w:val="003968E2"/>
    <w:rsid w:val="00424FE5"/>
    <w:rsid w:val="00460A5A"/>
    <w:rsid w:val="00474228"/>
    <w:rsid w:val="00494831"/>
    <w:rsid w:val="004A421E"/>
    <w:rsid w:val="00502D1C"/>
    <w:rsid w:val="00512F7F"/>
    <w:rsid w:val="00514A0F"/>
    <w:rsid w:val="005A248A"/>
    <w:rsid w:val="00645BBD"/>
    <w:rsid w:val="00661170"/>
    <w:rsid w:val="00661F79"/>
    <w:rsid w:val="006A5A19"/>
    <w:rsid w:val="006D24AB"/>
    <w:rsid w:val="00701DAC"/>
    <w:rsid w:val="00712DDC"/>
    <w:rsid w:val="00731422"/>
    <w:rsid w:val="007531AB"/>
    <w:rsid w:val="00772FE4"/>
    <w:rsid w:val="00792DAA"/>
    <w:rsid w:val="007A37E8"/>
    <w:rsid w:val="007B2AE5"/>
    <w:rsid w:val="00831FA7"/>
    <w:rsid w:val="008B5473"/>
    <w:rsid w:val="008F3E2E"/>
    <w:rsid w:val="00921D83"/>
    <w:rsid w:val="00935A6A"/>
    <w:rsid w:val="00942DA3"/>
    <w:rsid w:val="009A04F4"/>
    <w:rsid w:val="009A1181"/>
    <w:rsid w:val="009D222E"/>
    <w:rsid w:val="009F01C0"/>
    <w:rsid w:val="00A05F6D"/>
    <w:rsid w:val="00A173C9"/>
    <w:rsid w:val="00A953FC"/>
    <w:rsid w:val="00AA5572"/>
    <w:rsid w:val="00AD240A"/>
    <w:rsid w:val="00B4122F"/>
    <w:rsid w:val="00B557C4"/>
    <w:rsid w:val="00B6231E"/>
    <w:rsid w:val="00B84A06"/>
    <w:rsid w:val="00BB7EE9"/>
    <w:rsid w:val="00BC285E"/>
    <w:rsid w:val="00BC4D5C"/>
    <w:rsid w:val="00BC6796"/>
    <w:rsid w:val="00BC7073"/>
    <w:rsid w:val="00BF092F"/>
    <w:rsid w:val="00C62FB5"/>
    <w:rsid w:val="00C94F5E"/>
    <w:rsid w:val="00CB7F20"/>
    <w:rsid w:val="00CD6877"/>
    <w:rsid w:val="00D054C7"/>
    <w:rsid w:val="00D201F6"/>
    <w:rsid w:val="00D34D13"/>
    <w:rsid w:val="00DC23CB"/>
    <w:rsid w:val="00DD45FE"/>
    <w:rsid w:val="00E248A7"/>
    <w:rsid w:val="00E45762"/>
    <w:rsid w:val="00E51342"/>
    <w:rsid w:val="00E751D6"/>
    <w:rsid w:val="00EB5CC8"/>
    <w:rsid w:val="00ED7ED2"/>
    <w:rsid w:val="00F01C14"/>
    <w:rsid w:val="00FB3814"/>
    <w:rsid w:val="00FB72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 w:type="paragraph" w:customStyle="1" w:styleId="western">
    <w:name w:val="western"/>
    <w:basedOn w:val="Normalny"/>
    <w:rsid w:val="00CB7F20"/>
    <w:pPr>
      <w:suppressAutoHyphens/>
      <w:autoSpaceDN w:val="0"/>
      <w:spacing w:before="100" w:after="119" w:line="240" w:lineRule="auto"/>
    </w:pPr>
    <w:rPr>
      <w:rFonts w:ascii="Garamond" w:eastAsia="Times New Roman" w:hAnsi="Garamond" w:cs="Calibri"/>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 w:type="paragraph" w:customStyle="1" w:styleId="western">
    <w:name w:val="western"/>
    <w:basedOn w:val="Normalny"/>
    <w:rsid w:val="00CB7F20"/>
    <w:pPr>
      <w:suppressAutoHyphens/>
      <w:autoSpaceDN w:val="0"/>
      <w:spacing w:before="100" w:after="119" w:line="240" w:lineRule="auto"/>
    </w:pPr>
    <w:rPr>
      <w:rFonts w:ascii="Garamond" w:eastAsia="Times New Roman" w:hAnsi="Garamond"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 w:id="352651409">
      <w:bodyDiv w:val="1"/>
      <w:marLeft w:val="0"/>
      <w:marRight w:val="0"/>
      <w:marTop w:val="0"/>
      <w:marBottom w:val="0"/>
      <w:divBdr>
        <w:top w:val="none" w:sz="0" w:space="0" w:color="auto"/>
        <w:left w:val="none" w:sz="0" w:space="0" w:color="auto"/>
        <w:bottom w:val="none" w:sz="0" w:space="0" w:color="auto"/>
        <w:right w:val="none" w:sz="0" w:space="0" w:color="auto"/>
      </w:divBdr>
    </w:div>
    <w:div w:id="1549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3164</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2018-12-28T07:48:00Z</cp:lastPrinted>
  <dcterms:created xsi:type="dcterms:W3CDTF">2019-02-21T12:59:00Z</dcterms:created>
  <dcterms:modified xsi:type="dcterms:W3CDTF">2019-02-26T10:32:00Z</dcterms:modified>
</cp:coreProperties>
</file>