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3FA5F" w14:textId="77777777" w:rsidR="003242F9" w:rsidRPr="003242F9" w:rsidRDefault="003242F9" w:rsidP="003242F9">
      <w:pPr>
        <w:pStyle w:val="Default"/>
        <w:jc w:val="both"/>
        <w:rPr>
          <w:rFonts w:ascii="Garamond" w:hAnsi="Garamond" w:cstheme="minorHAnsi"/>
          <w:strike/>
          <w:sz w:val="22"/>
          <w:szCs w:val="22"/>
        </w:rPr>
      </w:pPr>
      <w:r w:rsidRPr="003907D6">
        <w:rPr>
          <w:rFonts w:ascii="Garamond" w:eastAsia="Garamond" w:hAnsi="Garamond" w:cstheme="minorHAnsi"/>
          <w:bCs/>
          <w:color w:val="auto"/>
          <w:sz w:val="22"/>
          <w:szCs w:val="22"/>
        </w:rPr>
        <w:t>Przedmiot zamówienia:</w:t>
      </w:r>
      <w:r w:rsidRPr="003242F9">
        <w:rPr>
          <w:rFonts w:ascii="Garamond" w:eastAsia="Garamond" w:hAnsi="Garamond" w:cstheme="minorHAnsi"/>
          <w:b/>
          <w:bCs/>
          <w:color w:val="auto"/>
          <w:sz w:val="22"/>
          <w:szCs w:val="22"/>
        </w:rPr>
        <w:t xml:space="preserve"> </w:t>
      </w:r>
      <w:r w:rsidRPr="003242F9">
        <w:rPr>
          <w:rFonts w:ascii="Garamond" w:eastAsia="Garamond" w:hAnsi="Garamond" w:cstheme="minorHAnsi"/>
          <w:b/>
          <w:bCs/>
          <w:sz w:val="22"/>
          <w:szCs w:val="22"/>
        </w:rPr>
        <w:t>Dostawa urządzeń transmisji danych: przełączniki</w:t>
      </w:r>
    </w:p>
    <w:p w14:paraId="29099A7D" w14:textId="77777777" w:rsidR="003907D6" w:rsidRDefault="003907D6" w:rsidP="003907D6">
      <w:pPr>
        <w:rPr>
          <w:rFonts w:ascii="Garamond" w:hAnsi="Garamond" w:cs="Tahoma"/>
          <w:b/>
        </w:rPr>
      </w:pPr>
    </w:p>
    <w:p w14:paraId="4B8F7A2B" w14:textId="72C5CAFF" w:rsidR="003907D6" w:rsidRPr="00EA5A57" w:rsidRDefault="003907D6" w:rsidP="003907D6">
      <w:pPr>
        <w:rPr>
          <w:rFonts w:ascii="Garamond" w:hAnsi="Garamond" w:cs="Tahoma"/>
          <w:b/>
        </w:rPr>
      </w:pPr>
      <w:r w:rsidRPr="00C0081F">
        <w:rPr>
          <w:rFonts w:ascii="Garamond" w:hAnsi="Garamond" w:cs="Tahoma"/>
          <w:b/>
        </w:rPr>
        <w:t>Arkusz cenowy</w:t>
      </w:r>
    </w:p>
    <w:tbl>
      <w:tblPr>
        <w:tblStyle w:val="Tabela-Siatka1"/>
        <w:tblW w:w="133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29"/>
        <w:gridCol w:w="9004"/>
        <w:gridCol w:w="3542"/>
      </w:tblGrid>
      <w:tr w:rsidR="003907D6" w:rsidRPr="000E5B2A" w14:paraId="4227B9D0" w14:textId="77777777" w:rsidTr="00447725">
        <w:trPr>
          <w:trHeight w:val="824"/>
        </w:trPr>
        <w:tc>
          <w:tcPr>
            <w:tcW w:w="829" w:type="dxa"/>
            <w:shd w:val="clear" w:color="auto" w:fill="FFFFFF" w:themeFill="background1"/>
            <w:vAlign w:val="center"/>
          </w:tcPr>
          <w:p w14:paraId="311E2C23" w14:textId="77777777" w:rsidR="003907D6" w:rsidRPr="000E5B2A" w:rsidRDefault="003907D6" w:rsidP="00447725">
            <w:pPr>
              <w:jc w:val="center"/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  <w:t xml:space="preserve">Lp. </w:t>
            </w:r>
          </w:p>
        </w:tc>
        <w:tc>
          <w:tcPr>
            <w:tcW w:w="9004" w:type="dxa"/>
            <w:shd w:val="clear" w:color="auto" w:fill="FFFFFF" w:themeFill="background1"/>
            <w:vAlign w:val="center"/>
          </w:tcPr>
          <w:p w14:paraId="6D8FF6E1" w14:textId="77777777" w:rsidR="003907D6" w:rsidRPr="000E5B2A" w:rsidRDefault="003907D6" w:rsidP="00447725">
            <w:pPr>
              <w:jc w:val="center"/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  <w:t xml:space="preserve">Przedmiot zamówienia 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46FF1079" w14:textId="77777777" w:rsidR="003907D6" w:rsidRPr="000E5B2A" w:rsidRDefault="003907D6" w:rsidP="00447725">
            <w:pPr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b/>
                <w:lang w:eastAsia="pl-PL"/>
              </w:rPr>
              <w:t>Cena brutto razem (w zł)</w:t>
            </w:r>
          </w:p>
        </w:tc>
      </w:tr>
      <w:tr w:rsidR="003907D6" w:rsidRPr="000E5B2A" w14:paraId="6E86DBAF" w14:textId="77777777" w:rsidTr="00447725">
        <w:trPr>
          <w:trHeight w:val="114"/>
        </w:trPr>
        <w:tc>
          <w:tcPr>
            <w:tcW w:w="829" w:type="dxa"/>
            <w:shd w:val="clear" w:color="auto" w:fill="FFFFFF" w:themeFill="background1"/>
          </w:tcPr>
          <w:p w14:paraId="091041D3" w14:textId="77777777" w:rsidR="003907D6" w:rsidRPr="000E5B2A" w:rsidRDefault="003907D6" w:rsidP="00447725">
            <w:pPr>
              <w:jc w:val="center"/>
              <w:rPr>
                <w:rFonts w:ascii="Garamond" w:eastAsia="Times New Roman" w:hAnsi="Garamond" w:cstheme="minorHAnsi"/>
                <w:lang w:eastAsia="pl-PL"/>
              </w:rPr>
            </w:pPr>
            <w:r w:rsidRPr="00C0081F">
              <w:rPr>
                <w:rFonts w:ascii="Garamond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9004" w:type="dxa"/>
            <w:shd w:val="clear" w:color="auto" w:fill="FFFFFF" w:themeFill="background1"/>
            <w:vAlign w:val="center"/>
          </w:tcPr>
          <w:p w14:paraId="4FB9E649" w14:textId="77777777" w:rsidR="003907D6" w:rsidRDefault="003907D6" w:rsidP="00447725">
            <w:pPr>
              <w:jc w:val="center"/>
              <w:rPr>
                <w:rFonts w:ascii="Garamond" w:hAnsi="Garamond" w:cstheme="minorHAnsi"/>
                <w:b/>
              </w:rPr>
            </w:pPr>
            <w:r w:rsidRPr="00C0081F">
              <w:rPr>
                <w:rFonts w:ascii="Garamond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29C465EC" w14:textId="77777777" w:rsidR="003907D6" w:rsidRPr="000E5B2A" w:rsidRDefault="003907D6" w:rsidP="00447725">
            <w:pPr>
              <w:jc w:val="center"/>
              <w:rPr>
                <w:rFonts w:ascii="Garamond" w:eastAsia="Calibri" w:hAnsi="Garamond" w:cstheme="minorHAnsi"/>
              </w:rPr>
            </w:pPr>
            <w:r w:rsidRPr="00C0081F">
              <w:rPr>
                <w:rFonts w:ascii="Garamond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3907D6" w:rsidRPr="000E5B2A" w14:paraId="30677406" w14:textId="77777777" w:rsidTr="00447725">
        <w:trPr>
          <w:trHeight w:val="635"/>
        </w:trPr>
        <w:tc>
          <w:tcPr>
            <w:tcW w:w="829" w:type="dxa"/>
            <w:shd w:val="clear" w:color="auto" w:fill="FFFFFF" w:themeFill="background1"/>
            <w:vAlign w:val="center"/>
          </w:tcPr>
          <w:p w14:paraId="46A6B751" w14:textId="77777777" w:rsidR="003907D6" w:rsidRPr="000E5B2A" w:rsidRDefault="003907D6" w:rsidP="00447725">
            <w:pPr>
              <w:jc w:val="center"/>
              <w:rPr>
                <w:rFonts w:ascii="Garamond" w:eastAsia="Times New Roman" w:hAnsi="Garamond" w:cstheme="minorHAnsi"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lang w:eastAsia="pl-PL"/>
              </w:rPr>
              <w:t>1.</w:t>
            </w:r>
          </w:p>
        </w:tc>
        <w:tc>
          <w:tcPr>
            <w:tcW w:w="9004" w:type="dxa"/>
            <w:shd w:val="clear" w:color="auto" w:fill="FFFFFF" w:themeFill="background1"/>
            <w:vAlign w:val="center"/>
          </w:tcPr>
          <w:p w14:paraId="04D38A40" w14:textId="1583374E" w:rsidR="003907D6" w:rsidRPr="008D5423" w:rsidRDefault="003907D6" w:rsidP="00447725">
            <w:pPr>
              <w:rPr>
                <w:rFonts w:ascii="Garamond" w:eastAsia="Times New Roman" w:hAnsi="Garamond" w:cstheme="minorHAnsi"/>
                <w:lang w:eastAsia="pl-PL"/>
              </w:rPr>
            </w:pPr>
            <w:bookmarkStart w:id="0" w:name="_GoBack"/>
            <w:r w:rsidRPr="008D5423">
              <w:rPr>
                <w:rFonts w:ascii="Garamond" w:hAnsi="Garamond" w:cstheme="minorHAnsi"/>
              </w:rPr>
              <w:t xml:space="preserve">Łączna cena (brutto) za </w:t>
            </w:r>
            <w:r w:rsidRPr="003907D6">
              <w:rPr>
                <w:rFonts w:ascii="Garamond" w:hAnsi="Garamond" w:cstheme="minorHAnsi"/>
              </w:rPr>
              <w:t>Przełącznik Ethernet</w:t>
            </w:r>
            <w:r w:rsidRPr="008D5423">
              <w:rPr>
                <w:rFonts w:ascii="Garamond" w:hAnsi="Garamond" w:cstheme="minorHAnsi"/>
              </w:rPr>
              <w:t xml:space="preserve"> w Tabeli 1 niniejszego załącznika</w:t>
            </w:r>
            <w:bookmarkEnd w:id="0"/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426B7B56" w14:textId="77777777" w:rsidR="003907D6" w:rsidRPr="000E5B2A" w:rsidRDefault="003907D6" w:rsidP="00447725">
            <w:pPr>
              <w:jc w:val="center"/>
              <w:rPr>
                <w:rFonts w:ascii="Garamond" w:eastAsia="Calibri" w:hAnsi="Garamond" w:cstheme="minorHAnsi"/>
              </w:rPr>
            </w:pPr>
          </w:p>
        </w:tc>
      </w:tr>
      <w:tr w:rsidR="003907D6" w:rsidRPr="000E5B2A" w14:paraId="38C41FFA" w14:textId="77777777" w:rsidTr="003907D6">
        <w:trPr>
          <w:trHeight w:val="450"/>
        </w:trPr>
        <w:tc>
          <w:tcPr>
            <w:tcW w:w="9833" w:type="dxa"/>
            <w:gridSpan w:val="2"/>
            <w:shd w:val="clear" w:color="auto" w:fill="FFFFFF" w:themeFill="background1"/>
            <w:vAlign w:val="center"/>
          </w:tcPr>
          <w:p w14:paraId="66182487" w14:textId="4B7D8193" w:rsidR="003907D6" w:rsidRDefault="003907D6" w:rsidP="00447725">
            <w:pPr>
              <w:jc w:val="right"/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/>
                <w:b/>
                <w:bCs/>
                <w:kern w:val="3"/>
                <w:lang w:eastAsia="zh-CN"/>
              </w:rPr>
              <w:t>Cena brutto oferty</w:t>
            </w:r>
            <w:r w:rsidRPr="00C0081F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:  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473E36AB" w14:textId="77777777" w:rsidR="003907D6" w:rsidRPr="000E5B2A" w:rsidRDefault="003907D6" w:rsidP="00447725">
            <w:pPr>
              <w:jc w:val="center"/>
              <w:rPr>
                <w:rFonts w:ascii="Garamond" w:eastAsia="Calibri" w:hAnsi="Garamond" w:cstheme="minorHAnsi"/>
              </w:rPr>
            </w:pPr>
          </w:p>
        </w:tc>
      </w:tr>
    </w:tbl>
    <w:p w14:paraId="0FA32BFB" w14:textId="385050E6" w:rsidR="00FA62FC" w:rsidRDefault="00FA62FC" w:rsidP="00FA62FC">
      <w:pPr>
        <w:rPr>
          <w:rFonts w:ascii="Garamond" w:hAnsi="Garamond" w:cstheme="minorHAnsi"/>
        </w:rPr>
      </w:pPr>
    </w:p>
    <w:sdt>
      <w:sdtPr>
        <w:rPr>
          <w:rFonts w:ascii="Garamond" w:hAnsi="Garamond"/>
        </w:rPr>
        <w:id w:val="12314173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12E165E" w14:textId="77777777" w:rsidR="003907D6" w:rsidRDefault="003907D6" w:rsidP="00FA62FC">
          <w:pPr>
            <w:rPr>
              <w:rFonts w:ascii="Garamond" w:hAnsi="Garamond"/>
            </w:rPr>
          </w:pPr>
        </w:p>
        <w:p w14:paraId="7FC36183" w14:textId="77777777" w:rsidR="003907D6" w:rsidRDefault="003907D6">
          <w:pPr>
            <w:rPr>
              <w:rFonts w:ascii="Garamond" w:hAnsi="Garamond"/>
            </w:rPr>
          </w:pPr>
          <w:r>
            <w:rPr>
              <w:rFonts w:ascii="Garamond" w:hAnsi="Garamond"/>
            </w:rPr>
            <w:br w:type="page"/>
          </w:r>
        </w:p>
        <w:p w14:paraId="01DAFF53" w14:textId="501CE67E" w:rsidR="00FA62FC" w:rsidRPr="00FA62FC" w:rsidRDefault="00FA62FC" w:rsidP="00FA62FC">
          <w:pPr>
            <w:rPr>
              <w:rFonts w:ascii="Garamond" w:hAnsi="Garamond"/>
              <w:b/>
            </w:rPr>
          </w:pPr>
          <w:r w:rsidRPr="00FA62FC">
            <w:rPr>
              <w:rFonts w:ascii="Garamond" w:hAnsi="Garamond"/>
              <w:b/>
            </w:rPr>
            <w:lastRenderedPageBreak/>
            <w:t>Spis tabel</w:t>
          </w:r>
        </w:p>
        <w:p w14:paraId="4981BD09" w14:textId="77777777" w:rsidR="00FA62FC" w:rsidRDefault="00FA62FC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r w:rsidRPr="000E5B2A">
            <w:rPr>
              <w:rFonts w:ascii="Garamond" w:hAnsi="Garamond"/>
            </w:rPr>
            <w:fldChar w:fldCharType="begin"/>
          </w:r>
          <w:r w:rsidRPr="000E5B2A">
            <w:rPr>
              <w:rFonts w:ascii="Garamond" w:hAnsi="Garamond"/>
            </w:rPr>
            <w:instrText xml:space="preserve"> TOC \o "1-3" \h \z \u </w:instrText>
          </w:r>
          <w:r w:rsidRPr="000E5B2A">
            <w:rPr>
              <w:rFonts w:ascii="Garamond" w:hAnsi="Garamond"/>
            </w:rPr>
            <w:fldChar w:fldCharType="separate"/>
          </w:r>
          <w:hyperlink w:anchor="_Toc12430725" w:history="1">
            <w:r w:rsidRPr="00C46B76">
              <w:rPr>
                <w:rStyle w:val="Hipercze"/>
                <w:rFonts w:ascii="Garamond" w:hAnsi="Garamond" w:cstheme="minorHAnsi"/>
                <w:b/>
                <w:noProof/>
                <w:color w:val="023160" w:themeColor="hyperlink" w:themeShade="80"/>
              </w:rPr>
              <w:t>Tabela 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C46B76">
              <w:rPr>
                <w:rStyle w:val="Hipercze"/>
                <w:rFonts w:ascii="Garamond" w:hAnsi="Garamond" w:cstheme="minorHAnsi"/>
                <w:b/>
                <w:noProof/>
                <w:color w:val="023160" w:themeColor="hyperlink" w:themeShade="80"/>
              </w:rPr>
              <w:t>Przełącznik Ethernet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_Toc12430725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DF0B8" w14:textId="77777777" w:rsidR="00FA62FC" w:rsidRPr="000E5B2A" w:rsidRDefault="00FA62FC" w:rsidP="00FA62FC">
          <w:pPr>
            <w:rPr>
              <w:rFonts w:ascii="Garamond" w:hAnsi="Garamond"/>
            </w:rPr>
          </w:pPr>
          <w:r w:rsidRPr="000E5B2A">
            <w:rPr>
              <w:rFonts w:ascii="Garamond" w:hAnsi="Garamond"/>
              <w:b/>
              <w:bCs/>
            </w:rPr>
            <w:fldChar w:fldCharType="end"/>
          </w:r>
        </w:p>
      </w:sdtContent>
    </w:sdt>
    <w:p w14:paraId="10488349" w14:textId="77777777" w:rsidR="00FA62FC" w:rsidRPr="000E5B2A" w:rsidRDefault="00FA62FC" w:rsidP="00FA62FC">
      <w:pPr>
        <w:rPr>
          <w:rFonts w:ascii="Garamond" w:eastAsia="Garamond" w:hAnsi="Garamond" w:cstheme="minorHAnsi"/>
          <w:b/>
          <w:bCs/>
        </w:rPr>
      </w:pPr>
    </w:p>
    <w:p w14:paraId="48E14316" w14:textId="77777777" w:rsidR="00FA62FC" w:rsidRPr="000E5B2A" w:rsidRDefault="00FA62FC" w:rsidP="00FA62FC">
      <w:pPr>
        <w:rPr>
          <w:rFonts w:ascii="Garamond" w:eastAsia="Garamond" w:hAnsi="Garamond" w:cstheme="minorHAnsi"/>
          <w:b/>
          <w:bCs/>
        </w:rPr>
      </w:pPr>
    </w:p>
    <w:p w14:paraId="04D78C58" w14:textId="77777777" w:rsidR="00FA62FC" w:rsidRPr="000E5B2A" w:rsidRDefault="00FA62FC" w:rsidP="00FA62FC">
      <w:pPr>
        <w:rPr>
          <w:rFonts w:ascii="Garamond" w:eastAsia="Garamond" w:hAnsi="Garamond" w:cstheme="minorHAnsi"/>
          <w:b/>
          <w:bCs/>
        </w:rPr>
      </w:pPr>
      <w:r w:rsidRPr="000E5B2A">
        <w:rPr>
          <w:rFonts w:ascii="Garamond" w:eastAsia="Garamond" w:hAnsi="Garamond" w:cstheme="minorHAnsi"/>
          <w:b/>
          <w:bCs/>
        </w:rPr>
        <w:br w:type="page"/>
      </w:r>
    </w:p>
    <w:p w14:paraId="5C2FCE47" w14:textId="77777777" w:rsidR="005F4724" w:rsidRPr="00FA62FC" w:rsidRDefault="005F4724" w:rsidP="005F4724">
      <w:pPr>
        <w:pStyle w:val="Nagwek1"/>
        <w:rPr>
          <w:rFonts w:ascii="Garamond" w:hAnsi="Garamond" w:cstheme="minorHAnsi"/>
          <w:b/>
          <w:color w:val="385623" w:themeColor="accent6" w:themeShade="80"/>
          <w:sz w:val="22"/>
          <w:szCs w:val="22"/>
        </w:rPr>
      </w:pPr>
      <w:bookmarkStart w:id="1" w:name="_Toc12430725"/>
      <w:r w:rsidRPr="00FA62FC">
        <w:rPr>
          <w:rFonts w:ascii="Garamond" w:hAnsi="Garamond" w:cstheme="minorHAnsi"/>
          <w:b/>
          <w:color w:val="385623" w:themeColor="accent6" w:themeShade="80"/>
          <w:sz w:val="22"/>
          <w:szCs w:val="22"/>
        </w:rPr>
        <w:lastRenderedPageBreak/>
        <w:t>Przełącznik</w:t>
      </w:r>
      <w:r w:rsidR="00FA62FC">
        <w:rPr>
          <w:rFonts w:ascii="Garamond" w:hAnsi="Garamond" w:cstheme="minorHAnsi"/>
          <w:b/>
          <w:color w:val="385623" w:themeColor="accent6" w:themeShade="80"/>
          <w:sz w:val="22"/>
          <w:szCs w:val="22"/>
        </w:rPr>
        <w:t xml:space="preserve"> </w:t>
      </w:r>
      <w:r w:rsidR="00FA62FC" w:rsidRPr="00FA62FC">
        <w:rPr>
          <w:rFonts w:ascii="Garamond" w:hAnsi="Garamond" w:cstheme="minorHAnsi"/>
          <w:b/>
          <w:color w:val="385623" w:themeColor="accent6" w:themeShade="80"/>
          <w:sz w:val="22"/>
          <w:szCs w:val="22"/>
        </w:rPr>
        <w:t>Ethernet</w:t>
      </w:r>
      <w:bookmarkEnd w:id="1"/>
    </w:p>
    <w:p w14:paraId="3109707B" w14:textId="77777777" w:rsidR="005F4724" w:rsidRPr="003242F9" w:rsidRDefault="005F4724" w:rsidP="005F4724">
      <w:pPr>
        <w:rPr>
          <w:rFonts w:ascii="Garamond" w:hAnsi="Garamond" w:cstheme="minorHAnsi"/>
        </w:rPr>
      </w:pP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5F4724" w:rsidRPr="003242F9" w14:paraId="44DADA20" w14:textId="77777777" w:rsidTr="00383510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522CEDBB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A910FA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0FD0BD5" w14:textId="77777777" w:rsidR="005F4724" w:rsidRPr="003242F9" w:rsidRDefault="005F4724" w:rsidP="00383510">
            <w:pPr>
              <w:ind w:left="-94" w:right="-108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BBA905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4FF8F5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Ilość</w:t>
            </w:r>
          </w:p>
          <w:p w14:paraId="2F0ECE89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6173D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66536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Producent, model oraz parametry</w:t>
            </w:r>
          </w:p>
          <w:p w14:paraId="56E5B197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(w tabeli uzupełnić tylko miejsca wykropkowane)</w:t>
            </w:r>
          </w:p>
        </w:tc>
      </w:tr>
      <w:tr w:rsidR="005F4724" w:rsidRPr="003242F9" w14:paraId="38475DA3" w14:textId="77777777" w:rsidTr="00383510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1AEEE986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8182BC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58143F5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8E9CB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3242F9">
              <w:rPr>
                <w:rFonts w:ascii="Garamond" w:hAnsi="Garamond"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DD7C7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3242F9">
              <w:rPr>
                <w:rFonts w:ascii="Garamond" w:hAnsi="Garamond"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BCEA1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3242F9">
              <w:rPr>
                <w:rFonts w:ascii="Garamond" w:hAnsi="Garamond"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92A816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3242F9">
              <w:rPr>
                <w:rFonts w:ascii="Garamond" w:hAnsi="Garamond" w:cstheme="minorHAnsi"/>
                <w:bCs/>
                <w:i/>
                <w:lang w:val="de-DE"/>
              </w:rPr>
              <w:t>7</w:t>
            </w:r>
          </w:p>
        </w:tc>
      </w:tr>
      <w:tr w:rsidR="005F4724" w:rsidRPr="003242F9" w14:paraId="2108F45E" w14:textId="77777777" w:rsidTr="00383510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039E" w14:textId="77777777" w:rsidR="005F4724" w:rsidRPr="003242F9" w:rsidRDefault="005F4724" w:rsidP="00383510">
            <w:pPr>
              <w:rPr>
                <w:rFonts w:ascii="Garamond" w:hAnsi="Garamond" w:cstheme="minorHAnsi"/>
                <w:b/>
              </w:rPr>
            </w:pPr>
            <w:r w:rsidRPr="003242F9">
              <w:rPr>
                <w:rFonts w:ascii="Garamond" w:hAnsi="Garamond" w:cstheme="minorHAnsi"/>
                <w:b/>
              </w:rPr>
              <w:t>Przełącznik Ethernet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903A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D403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7A37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6506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50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773E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33E7" w14:textId="77777777" w:rsidR="005F4724" w:rsidRPr="003242F9" w:rsidRDefault="005F4724" w:rsidP="00383510">
            <w:pPr>
              <w:rPr>
                <w:rFonts w:ascii="Garamond" w:hAnsi="Garamond" w:cstheme="minorHAnsi"/>
                <w:b/>
                <w:bCs/>
              </w:rPr>
            </w:pPr>
          </w:p>
          <w:p w14:paraId="24BA0F78" w14:textId="77777777" w:rsidR="005F4724" w:rsidRPr="003242F9" w:rsidRDefault="005F4724" w:rsidP="00383510">
            <w:pPr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Producent………………………………….…….</w:t>
            </w:r>
          </w:p>
          <w:p w14:paraId="10F02D50" w14:textId="77777777" w:rsidR="005F4724" w:rsidRPr="003242F9" w:rsidRDefault="005F4724" w:rsidP="00383510">
            <w:pPr>
              <w:rPr>
                <w:rFonts w:ascii="Garamond" w:hAnsi="Garamond" w:cstheme="minorHAnsi"/>
                <w:b/>
                <w:bCs/>
              </w:rPr>
            </w:pPr>
          </w:p>
          <w:p w14:paraId="69070ACF" w14:textId="77777777" w:rsidR="005F4724" w:rsidRPr="003242F9" w:rsidRDefault="005F4724" w:rsidP="00383510">
            <w:pPr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Model…………………………………………….</w:t>
            </w:r>
          </w:p>
          <w:p w14:paraId="4E36A29B" w14:textId="77777777" w:rsidR="005F4724" w:rsidRPr="003242F9" w:rsidRDefault="005F4724" w:rsidP="00383510">
            <w:pPr>
              <w:rPr>
                <w:rFonts w:ascii="Garamond" w:hAnsi="Garamond" w:cstheme="minorHAnsi"/>
                <w:bCs/>
                <w:i/>
              </w:rPr>
            </w:pPr>
          </w:p>
        </w:tc>
      </w:tr>
      <w:tr w:rsidR="005F4724" w:rsidRPr="003242F9" w14:paraId="3E55D959" w14:textId="77777777" w:rsidTr="00383510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8EBD" w14:textId="77777777" w:rsidR="005F4724" w:rsidRPr="003242F9" w:rsidRDefault="005F4724" w:rsidP="00FA62FC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EBA3" w14:textId="77777777" w:rsidR="005F4724" w:rsidRPr="003242F9" w:rsidRDefault="005F4724" w:rsidP="00FA62FC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932D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  <w:tr w:rsidR="005F4724" w:rsidRPr="003242F9" w14:paraId="0B4678B1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076A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976C8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 xml:space="preserve">Zarządzalny przełącznik Ethernet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8124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8ED1B8C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62329C11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E5EF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CE2D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Co najmniej 10 portów typu 1000Base-T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71B6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Podać ilość portów 1000Base-T</w:t>
            </w:r>
          </w:p>
          <w:p w14:paraId="7C1A1307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</w:p>
          <w:p w14:paraId="0F58F16D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………………………</w:t>
            </w:r>
          </w:p>
        </w:tc>
      </w:tr>
      <w:tr w:rsidR="005F4724" w:rsidRPr="003242F9" w14:paraId="6045C11C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1E3A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800C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Wymiary nie większe niż 26x16x5 cm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1231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C25C6BB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182AB246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2C74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lastRenderedPageBreak/>
              <w:t>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63D1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Waga nie większa niż 1kg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DFE32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AADC9FD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030E66D4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E638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D46D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Pobór prądu nie więcej niż 20W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2A85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58B10C0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2302902E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74A8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403A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Praca w pionie po przykręceniu urządzenia do ściany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D0D4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0533419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1D781672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FA2C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2C13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Prędkość przełączania nie mniej niż 5Gbps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9052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0977534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highlight w:val="yellow"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4FE8E637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E2FD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DA01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Zarządzanie przełącznikiem poprzez WWW, SSH, port szeregowy. Konfiguracja logowania do interfejsu zarządzania poprzez Radius.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6E4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B4DBA17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48BA9EA4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9F01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A6BA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Obsługa co najmniej 512 VLANów 802.1Q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24B4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7D60640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05328FDD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C7CE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F597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Obsługa ramek typu Jumbo do 9000 bajtów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6DD6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54D6544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2E321E04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C090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45C1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Obsługa co najmniej 16 tyś. Adresów MAC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D741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ECF9FCB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34CFA67C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4F40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B3540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Obsługa protokołów LLDP, RSTP, MSTP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9A6A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15E96E5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0F986E98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ADFA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lastRenderedPageBreak/>
              <w:t>13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1BE0" w14:textId="121F1A7E" w:rsidR="005F4724" w:rsidRPr="003242F9" w:rsidRDefault="005F4724" w:rsidP="0026708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Zarządzanie przełącznikiem z systemu HPE IMC p</w:t>
            </w:r>
            <w:r w:rsidR="00267080">
              <w:rPr>
                <w:rFonts w:ascii="Garamond" w:hAnsi="Garamond" w:cstheme="minorHAnsi"/>
              </w:rPr>
              <w:t>osiadanego przez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21DC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E82EBAF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033064EA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84C6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8BAE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 xml:space="preserve">Obsługa uwierzytelnianie 02.1x poprzez serwer RADIUS. Uwierzytelnianie wielu klientów na jednym porcie.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4D54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207756B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1AEB1770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0CB8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D306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Uwierzytelnianie klientów/portów na podstawie adresów MAC (poprzez serwer RADIUS)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7868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233DE7D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53B81039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D5BE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B164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Dla uwierzytelnionych klientów 802.1x/mac automatyczne przypisanie VLANu na podstawie odpowiedzi serwera RADIUS.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1B39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5554801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23E3BB16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4DF2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24B1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Blokada ruchu DHCP od nieautoryzowanych serwerów DHCP.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63BB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94CD712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F4724" w:rsidRPr="003242F9" w14:paraId="0C05E234" w14:textId="77777777" w:rsidTr="0038351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03E5" w14:textId="77777777" w:rsidR="005F4724" w:rsidRPr="003242F9" w:rsidRDefault="005F4724" w:rsidP="00383510">
            <w:pPr>
              <w:jc w:val="center"/>
              <w:rPr>
                <w:rFonts w:ascii="Garamond" w:hAnsi="Garamond" w:cstheme="minorHAnsi"/>
                <w:bCs/>
              </w:rPr>
            </w:pPr>
            <w:r w:rsidRPr="003242F9">
              <w:rPr>
                <w:rFonts w:ascii="Garamond" w:hAnsi="Garamond" w:cstheme="minorHAnsi"/>
                <w:bCs/>
              </w:rPr>
              <w:t>18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5E48" w14:textId="77777777" w:rsidR="005F4724" w:rsidRPr="003242F9" w:rsidRDefault="005F4724" w:rsidP="00383510">
            <w:pPr>
              <w:rPr>
                <w:rFonts w:ascii="Garamond" w:hAnsi="Garamond" w:cstheme="minorHAnsi"/>
              </w:rPr>
            </w:pPr>
            <w:r w:rsidRPr="003242F9">
              <w:rPr>
                <w:rFonts w:ascii="Garamond" w:hAnsi="Garamond" w:cstheme="minorHAnsi"/>
              </w:rPr>
              <w:t>Dożywotnia gwarancja producenta obowiązująca przez cały czas wspierania produktu przez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ADD2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9653DF0" w14:textId="77777777" w:rsidR="005F4724" w:rsidRPr="003242F9" w:rsidRDefault="005F4724" w:rsidP="0038351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3242F9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</w:tbl>
    <w:p w14:paraId="58C39957" w14:textId="77777777" w:rsidR="005F4724" w:rsidRPr="003242F9" w:rsidRDefault="005F4724" w:rsidP="005F4724">
      <w:pPr>
        <w:rPr>
          <w:rFonts w:ascii="Garamond" w:hAnsi="Garamond" w:cstheme="minorHAnsi"/>
        </w:rPr>
      </w:pPr>
    </w:p>
    <w:p w14:paraId="62DE7E23" w14:textId="77777777" w:rsidR="006E7852" w:rsidRPr="003242F9" w:rsidRDefault="006E7852">
      <w:pPr>
        <w:rPr>
          <w:rFonts w:ascii="Garamond" w:hAnsi="Garamond"/>
        </w:rPr>
      </w:pPr>
    </w:p>
    <w:sectPr w:rsidR="006E7852" w:rsidRPr="003242F9" w:rsidSect="009C685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A84A0" w14:textId="77777777" w:rsidR="0050407E" w:rsidRDefault="0050407E" w:rsidP="004A65B3">
      <w:pPr>
        <w:spacing w:after="0" w:line="240" w:lineRule="auto"/>
      </w:pPr>
      <w:r>
        <w:separator/>
      </w:r>
    </w:p>
  </w:endnote>
  <w:endnote w:type="continuationSeparator" w:id="0">
    <w:p w14:paraId="6B9AE792" w14:textId="77777777" w:rsidR="0050407E" w:rsidRDefault="0050407E" w:rsidP="004A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8"/>
        <w:szCs w:val="18"/>
      </w:rPr>
      <w:id w:val="-1717270150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6E3F4A" w14:textId="5DDFA949" w:rsidR="00FA62FC" w:rsidRPr="00FA62FC" w:rsidRDefault="00FA62FC">
            <w:pPr>
              <w:pStyle w:val="Stopka"/>
              <w:jc w:val="right"/>
              <w:rPr>
                <w:rFonts w:ascii="Garamond" w:hAnsi="Garamond"/>
                <w:sz w:val="18"/>
                <w:szCs w:val="18"/>
              </w:rPr>
            </w:pPr>
            <w:r w:rsidRPr="00FA62FC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3907D6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1</w:t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FA62FC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3907D6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5</w:t>
            </w:r>
            <w:r w:rsidRPr="00FA62FC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57EF1EA" w14:textId="77777777" w:rsidR="00FA62FC" w:rsidRDefault="00FA62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3DBF9" w14:textId="77777777" w:rsidR="0050407E" w:rsidRDefault="0050407E" w:rsidP="004A65B3">
      <w:pPr>
        <w:spacing w:after="0" w:line="240" w:lineRule="auto"/>
      </w:pPr>
      <w:r>
        <w:separator/>
      </w:r>
    </w:p>
  </w:footnote>
  <w:footnote w:type="continuationSeparator" w:id="0">
    <w:p w14:paraId="0FD8E38F" w14:textId="77777777" w:rsidR="0050407E" w:rsidRDefault="0050407E" w:rsidP="004A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06757" w14:textId="77777777" w:rsidR="003242F9" w:rsidRPr="003242F9" w:rsidRDefault="003242F9" w:rsidP="003242F9">
    <w:pPr>
      <w:pStyle w:val="Nagwek"/>
      <w:jc w:val="center"/>
      <w:rPr>
        <w:rFonts w:ascii="Garamond" w:hAnsi="Garamond"/>
      </w:rPr>
    </w:pPr>
    <w:r w:rsidRPr="003242F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5B007CD" wp14:editId="1D280B55">
          <wp:simplePos x="0" y="0"/>
          <wp:positionH relativeFrom="column">
            <wp:posOffset>1045028</wp:posOffset>
          </wp:positionH>
          <wp:positionV relativeFrom="paragraph">
            <wp:posOffset>-392405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42F9">
      <w:rPr>
        <w:rFonts w:ascii="Garamond" w:hAnsi="Garamond"/>
      </w:rPr>
      <w:t xml:space="preserve">NSSU.DFP.271.50.2019.EP </w:t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  <w:t>Załącznik nr 1a do specyfikacji</w:t>
    </w:r>
    <w:r w:rsidRPr="003242F9">
      <w:rPr>
        <w:rFonts w:ascii="Garamond" w:hAnsi="Garamond"/>
      </w:rPr>
      <w:tab/>
      <w:t xml:space="preserve">                                                 </w:t>
    </w:r>
    <w:r>
      <w:rPr>
        <w:rFonts w:ascii="Garamond" w:hAnsi="Garamond"/>
      </w:rPr>
      <w:t xml:space="preserve">   </w:t>
    </w:r>
    <w:r w:rsidRPr="003242F9">
      <w:rPr>
        <w:rFonts w:ascii="Garamond" w:hAnsi="Garamond"/>
      </w:rPr>
      <w:t xml:space="preserve">       </w:t>
    </w:r>
    <w:r w:rsidRPr="003242F9">
      <w:rPr>
        <w:rFonts w:ascii="Garamond" w:hAnsi="Garamond"/>
        <w:b/>
      </w:rPr>
      <w:t>część 2</w:t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</w:r>
    <w:r w:rsidRPr="003242F9">
      <w:rPr>
        <w:rFonts w:ascii="Garamond" w:hAnsi="Garamond"/>
      </w:rPr>
      <w:tab/>
    </w:r>
    <w:r>
      <w:rPr>
        <w:rFonts w:ascii="Garamond" w:hAnsi="Garamond"/>
      </w:rPr>
      <w:t xml:space="preserve">              </w:t>
    </w:r>
    <w:r w:rsidRPr="003242F9">
      <w:rPr>
        <w:rFonts w:ascii="Garamond" w:hAnsi="Garamond"/>
      </w:rPr>
      <w:t xml:space="preserve">  Załącznik nr …. do umowy</w:t>
    </w:r>
  </w:p>
  <w:p w14:paraId="6B992F46" w14:textId="77777777" w:rsidR="003242F9" w:rsidRDefault="003242F9" w:rsidP="003242F9">
    <w:pPr>
      <w:pStyle w:val="Nagwek"/>
    </w:pPr>
  </w:p>
  <w:p w14:paraId="6EB772E2" w14:textId="77777777" w:rsidR="005A12F5" w:rsidRPr="003242F9" w:rsidRDefault="0050407E" w:rsidP="003242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81EE5"/>
    <w:multiLevelType w:val="hybridMultilevel"/>
    <w:tmpl w:val="620031FC"/>
    <w:lvl w:ilvl="0" w:tplc="85F81E4C">
      <w:start w:val="1"/>
      <w:numFmt w:val="decimal"/>
      <w:pStyle w:val="Nagwek1"/>
      <w:lvlText w:val="Tabela 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DF"/>
    <w:rsid w:val="00267080"/>
    <w:rsid w:val="003242F9"/>
    <w:rsid w:val="003907D6"/>
    <w:rsid w:val="004A65B3"/>
    <w:rsid w:val="0050407E"/>
    <w:rsid w:val="00583DDF"/>
    <w:rsid w:val="005F4724"/>
    <w:rsid w:val="006E7852"/>
    <w:rsid w:val="00800DA1"/>
    <w:rsid w:val="009326B8"/>
    <w:rsid w:val="00FA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5AED"/>
  <w15:chartTrackingRefBased/>
  <w15:docId w15:val="{28B41507-83F5-4B9D-AF88-3B1D281A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4724"/>
  </w:style>
  <w:style w:type="paragraph" w:styleId="Nagwek1">
    <w:name w:val="heading 1"/>
    <w:basedOn w:val="Normalny"/>
    <w:next w:val="Normalny"/>
    <w:link w:val="Nagwek1Znak"/>
    <w:uiPriority w:val="9"/>
    <w:qFormat/>
    <w:rsid w:val="005F472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7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5F4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4724"/>
  </w:style>
  <w:style w:type="paragraph" w:styleId="Stopka">
    <w:name w:val="footer"/>
    <w:basedOn w:val="Normalny"/>
    <w:link w:val="StopkaZnak"/>
    <w:uiPriority w:val="99"/>
    <w:unhideWhenUsed/>
    <w:rsid w:val="004A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65B3"/>
  </w:style>
  <w:style w:type="paragraph" w:customStyle="1" w:styleId="Default">
    <w:name w:val="Default"/>
    <w:rsid w:val="003242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32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3242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32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62FC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FA62FC"/>
    <w:pPr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A62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2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2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2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2F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5</cp:revision>
  <dcterms:created xsi:type="dcterms:W3CDTF">2019-06-26T05:55:00Z</dcterms:created>
  <dcterms:modified xsi:type="dcterms:W3CDTF">2019-07-01T08:38:00Z</dcterms:modified>
</cp:coreProperties>
</file>