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52" w:rsidRPr="007D7D52" w:rsidRDefault="007D7D52" w:rsidP="007D7D52">
      <w:pPr>
        <w:suppressAutoHyphens/>
        <w:spacing w:after="0" w:line="240" w:lineRule="auto"/>
        <w:jc w:val="right"/>
        <w:rPr>
          <w:rFonts w:ascii="PL Times New Roman" w:eastAsia="Times New Roman" w:hAnsi="PL Times New Roman" w:cs="Times New Roman"/>
          <w:b/>
          <w:sz w:val="24"/>
          <w:szCs w:val="24"/>
          <w:lang w:eastAsia="pl-PL"/>
        </w:rPr>
      </w:pPr>
      <w:r w:rsidRPr="007D7D52">
        <w:rPr>
          <w:rFonts w:ascii="PL Times New Roman" w:eastAsia="Times New Roman" w:hAnsi="PL Times New Roman" w:cs="Times New Roman"/>
          <w:b/>
          <w:sz w:val="24"/>
          <w:szCs w:val="24"/>
          <w:lang w:eastAsia="pl-PL"/>
        </w:rPr>
        <w:t>ZAŁ04-SOP-ZD-23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PRACOWNIA BIOCHEMICZNA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160119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  <w:lang w:eastAsia="pl-PL"/>
        </w:rPr>
      </w:pPr>
      <w:r w:rsidRPr="00160119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  <w:lang w:eastAsia="pl-PL"/>
        </w:rPr>
        <w:t>BADANIA WYKONYWANE W TRYBIE „RUTYNA”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Ul. Kopernika 23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tel. całodobowy: 12-424-83-12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sz w:val="32"/>
          <w:szCs w:val="32"/>
          <w:lang w:eastAsia="pl-PL"/>
        </w:rPr>
        <w:t>Punkt Przyjęcia Materiału:           tel. 12-424-83-10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Ul. Jakubowskiego 2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151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tel. całodobowy:  12-400-36-47</w:t>
      </w:r>
    </w:p>
    <w:p w:rsidR="00F1515C" w:rsidRP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15C" w:rsidRDefault="00F1515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E31EC" w:rsidRPr="00F1515C" w:rsidRDefault="00AE31EC" w:rsidP="00F15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44BF3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39E0" w:rsidRPr="00F1515C" w:rsidRDefault="002A39E0" w:rsidP="00A44BF3">
      <w:pPr>
        <w:rPr>
          <w:rFonts w:ascii="Times New Roman" w:hAnsi="Times New Roman" w:cs="Times New Roman"/>
          <w:sz w:val="32"/>
          <w:szCs w:val="32"/>
        </w:rPr>
      </w:pPr>
      <w:r w:rsidRPr="00F1515C">
        <w:rPr>
          <w:rFonts w:ascii="Times New Roman" w:hAnsi="Times New Roman" w:cs="Times New Roman"/>
          <w:sz w:val="32"/>
          <w:szCs w:val="32"/>
        </w:rPr>
        <w:lastRenderedPageBreak/>
        <w:t>Pracownia Biochemiczna:</w:t>
      </w:r>
    </w:p>
    <w:p w:rsidR="002A39E0" w:rsidRPr="002A39E0" w:rsidRDefault="002A39E0" w:rsidP="00A44BF3">
      <w:pPr>
        <w:rPr>
          <w:rFonts w:ascii="Times New Roman" w:hAnsi="Times New Roman" w:cs="Times New Roman"/>
          <w:b/>
          <w:sz w:val="28"/>
          <w:szCs w:val="28"/>
        </w:rPr>
      </w:pP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 w:rsidR="00A91DCD">
        <w:rPr>
          <w:rFonts w:ascii="Times New Roman" w:hAnsi="Times New Roman" w:cs="Times New Roman"/>
          <w:b/>
          <w:sz w:val="28"/>
          <w:szCs w:val="28"/>
        </w:rPr>
        <w:t>O</w:t>
      </w:r>
      <w:r w:rsidRPr="002A39E0">
        <w:rPr>
          <w:rFonts w:ascii="Times New Roman" w:hAnsi="Times New Roman" w:cs="Times New Roman"/>
          <w:b/>
          <w:sz w:val="28"/>
          <w:szCs w:val="28"/>
        </w:rPr>
        <w:t xml:space="preserve">dbioru </w:t>
      </w:r>
      <w:r w:rsidR="00A91DCD">
        <w:rPr>
          <w:rFonts w:ascii="Times New Roman" w:hAnsi="Times New Roman" w:cs="Times New Roman"/>
          <w:b/>
          <w:sz w:val="28"/>
          <w:szCs w:val="28"/>
        </w:rPr>
        <w:t>M</w:t>
      </w:r>
      <w:r w:rsidRPr="002A39E0">
        <w:rPr>
          <w:rFonts w:ascii="Times New Roman" w:hAnsi="Times New Roman" w:cs="Times New Roman"/>
          <w:b/>
          <w:sz w:val="28"/>
          <w:szCs w:val="28"/>
        </w:rPr>
        <w:t>ateriału: 12-400-36-</w:t>
      </w:r>
      <w:r w:rsidR="00F22A16">
        <w:rPr>
          <w:rFonts w:ascii="Times New Roman" w:hAnsi="Times New Roman" w:cs="Times New Roman"/>
          <w:b/>
          <w:sz w:val="28"/>
          <w:szCs w:val="28"/>
        </w:rPr>
        <w:t>18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Biochemiczna: 12-400-36-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20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Izotopowa: 12-400-36-10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Białek specyficznych: 12-400-36-1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1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</w:t>
      </w:r>
      <w:r w:rsidR="00A91DCD">
        <w:rPr>
          <w:rFonts w:ascii="Times New Roman" w:hAnsi="Times New Roman" w:cs="Times New Roman"/>
          <w:b/>
          <w:sz w:val="28"/>
          <w:szCs w:val="28"/>
        </w:rPr>
        <w:t>n</w:t>
      </w:r>
      <w:r w:rsidRPr="002A39E0">
        <w:rPr>
          <w:rFonts w:ascii="Times New Roman" w:hAnsi="Times New Roman" w:cs="Times New Roman"/>
          <w:b/>
          <w:sz w:val="28"/>
          <w:szCs w:val="28"/>
        </w:rPr>
        <w:t>ia Elektroforez: 12-400-36-1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2</w:t>
      </w:r>
    </w:p>
    <w:p w:rsidR="00A44BF3" w:rsidRPr="00A96800" w:rsidRDefault="00A44BF3" w:rsidP="00A4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Zakładzie Diagnostyki SU  materiał do badań zlecanych w trybie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RUTYNA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przyjmowany jest 24 godz./dobę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2552" w:hanging="2552"/>
        <w:jc w:val="both"/>
        <w:rPr>
          <w:rFonts w:ascii="Calibri" w:eastAsia="Times New Roman" w:hAnsi="Calibri" w:cs="Times New Roman"/>
          <w:b/>
          <w:color w:val="FF0000"/>
          <w:lang w:eastAsia="x-none"/>
        </w:rPr>
      </w:pPr>
      <w:r w:rsidRPr="0057585F">
        <w:rPr>
          <w:rFonts w:ascii="PL Times New Roman" w:eastAsia="Times New Roman" w:hAnsi="PL Times New Roman" w:cs="Times New Roman"/>
          <w:b/>
          <w:lang w:val="x-none" w:eastAsia="x-none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*Listę badań, które można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i  </w:t>
      </w:r>
      <w:r w:rsidRPr="0057585F">
        <w:rPr>
          <w:rFonts w:ascii="Times New Roman" w:eastAsia="Times New Roman" w:hAnsi="Times New Roman" w:cs="Times New Roman"/>
          <w:b/>
          <w:color w:val="FF0000"/>
          <w:lang w:eastAsia="x-none"/>
        </w:rPr>
        <w:t>„NA RATUNEK”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24 godz./dobę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oznaczono kolorem czerwonym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br/>
      </w: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3544" w:hanging="3544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 „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NA RATUNEK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”  –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badanie, którego wynik wpływa na ratowanie życia pacjenta. Należy je wykonać bezwzględnie w pierwszej kolejności   natychmiast po przyjęciu mate</w:t>
      </w:r>
      <w:r w:rsidR="00271E85">
        <w:rPr>
          <w:rFonts w:ascii="Times New Roman" w:eastAsia="Times New Roman" w:hAnsi="Times New Roman" w:cs="Times New Roman"/>
          <w:b/>
          <w:lang w:eastAsia="x-none"/>
        </w:rPr>
        <w:t xml:space="preserve">riału w Zakładzie Diagnostyki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.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br/>
      </w:r>
    </w:p>
    <w:p w:rsidR="0057585F" w:rsidRPr="0057585F" w:rsidRDefault="0057585F" w:rsidP="0057585F">
      <w:pPr>
        <w:tabs>
          <w:tab w:val="left" w:pos="851"/>
        </w:tabs>
        <w:spacing w:after="0" w:line="276" w:lineRule="auto"/>
        <w:ind w:left="2552" w:hanging="2552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 „CITO” – badanie, którego czas wykonania wpływa na wartość diagnostyczną dla dalszego postępowania klinicznego. Należy je wykonać niezwłocznie po przyjęciu materiału w Zakładzie Diagnostyki. TAT (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Turn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Arround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Time - czas otrzymania wyniku od momentu przyjęcia materiału)  max 2 godz. 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B0F0"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color w:val="000000"/>
          <w:sz w:val="20"/>
          <w:szCs w:val="20"/>
          <w:lang w:eastAsia="pl-PL"/>
        </w:rPr>
        <w:t>-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Inne badania z listy Zakładu Diagnostyki można również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,  ale </w:t>
      </w:r>
      <w:r w:rsidRPr="0057585F">
        <w:rPr>
          <w:rFonts w:ascii="PL Times New Roman" w:eastAsia="Times New Roman" w:hAnsi="PL Times New Roman" w:cs="Times New Roman"/>
          <w:b/>
          <w:color w:val="000000"/>
          <w:u w:val="single"/>
          <w:lang w:eastAsia="pl-PL"/>
        </w:rPr>
        <w:t>po uzgodnieniu telefonicznym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ponieważ w trakcie dyżuru nie są uruchomione wszystkie platformy analityczne. Wynika to z optymalizacji ekonomicznego wykorzystania aparatury, odczynników, kontroli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br/>
        <w:t xml:space="preserve">i kalibratorów. </w:t>
      </w:r>
    </w:p>
    <w:p w:rsidR="0057585F" w:rsidRPr="0057585F" w:rsidRDefault="0057585F" w:rsidP="0057585F">
      <w:pPr>
        <w:suppressAutoHyphens/>
        <w:spacing w:after="0" w:line="240" w:lineRule="auto"/>
        <w:ind w:firstLine="426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u w:val="single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celu maksymalnego skrócenia czasu oczekiwania na wynik materiał należy dostarczyć do laboratorium </w:t>
      </w:r>
      <w:r w:rsidRPr="0057585F">
        <w:rPr>
          <w:rFonts w:ascii="PL Times New Roman" w:eastAsia="Times New Roman" w:hAnsi="PL Times New Roman" w:cs="Times New Roman"/>
          <w:b/>
          <w:u w:val="single"/>
          <w:lang w:eastAsia="pl-PL"/>
        </w:rPr>
        <w:t>niezwłocznie po pobraniu.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Objętość pobranej krwi do probówki - jeśli nie podano inaczej – określona jest przez producentów systemów do pobrań.</w:t>
      </w:r>
    </w:p>
    <w:p w:rsidR="00CB7B6D" w:rsidRDefault="00CB7B6D"/>
    <w:p w:rsidR="00F1515C" w:rsidRDefault="00F1515C"/>
    <w:p w:rsidR="004E1EA4" w:rsidRDefault="004E1EA4"/>
    <w:p w:rsidR="004E1EA4" w:rsidRPr="00913D8C" w:rsidRDefault="00913D8C">
      <w:pPr>
        <w:rPr>
          <w:rFonts w:ascii="Times New Roman" w:hAnsi="Times New Roman" w:cs="Times New Roman"/>
          <w:b/>
          <w:sz w:val="28"/>
          <w:szCs w:val="28"/>
        </w:rPr>
      </w:pPr>
      <w:r w:rsidRPr="00913D8C">
        <w:rPr>
          <w:rFonts w:ascii="Times New Roman" w:hAnsi="Times New Roman" w:cs="Times New Roman"/>
          <w:b/>
          <w:sz w:val="28"/>
          <w:szCs w:val="28"/>
        </w:rPr>
        <w:t>Pracownia Biochemiczna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79"/>
        <w:gridCol w:w="2127"/>
        <w:gridCol w:w="1560"/>
        <w:gridCol w:w="1843"/>
        <w:gridCol w:w="1560"/>
        <w:gridCol w:w="2269"/>
        <w:gridCol w:w="1275"/>
        <w:gridCol w:w="1560"/>
      </w:tblGrid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4E1EA4" w:rsidTr="00F22A16">
        <w:trPr>
          <w:jc w:val="center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i immunochemiczne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Albumina*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keepNext/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821FD5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39.7 – 49.4</w:t>
            </w:r>
            <w:r w:rsidR="00F22A16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trybie planowym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2.5 mies.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miesiąca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miesięcy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ALT*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821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10 - 35 U/L                                ♂ 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powyżej 7 dni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88I19.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AST*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10 - 35 U/L                                ♂ 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mies.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I23.103.191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21FD5">
              <w:rPr>
                <w:rFonts w:ascii="Arial" w:hAnsi="Arial" w:cs="Arial"/>
                <w:i/>
                <w:iCs/>
                <w:sz w:val="16"/>
              </w:rPr>
              <w:t>Metoda</w:t>
            </w:r>
            <w:r w:rsidRPr="00821FD5">
              <w:rPr>
                <w:rFonts w:ascii="Arial" w:eastAsia="Arial" w:hAnsi="Arial" w:cs="Arial"/>
                <w:i/>
                <w:iCs/>
                <w:sz w:val="16"/>
              </w:rPr>
              <w:t xml:space="preserve"> </w:t>
            </w:r>
            <w:r w:rsidRPr="00821FD5">
              <w:rPr>
                <w:rFonts w:ascii="Arial" w:hAnsi="Arial" w:cs="Arial"/>
                <w:i/>
                <w:iCs/>
                <w:sz w:val="16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11 - 51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16 – 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Próbkę pobierać kiedy pacjent jest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Pacjent nie powinien palić papierosów przed pobraniem próbki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EDTA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lodzie niezwłocznie po pobraniu w temperaturze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Materiał odwirować i odciągnąć osocze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 przeciągu 20 min od pobrania.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30 min.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3 dni 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21FD5">
              <w:rPr>
                <w:rFonts w:ascii="Arial" w:hAnsi="Arial" w:cs="Arial"/>
                <w:i/>
                <w:iCs/>
                <w:sz w:val="16"/>
              </w:rPr>
              <w:t>Metoda</w:t>
            </w:r>
            <w:r w:rsidRPr="00821FD5">
              <w:rPr>
                <w:rFonts w:ascii="Arial" w:eastAsia="Arial" w:hAnsi="Arial" w:cs="Arial"/>
                <w:i/>
                <w:iCs/>
                <w:sz w:val="16"/>
              </w:rPr>
              <w:t xml:space="preserve"> </w:t>
            </w:r>
            <w:r w:rsidRPr="00821FD5">
              <w:rPr>
                <w:rFonts w:ascii="Arial" w:hAnsi="Arial" w:cs="Arial"/>
                <w:i/>
                <w:iCs/>
                <w:sz w:val="16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28 - 100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unikać mrożenia próbek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66.0 – 87.0 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pobrana na skrzep!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Pacjenci powinni być w pozycji leżącej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I81.11.1113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Białko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C-reaktywne*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CRP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11 dni.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36 miesięcy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całk.*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0.00 – 21.00 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24 godz.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6 miesięcy</w:t>
            </w:r>
          </w:p>
        </w:tc>
      </w:tr>
      <w:tr w:rsidR="00F22A16" w:rsidRPr="004E1EA4" w:rsidTr="00B95AAC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Bil-D*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0.00 – 5.00 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B95AAC" w:rsidRPr="004E1EA4" w:rsidTr="00B95AAC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687BC5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I91.11.23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pośrednia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BIL-IND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12AF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3.4 – 11.9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98 – 107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</w:t>
            </w:r>
            <w:proofErr w:type="spellStart"/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</w:t>
            </w:r>
            <w:proofErr w:type="spellEnd"/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5.2 </w:t>
            </w:r>
            <w:proofErr w:type="spellStart"/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HDL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1.68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 1.45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821FD5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nie-HDL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wyliczana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821FD5" w:rsidRDefault="00B95AAC" w:rsidP="00B95AAC">
            <w:pPr>
              <w:jc w:val="center"/>
              <w:rPr>
                <w:rFonts w:ascii="Arial" w:hAnsi="Arial" w:cs="Arial"/>
                <w:sz w:val="10"/>
              </w:rPr>
            </w:pPr>
            <w:r w:rsidRPr="00821FD5">
              <w:rPr>
                <w:rFonts w:ascii="Arial" w:eastAsia="Arial" w:hAnsi="Arial" w:cs="Arial"/>
                <w:sz w:val="16"/>
                <w:lang w:val="en-US"/>
              </w:rPr>
              <w:t>♀</w:t>
            </w:r>
            <w:r w:rsidRPr="00821FD5">
              <w:rPr>
                <w:rFonts w:ascii="Arial" w:hAnsi="Arial" w:cs="Arial"/>
                <w:sz w:val="16"/>
                <w:lang w:val="en-US"/>
              </w:rPr>
              <w:t>/</w:t>
            </w:r>
            <w:r w:rsidRPr="00821FD5">
              <w:rPr>
                <w:rFonts w:ascii="Arial" w:eastAsia="Arial" w:hAnsi="Arial" w:cs="Arial"/>
                <w:sz w:val="16"/>
                <w:lang w:val="en-US"/>
              </w:rPr>
              <w:t>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 xml:space="preserve">Dla osób z ekstremalnym ryzykiem </w:t>
            </w:r>
            <w:r w:rsidRPr="009C261F">
              <w:rPr>
                <w:rFonts w:ascii="Arial" w:hAnsi="Arial" w:cs="Arial"/>
                <w:b/>
                <w:sz w:val="16"/>
              </w:rPr>
              <w:lastRenderedPageBreak/>
              <w:t>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&lt;2.2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dużym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&lt;3.4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umiarkowanym ryzykiem sercowo-naczyniowym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LDL-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direct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ekstremalnym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 xml:space="preserve">Dla osób z małym ryzykiem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lastRenderedPageBreak/>
              <w:t>sercowo-naczyniowym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12 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LDL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wg wzoru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Friedewalda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ekstremalnym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małym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w  tym samym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Cholinesteraza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5320 – 12920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M18.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CK*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 xml:space="preserve">Kinaza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fosfokreatynowa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26 - 192 U/L                                ♂ 39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- 308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CK-MB*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izoenzymMB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 U/L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A39E0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A3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K16.11.21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A39E0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Cystatyna</w:t>
            </w:r>
            <w:proofErr w:type="spellEnd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0.61 – 0.95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14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 tym samym dniu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Fosfataza alkaliczna*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kinetyczna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wg IFCC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p-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nitrofenylofosforanem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i buf. AMP i HEDTA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wg Schumanna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35 - 104 U/L                                ♂ 40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- 129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Fosfataza kwaśna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0.00 – 6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dodanym stabilizatorem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Fosfataza sterczowa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 sterczowa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3.5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dodanym stabilizatorem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L23.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Fosfor nieorganiczny*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606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36067D" w:rsidRDefault="00B95AAC" w:rsidP="00B95AAC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Dorośli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0.81-1.45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:rsidR="00B95AAC" w:rsidRDefault="00B95AAC" w:rsidP="00B95AAC">
            <w:pPr>
              <w:spacing w:after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Dzieci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  <w:r w:rsidRPr="00875461">
              <w:rPr>
                <w:rFonts w:ascii="Arial" w:eastAsia="Arial" w:hAnsi="Arial" w:cs="Arial"/>
                <w:sz w:val="20"/>
                <w:lang w:val="en-US"/>
              </w:rPr>
              <w:t>♀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: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1-30 dni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1.40-2.50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1-12 m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1.20-2.10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 – 3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1.10-1.95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4 – 6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7 – 9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1.00-1.80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lastRenderedPageBreak/>
              <w:t>10 – 12lat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1.05-1.70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13 -15lat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0.90-1.55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16 – 18lat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0.80-1.55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</w:p>
          <w:p w:rsidR="00B95AAC" w:rsidRDefault="00B95AAC" w:rsidP="00B95AAC">
            <w:pPr>
              <w:spacing w:after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Dzieci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  <w:r w:rsidRPr="00596DCA">
              <w:rPr>
                <w:rFonts w:ascii="Arial" w:eastAsia="Arial" w:hAnsi="Arial" w:cs="Arial"/>
                <w:sz w:val="20"/>
                <w:lang w:val="en-US"/>
              </w:rPr>
              <w:t>♂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: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1-30 dni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1.25-2.25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1-12 m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1.15-2.15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 – 3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1.00-1.95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4 – 6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7 – 9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0.95-1.75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10 – 12lat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13 -15lat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0.95-1.65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16 – 18lat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0.85-1.60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L31.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GGTP*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 xml:space="preserve">(γ-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glutamylo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transpeptydaza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5 - 36 U/L                                ♂ 8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- 61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3.30 – 5.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skrzep, heparynę lub fluorek sodu.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Krew odwirować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 odciągnąć surowicę w przeciągu 30 minut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Krew z fluorkiem sodu odwirować</w:t>
            </w: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br/>
              <w:t xml:space="preserve"> i odciągnąć osocze w ciągu 24 godz.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pobrane na fluorek: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L62.11.194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Homocysteina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6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 &lt; 15 lat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10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15 – 65 lat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65 lat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Kobiety w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10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Warunki transportu standardowe.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5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do 4 dni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B95AAC" w:rsidRPr="00B13DD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10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M37.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Kreatynina*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44 – 80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♂ 62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106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GFR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 ze wzoru MDRD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› 60 ml/min/1.73 m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moczowy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143 - 340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202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416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K33.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LDH*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(dehydrogenaza mleczanowa)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Metoda 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135-214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135 – 225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(4-20 dni)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225 – 600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 (2-15 lat) 120 – 300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 dni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M67.11.191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Lipaza*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13 - 60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2godzin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Magnez całkowity*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0.66 - 1.07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N11.104.191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Mleczan*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Lactat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Metodat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0.5 - 2.2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Próbkę pobierać kiedy pacjent jest 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, lub w ciągu 3 minut od założenia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lecz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przed jej zwolnieniem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Krew pobrana na fluorek sodowy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niezwłocznie po pobraniu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odwirować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odciągnąć osocze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przeciągu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 minut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(oddzielone)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w temp. pokojowej do 8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N13.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Mocznik*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2.76 – 8.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515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BUN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(azot mocznika)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poziomu mocznika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Niemowlęta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do 1 r. ż.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4-19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do 18 r. ż.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5-18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18-60 lat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6-20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 60 r. ż. 8-23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Wartości mocznika i BUN wyrażone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/l]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są sobie równe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 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Potas*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3.50 - 5.10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Sód*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Potencjometria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136 - 145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całkowity*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0 – 1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1.90-2.60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2 – 24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2.25-2.75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3 – 12lat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2.20-2.70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lastRenderedPageBreak/>
              <w:t>13 –18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2.10-2.55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19 -60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2.15-2.50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61 -90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2.20-2.55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 xml:space="preserve"> 91lat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2.05-2.40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21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8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O75.11.23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zjonizowany*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(z poziomu Ca i białka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surowicy)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0.98 – 1.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Triglicerydy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2.3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TIBC  wyliczany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z poziomu UIBC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Fe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40.80 – 76.60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O94.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UIBC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24.2 – 70.1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22.3 – 61.7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Żelazo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5.83 – 34.50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21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kilku lat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M53.11.191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Kwasy żółciowe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2.0 – 10.0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N58.11.1137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Prokalcytonina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7728FD">
              <w:rPr>
                <w:rFonts w:ascii="Arial" w:hAnsi="Arial" w:cs="Arial"/>
                <w:sz w:val="16"/>
                <w:szCs w:val="16"/>
              </w:rPr>
              <w:t>elektrochemiluminescencji</w:t>
            </w:r>
            <w:proofErr w:type="spellEnd"/>
            <w:r w:rsidRPr="007728FD">
              <w:rPr>
                <w:rFonts w:ascii="Arial" w:hAnsi="Arial" w:cs="Arial"/>
                <w:sz w:val="16"/>
                <w:szCs w:val="16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8FD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&lt; 0.5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7728FD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Surowicę/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temp. pokojowej do </w:t>
            </w: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 zamrożony do </w:t>
            </w:r>
          </w:p>
          <w:p w:rsidR="00B95AAC" w:rsidRPr="00111154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  <w:r w:rsidRPr="007728FD">
              <w:rPr>
                <w:rFonts w:ascii="Arial" w:hAnsi="Arial" w:cs="Arial"/>
                <w:sz w:val="14"/>
                <w:szCs w:val="14"/>
              </w:rPr>
              <w:t xml:space="preserve">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N03.11.113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57D4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Mioglobina*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28-58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950A9F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28-72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8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3D7D17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61</w:t>
            </w: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Troponina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y</w:t>
            </w:r>
            <w:proofErr w:type="spellEnd"/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F269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 mass*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4.88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950A9F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N24.11.113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NTproBNP</w:t>
            </w:r>
            <w:proofErr w:type="spellEnd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125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/ml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temp. pokojowa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TSH  3 gen.*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0.270 – 4.200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fT3*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3.1 – 6.8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fT4*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12.0 – 22.0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PSA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0.0 – 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I63.11.1137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   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PSA/ PSA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PSA i PSA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 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D5E7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Ferrytyna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 – 400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L07.11.1137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AFP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 – 5.8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Testosteron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 49 r.ż.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0.29 – 1.67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♂8.64 – 29.00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49 r.ż.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0.10 – 1.42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♂6.68 – 25.70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6mies.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Prolaktyna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102 – 496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86 – 324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2.3 – 19.4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B720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B720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 w ślinie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B773B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poranne (6.00- 10.00)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&lt;0.736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Godz. popołudniowe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(16.00 – 20.00)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&lt;0.252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Północ +/- 30 minut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&lt;0.254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Co najmniej 1 godz. po posiłku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Ślina pobrana na dedykowany zestaw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Salived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firmy SARSTEDT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66358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nieodwirowany, niezabezpieczony: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2 godz.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Materiał odwirowany w lodówce 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4 dni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I52.11.1137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HE4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40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 – 60.5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44.30 – 76.20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– 60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47.90 – 74.30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– 70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55.00 – 82.90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62.1 – 104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0.0 – 35.0 U/ml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ROMA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 z poziomu CA125 i HE4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Przed menopauzą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11.40 %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29.90 %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15-3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– 25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19-9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39.0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0.00 – 5.20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N29.11.1137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14.90 – 56.90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N33.11.1137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Peptyd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– 4.4</w:t>
            </w:r>
          </w:p>
          <w:p w:rsidR="00B95AAC" w:rsidRPr="004E1EA4" w:rsidRDefault="00B95AAC" w:rsidP="00B95AAC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Insulina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 – 24.9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trHeight w:val="107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HOMA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poziomu glukozy w pkt.0 min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poziomu insuliny w pkt.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 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Witamina B12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191.0 – 663.0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foliowy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4.60 – 18.70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Witamina D </w:t>
            </w:r>
            <w:proofErr w:type="spellStart"/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30 – 80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S100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0 - 0.105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N66.11.1137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 CCP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17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Tyreoglobulina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77.0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O18.11.1137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115.0 IU/ml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O09.11.1137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34.0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 – 12.6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14.0 – 95.6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1.0 – 11.4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7.7 – 58.5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8.60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12.5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4.7 – 21.5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1.7 – 7.7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Po menopauzie 25.8 – 134.8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1.5 – 12.4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Estradiol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46 – 607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315 – 1828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161 – 774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18.4 – 201.0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28.0 – 156.0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Progesteron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 – 4.7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 – 9.4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5.3 – 86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0.3 – 2.5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0.7 – 4.3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SHBG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26.1 – 110.0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14.1 – 68.9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14.5 – 48.4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DHEA-S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– 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0.92 – 7.60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1.77 – 9.99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24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4.02 – 11.00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–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2.68 – 9.23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1.65 – 9.15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0.96 – 6.95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– 64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0.51 – 5.56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– 74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0.26 – 6.68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75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0.33 – 4.18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1 – 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– 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0.66 – 6.70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1.91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24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5.73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–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4.34 – 12.20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2.41 – 11.60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1.20 – 8.98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– 64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1.40 – 8.01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– 74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0.91 – 6.76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75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0.44 – 3.34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472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HCG-β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5.8 – 71.2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9.5 – 750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217 – 7 138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158 – 31 795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3 697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163 563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32 065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149 571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63 803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151 410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46 509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186 977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27 832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210 612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Wolna HCG-β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normy liczbowej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K10.11.1137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PAPP-A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normy liczbowej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Osteokalcyna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20 lat, 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11-43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Pacjentki z osteoporozą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13-48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18-30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24 – 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8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L68.11.1137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Hormon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antymullerowski</w:t>
            </w:r>
            <w:proofErr w:type="spellEnd"/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AMH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zdrowe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20 - 24 lat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8.71 – 83.60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25 - 29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6.35 – 70.30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30 - 34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4.11 – 58.00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39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1.05 – 53.50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0.19 – 39.10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0.07 – 19.30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 PCOS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13.3 – 135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zdrowi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5.50 – 103.00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Interleukina 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5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034.11.1137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sFlt-1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652 – 2501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708 – 2807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572 – 2997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618 – 3205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773 – 5165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992 – 7363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1533 – 9184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28.8 – 122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66.2 – 289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119 – 605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 – 1117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114 – 1297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78.0 – 984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54.4- 862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K85.11.1137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16.3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SCC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72-4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6.9 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I51.11.1137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CYFRA 21-1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V82.11.1137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Anti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SARS COV-2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IgM+IgG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&lt; 0.80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Niereaktywny wynik UJEMNY dla przeciwciał anty-SARS-CoV-2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&gt;= 0.80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Reaktywny wynik DODATNI dla przeciwciał anty-SARS-CoV-2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*UWAGA!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UJEMNY wynik testu nie wyklucza całkowicie możliwości zakażenia 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0540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0540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P43.103.1137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0540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05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Ewerolimus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B773B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zakresu referencyjnego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C-0 przed podaniem leku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5 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L55.103.054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HbA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HPLC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4.30 – 5.90 %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lodówce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N72.11.1133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a-GAD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wynik dodatni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&gt;= 10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L79.11.1132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17-OHP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1.3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1.0 – 4.5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Menopauza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0.9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Dzieci                              0.07– 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0.1 – 1.6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O15.11.1130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hTRAb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– 1.0 U/L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Ślad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1.0 – 2.0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3 dni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3 dni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M11.11.1131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Kalcytonina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0.0 – 10.0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I15.11.1131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Aldosteron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W spoczynku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10 – 160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W ruchu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35 – 300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I07.123.1130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ARO</w:t>
            </w:r>
          </w:p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Pozycja stojąca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0.98- 4.18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/ml/h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Pozycja leżąca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0.51 – 2.64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415E8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</w:t>
            </w:r>
            <w:r w:rsidRPr="000415E8">
              <w:rPr>
                <w:rFonts w:ascii="Arial" w:hAnsi="Arial" w:cs="Arial"/>
                <w:b/>
                <w:sz w:val="16"/>
                <w:szCs w:val="16"/>
              </w:rPr>
              <w:t>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L63.123.1131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ACTH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6.0 – 56.0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lastRenderedPageBreak/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lastRenderedPageBreak/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415E8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pobraniu. </w:t>
            </w:r>
          </w:p>
          <w:p w:rsidR="00B95AAC" w:rsidRPr="000415E8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lastRenderedPageBreak/>
              <w:t xml:space="preserve">Probówki schłodzone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>w lodzie!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lastRenderedPageBreak/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przechowywać zamrożone do czasu </w:t>
            </w:r>
            <w:r w:rsidRPr="00111154">
              <w:rPr>
                <w:rFonts w:ascii="Arial" w:hAnsi="Arial" w:cs="Arial"/>
                <w:sz w:val="14"/>
                <w:szCs w:val="14"/>
              </w:rPr>
              <w:lastRenderedPageBreak/>
              <w:t>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K08.123.1131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Chromogranina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0 – 6.0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nmol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L71.11.1131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hGH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♀/♂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0.2 – 10.0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μj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O32.11.1131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IGF-1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20 – 30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191 – 478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31 – 40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180 – 437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41 – 50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123 – 406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61 – 70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91 – 320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♂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20 – 30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235 – 408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31 – 40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154 – 270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41 – 50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160 – 318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51 – 60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144 – 286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61 – 70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lastRenderedPageBreak/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E5ACE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5ACE">
              <w:rPr>
                <w:rFonts w:ascii="Arial" w:hAnsi="Arial" w:cs="Arial"/>
                <w:b/>
                <w:bCs/>
                <w:sz w:val="14"/>
                <w:szCs w:val="14"/>
              </w:rPr>
              <w:t>I31.11.1131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E5ACE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E5ACE">
              <w:rPr>
                <w:rFonts w:ascii="Arial" w:hAnsi="Arial" w:cs="Arial"/>
                <w:b/>
                <w:bCs/>
                <w:sz w:val="16"/>
                <w:szCs w:val="16"/>
              </w:rPr>
              <w:t>Androstendion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5206B0" w:rsidRDefault="00B95AAC" w:rsidP="00B95AAC">
            <w:pPr>
              <w:tabs>
                <w:tab w:val="left" w:pos="420"/>
                <w:tab w:val="center" w:pos="639"/>
              </w:tabs>
              <w:snapToGrid w:val="0"/>
              <w:spacing w:after="0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</w:pPr>
            <w:r w:rsidRPr="005206B0"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>♀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folikularna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0.9-3.0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owulacyjna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0.9-4.7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lutealna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1.1-4.2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Postmenop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.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0.3-3.7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Default="00B95AAC" w:rsidP="00B95AAC">
            <w:pPr>
              <w:spacing w:after="0"/>
              <w:ind w:left="540" w:hanging="540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</w:pPr>
            <w:r w:rsidRPr="005206B0"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>♂</w:t>
            </w:r>
          </w:p>
          <w:p w:rsidR="00B95AAC" w:rsidRPr="00EC67A8" w:rsidRDefault="00B95AAC" w:rsidP="00B95AAC">
            <w:pPr>
              <w:spacing w:after="0"/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 xml:space="preserve">0.5-4.80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340A6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moczu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21 - 447 U/L                                ♂ 16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- 491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Białko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0.12 g/L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0.15 g/L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A15.20.191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Glukoza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0.0 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próbek moczu.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Mocznik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580.00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150.00 – 500.00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Kreatynina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7.00 – 14.00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2.50 – 19.00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♂9.00 – 21.00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3.50 – 23.00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M45.202.191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Kwas moczowy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1.20 – 5.90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2.20 – 5.50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oznaczyć jak najszybciej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nie zamrażać</w:t>
            </w:r>
          </w:p>
        </w:tc>
      </w:tr>
      <w:tr w:rsidR="00B95AAC" w:rsidRPr="004E1EA4" w:rsidTr="00F22A16">
        <w:trPr>
          <w:trHeight w:val="110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Wapń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2.50 – 8.00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5.30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tyg.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trHeight w:val="95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L23.202.191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Fosfor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13.0 – 44.0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13.0 – 44.0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porannego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mies.(jeśli zakwaszony)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Magnez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3.00 – 5.00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0.66 – 0.99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Potas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25.0 – 125.0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Sód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40.0 – 220.0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I97.202</w:t>
            </w: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Chlorki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3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lastRenderedPageBreak/>
              <w:t>Badania czynnościowe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kreatyniny w surowicy, kreatyniny w moczu 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71.00 – 151.00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dobowy/surowica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           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standardowy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kreatyniny, standardowej powierzchni ciała i powierzchni ciała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70.00 – 140.00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Resorbcja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zwrotna H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standardowego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98.80 – 99.60 %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ACR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albumina/kreatynina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albuminy w moczu porannym i kreatyniny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moczu porannym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poranny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Default="004E1EA4"/>
    <w:p w:rsidR="00D514AB" w:rsidRDefault="00D514AB"/>
    <w:p w:rsidR="00D514AB" w:rsidRDefault="00D514AB"/>
    <w:p w:rsidR="00D514AB" w:rsidRDefault="00D514AB"/>
    <w:p w:rsidR="00C1726E" w:rsidRDefault="00C1726E"/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6"/>
        <w:gridCol w:w="2269"/>
        <w:gridCol w:w="1985"/>
        <w:gridCol w:w="1559"/>
        <w:gridCol w:w="1560"/>
        <w:gridCol w:w="1843"/>
        <w:gridCol w:w="1702"/>
        <w:gridCol w:w="1418"/>
      </w:tblGrid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Badanie Płynu mózgowo-rdzeniowego (PMR)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6243FD" w:rsidP="006243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6243FD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2.20 – 4.2</w:t>
            </w:r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powinny być pobrane przed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dokanałowym podaniem środków kontrastowych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</w:t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niezwłocznie po pobraniu. Warunki transportu standardowe.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miesięcy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A03.28.191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6243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20.00 – 40.00 mg/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temperaturze pokojowej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24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12 </w:t>
            </w:r>
            <w:proofErr w:type="spellStart"/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</w:t>
            </w:r>
            <w:proofErr w:type="spellEnd"/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I97.28.065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potencjometryczna pośrednia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112.00 – 123.00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E1EA4" w:rsidRDefault="004E1EA4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90" w:rsidRDefault="00B37990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Pr="00C1726E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129"/>
        <w:gridCol w:w="2127"/>
        <w:gridCol w:w="1842"/>
        <w:gridCol w:w="1560"/>
        <w:gridCol w:w="1814"/>
        <w:gridCol w:w="1842"/>
        <w:gridCol w:w="1447"/>
        <w:gridCol w:w="1672"/>
      </w:tblGrid>
      <w:tr w:rsidR="00F22A16" w:rsidRPr="00BF68C8" w:rsidTr="00F22A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BF68C8" w:rsidTr="00F95183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AE1C07" w:rsidP="00AE1C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Gazometria (Równowaga kwasowo-zasadowa</w:t>
            </w:r>
            <w:r w:rsidR="00271E85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) - NSSU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BF68C8" w:rsidTr="00F22A16">
        <w:tc>
          <w:tcPr>
            <w:tcW w:w="1026" w:type="dxa"/>
            <w:vMerge w:val="restart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O29.105.065.1</w:t>
            </w: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 7.350 – 7.450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. Natychmiast po pobraniu należy ze strzykawki usunąć powietrze, zamknąć 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szczelnie i dokładnie wymieszać próbkę (przez delikatne odwracanie), aby uniknąć utworzenia się skrzepu.</w:t>
            </w:r>
          </w:p>
        </w:tc>
        <w:tc>
          <w:tcPr>
            <w:tcW w:w="1842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1 godziny od chwili przyjęcia materiału</w:t>
            </w:r>
          </w:p>
        </w:tc>
        <w:tc>
          <w:tcPr>
            <w:tcW w:w="1672" w:type="dxa"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z zastosowaniem elektrody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i wodorowej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35.0 – 48.0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Potencjometryczna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 elektrodami 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H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83.0 – 108.0 mmHg </w:t>
            </w: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12.0 – 16.0 g/dl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13.5 – 17.5 g/dl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95.0 – 99.0 %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94.0 – 99.0 %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FCOHb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FMetHb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FHHb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5.0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CNa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136.0 – 146.0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CCa2+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1.15 - 1.29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98.0 - 106.0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CtBil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Oxymetryczna</w:t>
            </w:r>
            <w:proofErr w:type="spellEnd"/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BF68C8" w:rsidRDefault="00F22A16" w:rsidP="00BF68C8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- 17.0 </w:t>
            </w:r>
            <w:proofErr w:type="spellStart"/>
            <w:r w:rsidRPr="00BF68C8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P50,e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SBE,c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-3.2 – 1.8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CHCO3 – (P, ST),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22.2 – 28.3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8.0 – 9.9 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.p50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24.00 – 29.00 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37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o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84"/>
        <w:gridCol w:w="2267"/>
        <w:gridCol w:w="1842"/>
        <w:gridCol w:w="1558"/>
        <w:gridCol w:w="1417"/>
        <w:gridCol w:w="1841"/>
        <w:gridCol w:w="1700"/>
        <w:gridCol w:w="1417"/>
        <w:gridCol w:w="1417"/>
      </w:tblGrid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błędów</w:t>
            </w:r>
          </w:p>
        </w:tc>
      </w:tr>
      <w:tr w:rsidR="00CC7BCF" w:rsidRPr="00D514AB" w:rsidTr="00CC7BCF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Gazometria 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(</w:t>
            </w:r>
            <w:r w:rsidRPr="00D514AB">
              <w:rPr>
                <w:rFonts w:ascii="Arial" w:eastAsia="Times New Roman" w:hAnsi="Arial" w:cs="Arial"/>
                <w:b/>
                <w:i/>
                <w:lang w:eastAsia="pl-PL"/>
              </w:rPr>
              <w:t>RKZ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)- SU</w:t>
            </w:r>
            <w:r w:rsidRPr="00D514AB">
              <w:rPr>
                <w:rFonts w:ascii="Arial" w:eastAsia="Times New Roman" w:hAnsi="Arial" w:cs="Arial"/>
                <w:b/>
                <w:i/>
                <w:color w:val="FF0000"/>
                <w:sz w:val="36"/>
                <w:szCs w:val="36"/>
                <w:lang w:eastAsia="pl-PL"/>
              </w:rPr>
              <w:t>*</w:t>
            </w:r>
          </w:p>
        </w:tc>
      </w:tr>
      <w:tr w:rsidR="00CC7BCF" w:rsidRPr="00D514AB" w:rsidTr="00CC7BCF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O29.062.065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O29.072.065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D514A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7.3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7.420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 Natychmiast po pobraniu należy ze strzykawki usunąć powietrze, zamknąć szczelnie i dokładnie wymieszać próbkę (przez delikatne odwracanie), aby uniknąć utworzenia się skrzepu.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+/-0.06%</w:t>
            </w:r>
          </w:p>
        </w:tc>
      </w:tr>
      <w:tr w:rsidR="00CC7BCF" w:rsidRPr="00D514AB" w:rsidTr="00CC7BCF"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pCO</w:t>
            </w:r>
            <w:proofErr w:type="spellEnd"/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  <w:p w:rsidR="00CC7BCF" w:rsidRPr="002E6AD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F13F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ciśnienie parcjalne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Potencjometryczna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zastosowaniem elektrody CO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br/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wodorowej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 32.5 – 43.7 mmHg</w:t>
            </w:r>
          </w:p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35.0 – 46.6 mmHg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+/-8%</w:t>
            </w:r>
          </w:p>
        </w:tc>
      </w:tr>
      <w:tr w:rsidR="00CC7BCF" w:rsidRPr="00D514AB" w:rsidTr="00CC7BCF"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pO</w:t>
            </w:r>
            <w:proofErr w:type="spellEnd"/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 xml:space="preserve"> ciśnienie parcjalne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elektrodami 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H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+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75.0 – 95.0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+/-8%</w:t>
            </w: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HCO</w:t>
            </w:r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act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 xml:space="preserve">- aktualne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22.0 – 26.0 </w:t>
            </w:r>
            <w:proofErr w:type="spellStart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BE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Aktualny zasób zasad (ABE)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-1 - 3 </w:t>
            </w:r>
            <w:proofErr w:type="spellStart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FB5411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S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O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Wysycenie </w:t>
            </w:r>
            <w:proofErr w:type="spellStart"/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  <w:proofErr w:type="spellEnd"/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tlenem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95.0 – 99.0 %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Pr="00C1726E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1559"/>
        <w:gridCol w:w="1700"/>
        <w:gridCol w:w="1842"/>
        <w:gridCol w:w="1559"/>
        <w:gridCol w:w="1700"/>
        <w:gridCol w:w="1559"/>
        <w:gridCol w:w="1984"/>
      </w:tblGrid>
      <w:tr w:rsidR="00F22A16" w:rsidRPr="00C1726E" w:rsidTr="00F22A1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Badania kału</w:t>
            </w:r>
          </w:p>
        </w:tc>
      </w:tr>
      <w:tr w:rsidR="00F22A16" w:rsidRPr="00C1726E" w:rsidTr="00F9518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M10.06.21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F95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Kalprotektyna</w:t>
            </w:r>
            <w:proofErr w:type="spellEnd"/>
          </w:p>
          <w:p w:rsidR="00F22A16" w:rsidRPr="00C1726E" w:rsidRDefault="00F22A16" w:rsidP="00F95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/g 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zespół jelita drażliwego ZJD (IBS)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nieswoiste zapalenie jelit ZZJ (IBD)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250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nawrót/zaostrzenie objawów NZJ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się, </w:t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aby kał był wolny od dodatków chemicznych (np. substancji służących do czyszczenia muszli klozetowych, środków zapachowych) oraz biologicznych dodawanych do niektórych typów pojemników na kał,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odstawić na co najmniej 48 godz. przyjmowanie substancji: alkoholu, aspiryny</w:t>
            </w:r>
          </w:p>
          <w:p w:rsidR="00F22A16" w:rsidRPr="00C1726E" w:rsidRDefault="00F22A16" w:rsidP="00C552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pobierać kału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czasie menstruacji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silnego krwawienia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hemoroidów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ekstrakt - zamrożony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4 mies.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F373E" w:rsidRDefault="007F373E"/>
    <w:p w:rsidR="007F373E" w:rsidRDefault="007F373E"/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559"/>
        <w:gridCol w:w="2126"/>
        <w:gridCol w:w="1418"/>
        <w:gridCol w:w="1842"/>
        <w:gridCol w:w="1560"/>
        <w:gridCol w:w="1984"/>
        <w:gridCol w:w="1276"/>
        <w:gridCol w:w="1843"/>
      </w:tblGrid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</w:t>
            </w:r>
            <w:r w:rsidR="00EA520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specyficzne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surowicy</w:t>
            </w:r>
            <w:r w:rsidR="00A91DC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krwi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G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6.38 – 17.0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A 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0.7 – 4.0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M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0.4 – 2.3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noworodki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&lt; 1.5 IU/L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IU/L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1-5 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60 IU/L</w:t>
            </w:r>
          </w:p>
          <w:p w:rsidR="00F22A16" w:rsidRPr="008E7B82" w:rsidRDefault="00F22A16" w:rsidP="00FB2D8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6– 9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90 IU/L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10-15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 mg/L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2.0 – 3.6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Wysycenie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transferyny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żelazem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(wskaźnik)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poziomu transferryny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żelaza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5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7.0 – 44.0 %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– 9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17.0 – 42.0 %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 –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11.0 – 36.0 %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11.0 – 40.0 %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6.0 – 33.0 %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6.0 – 33.0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O28.11.1112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StfR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Rozpuszczalny receptor dla TRF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0.76 – 1.76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Ceruloplazmina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dzień –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mies.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0.15 – 0.56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– 6 mies.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0.26 – 0.83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6 – 36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mies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0.31 – 0.91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3 – 12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0.25 – 0.46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12 – 19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  0.22 – 0.50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♂  0.15 – 0.37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Dorośli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 0.25 – 0.60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0.22 – 0.40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L50.11.1112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Haptoglobina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 – 2.0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Prealbumina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0.4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-antytrypsyna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0.9 – 2.0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K75.11.1112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1.8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K77.11.1112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 – 0.4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C1-inhibitor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0.21 – 0.39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N07.11.1112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1.09 – 2.53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K21.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RF czynnik reumatoidalny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U75.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ASL anty-streptolizyna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AAG – 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kwaśna glikoproteina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1.2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rPr>
          <w:trHeight w:val="9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&lt;0,3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1.7 – 3.7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0.9 – 2.1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kappa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6.7 – 22.4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8.3 – 27.0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0.31 – 1.56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M83. 11.1112.1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3.30 – 19.4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M85. 11.1112.1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5.71 – 26.30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0.26 – 1.65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♀1,25-2,15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♂1,1-2,05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♀0,55-1,25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♂0,55-1,40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B/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♀0,30-0,90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♂0,35-1,00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♀/♂0,26-0,51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♀/♂0,023-0,063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amyloidu A (SAA)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♀/♂0- 6,4 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-25 st.</w:t>
            </w:r>
          </w:p>
        </w:tc>
      </w:tr>
      <w:tr w:rsidR="00A91DCD" w:rsidRPr="008E7B82" w:rsidTr="00A91DCD">
        <w:trPr>
          <w:trHeight w:val="454"/>
        </w:trPr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1DCD" w:rsidRPr="00A91DCD" w:rsidRDefault="00A91DCD" w:rsidP="00F536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Białka specyficzne </w:t>
            </w:r>
            <w:r w:rsidR="00AE1C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– materiał inny  niż surowica 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K04.11.</w:t>
            </w: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1112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ΒTP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Białko śladowe βeta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0.70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Wydzielina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Wydzielinę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7B82">
        <w:rPr>
          <w:rFonts w:ascii="Arial" w:eastAsia="Times New Roman" w:hAnsi="Arial" w:cs="Arial"/>
          <w:sz w:val="24"/>
          <w:szCs w:val="24"/>
          <w:lang w:eastAsia="pl-PL"/>
        </w:rPr>
        <w:t>1*</w:t>
      </w: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177"/>
        <w:gridCol w:w="1985"/>
        <w:gridCol w:w="1984"/>
        <w:gridCol w:w="1843"/>
        <w:gridCol w:w="1985"/>
      </w:tblGrid>
      <w:tr w:rsidR="007F373E" w:rsidRPr="008E7B82" w:rsidTr="00FB2D88">
        <w:trPr>
          <w:trHeight w:val="345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IgA</w:t>
            </w:r>
            <w:proofErr w:type="spellEnd"/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IgM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Wiek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6,80-5,13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0,02-0,14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0,07-0,37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2,66-7,01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0,09-0,47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0,19-1,02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2,24-3,85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0,10-0,56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0,21-1,13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2,06-5,63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5-6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0,11-0,59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0,23-1,18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2,24-6,06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0,24-1,23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2,39-6,49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0,25-1,28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2,60-6,91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0,26-1,34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2,76-7,44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3,09-8,08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0,14-0,84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3,30-8,72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0,15-0,91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3,61-9,57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0,22-1,22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0,36-1,77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4,70-11,90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5,10-13,40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0,31-1,92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5,31-14,03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5,64-14,88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0,44-2,43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5,83-15,94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0,47-2,62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6,06-16,16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0,51-2,80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6,16-16,48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0,56-2,98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6,27-17,00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0,59-3,15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0,63-3,32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0,65-3,50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0,67-3,67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0,41-2,03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15C" w:rsidRDefault="00F1515C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15C" w:rsidRDefault="00F1515C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15C" w:rsidRDefault="00F1515C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15C" w:rsidRDefault="00F1515C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Pr="008E7B82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702"/>
        <w:gridCol w:w="2268"/>
        <w:gridCol w:w="1559"/>
        <w:gridCol w:w="1417"/>
        <w:gridCol w:w="1560"/>
        <w:gridCol w:w="2126"/>
        <w:gridCol w:w="1417"/>
        <w:gridCol w:w="1560"/>
      </w:tblGrid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Kod badania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E16C7A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specyficzne </w:t>
            </w:r>
            <w:r w:rsidR="00F9518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moczu</w:t>
            </w: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I09.202.1112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Albumina 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 (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mikroalbuminuria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kreatynina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3.899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0.75 – 4.50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24.19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0.24 – 6.66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2.04 – 10.37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lastRenderedPageBreak/>
              <w:t>O43.20.1112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1.89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L93.20.1112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9.6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N07.20.1112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0.22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Oznaczenie musi być wykonane do 2 godzin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od pobrania!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410"/>
        <w:gridCol w:w="1561"/>
        <w:gridCol w:w="1275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Białka specyficzne   -   Płyn mózgowo-rdzeniowy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350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rPr>
          <w:trHeight w:val="126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34.0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 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6C7A" w:rsidRPr="008E7B82" w:rsidTr="00E16C7A">
        <w:trPr>
          <w:trHeight w:val="510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6C7A" w:rsidRPr="00E16C7A" w:rsidRDefault="00E16C7A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</w:pPr>
            <w:r w:rsidRPr="00E16C7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>Prążki oligoklonalne</w:t>
            </w:r>
            <w:r w:rsidR="00AE1C0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 xml:space="preserve"> – Płyn mózgowo-rdzeniowy</w:t>
            </w:r>
          </w:p>
        </w:tc>
      </w:tr>
      <w:tr w:rsidR="00F22A16" w:rsidRPr="008E7B82" w:rsidTr="00F22A16">
        <w:trPr>
          <w:trHeight w:val="84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L93.28.075</w:t>
            </w: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ab/>
              <w:t xml:space="preserve"> </w:t>
            </w:r>
          </w:p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ab/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elektroforeza PMR w kierunku wewnątrzoponowej syntezy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Wysokorozdzielcza elektroforeza PMR metodą ogniskowania izoelektrycznego oraz  </w:t>
            </w:r>
            <w:proofErr w:type="spellStart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immunonefelometrią</w:t>
            </w:r>
            <w:proofErr w:type="spellEnd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Wewnątrzpłynowa synteza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oraz opis jakościowy (brak prążków oligoklonalnych)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standardowe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Surowica i PMR pobierane w tym samym czasie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 20-24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niezwłocznie po pobraniu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-temp.2-8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(surowica + PMR) w kolejnym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7 dni surowicę i PMR przechowywać w temp 2-8st.C.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Powyżej 7 dni zamrożone w temp.- -20 </w:t>
            </w:r>
            <w:proofErr w:type="spellStart"/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st.C</w:t>
            </w:r>
            <w:proofErr w:type="spellEnd"/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268"/>
        <w:gridCol w:w="1560"/>
        <w:gridCol w:w="1418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Elektroforeza białek surowicy  (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highlight w:val="green"/>
                <w:lang w:eastAsia="pl-PL"/>
              </w:rPr>
              <w:t>tabela zakresy dla dzieci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highlight w:val="green"/>
                <w:vertAlign w:val="superscript"/>
                <w:lang w:eastAsia="pl-PL"/>
              </w:rPr>
              <w:t>2**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F22A16" w:rsidRPr="008E7B82" w:rsidTr="00F22A16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I79.11.072.1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Elektroforeza na żelu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agarozowym</w:t>
            </w:r>
            <w:proofErr w:type="spellEnd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systemie automatycznym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INTERLAB G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35.0 – 55.0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60.0 – 71.0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alfa1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 – 2.1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1.4 – 2.9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alfa2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5.0 – 7.9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7.0 – 11.0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beta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5.7 – 7.9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8.0 – 13.0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gamma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6.5 – 11.5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9.0 – 16.0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183" w:rsidRPr="008E7B82" w:rsidRDefault="00F95183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dotyczy2**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ELEKTROFOREZA - zakres wartości referencyjnych: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Noworodek do 5 dni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3402"/>
        <w:gridCol w:w="3368"/>
      </w:tblGrid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                   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g/l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Albuminy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50,9 – 65,1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27,9 – 41,8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2,6 – 4,3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1,47 – 2,56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8,9 – 13,7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4,47 – 8,85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Beta 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7,3 – 13,9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 – 9,07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Gammaglobuliny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 – 20,0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5,74 – 13,3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Pr="008E7B82" w:rsidRDefault="00E16C7A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Niemowlę od 5 dni do 1-go r. ż</w:t>
      </w: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3402"/>
        <w:gridCol w:w="3368"/>
      </w:tblGrid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                   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g/l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Albuminy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51,7 –65,9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32,6 – 47,5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 – 3,4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 – 2,49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8,7 – 14,6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5,4 – 10,4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Beta 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9,2 – 12,9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5,16 – 9,59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Gammaglobuliny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7,0 – 16,0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4,26 – 11,3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  <w:gridCol w:w="1744"/>
      </w:tblGrid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Przygotowanie pacjenta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8E7B82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7F373E" w:rsidRPr="00904F12" w:rsidTr="00FB2D88">
        <w:tc>
          <w:tcPr>
            <w:tcW w:w="15694" w:type="dxa"/>
            <w:gridSpan w:val="9"/>
            <w:shd w:val="clear" w:color="auto" w:fill="E7E6E6" w:themeFill="background2"/>
          </w:tcPr>
          <w:p w:rsidR="007F373E" w:rsidRPr="00E16C7A" w:rsidRDefault="007F373E" w:rsidP="00E16C7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16C7A">
              <w:rPr>
                <w:rFonts w:ascii="Arial" w:hAnsi="Arial" w:cs="Arial"/>
                <w:b/>
                <w:i/>
                <w:sz w:val="28"/>
                <w:szCs w:val="28"/>
              </w:rPr>
              <w:t>Białka monoklonalne</w:t>
            </w:r>
            <w:r w:rsidR="00F95183" w:rsidRPr="00E16C7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F95183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183">
              <w:rPr>
                <w:rFonts w:ascii="Arial" w:hAnsi="Arial" w:cs="Arial"/>
                <w:b/>
                <w:bCs/>
                <w:sz w:val="14"/>
                <w:szCs w:val="14"/>
              </w:rPr>
              <w:t>I79.20.074.2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Selektywność białkomoczu (elektroforeza białek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moczu)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B56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155B56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dobowy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Próbki moczu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z dodatkiem 0.1 M HEPES  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pH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6.75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i azydku sodu 0.2 g/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I79.11.072.2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Białko monoklonalne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8E7B82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I79.20.1104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w moczu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dobowy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</w:tbl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Default="004E1EA4"/>
    <w:sectPr w:rsidR="004E1EA4" w:rsidSect="00477820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F5D"/>
    <w:multiLevelType w:val="hybridMultilevel"/>
    <w:tmpl w:val="07907514"/>
    <w:lvl w:ilvl="0" w:tplc="359851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50E"/>
    <w:multiLevelType w:val="multilevel"/>
    <w:tmpl w:val="0458DE7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C1603CB"/>
    <w:multiLevelType w:val="multilevel"/>
    <w:tmpl w:val="A69C5F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66C0991"/>
    <w:multiLevelType w:val="multilevel"/>
    <w:tmpl w:val="7FB4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3D1488"/>
    <w:multiLevelType w:val="multilevel"/>
    <w:tmpl w:val="0A26B1E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EB1312F"/>
    <w:multiLevelType w:val="multilevel"/>
    <w:tmpl w:val="E5D01B00"/>
    <w:lvl w:ilvl="0"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6" w15:restartNumberingAfterBreak="0">
    <w:nsid w:val="730D0AE3"/>
    <w:multiLevelType w:val="hybridMultilevel"/>
    <w:tmpl w:val="913E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4E"/>
    <w:rsid w:val="00066358"/>
    <w:rsid w:val="00087790"/>
    <w:rsid w:val="000D08CF"/>
    <w:rsid w:val="000E0D1D"/>
    <w:rsid w:val="000F4013"/>
    <w:rsid w:val="00111496"/>
    <w:rsid w:val="00160119"/>
    <w:rsid w:val="00160AA5"/>
    <w:rsid w:val="001C6634"/>
    <w:rsid w:val="002340A6"/>
    <w:rsid w:val="002515F8"/>
    <w:rsid w:val="00263765"/>
    <w:rsid w:val="00271E85"/>
    <w:rsid w:val="002810A5"/>
    <w:rsid w:val="002A39E0"/>
    <w:rsid w:val="002E5ACE"/>
    <w:rsid w:val="0030540C"/>
    <w:rsid w:val="003251E5"/>
    <w:rsid w:val="003514DA"/>
    <w:rsid w:val="0036067D"/>
    <w:rsid w:val="003D19F1"/>
    <w:rsid w:val="003D5E7B"/>
    <w:rsid w:val="003D7D17"/>
    <w:rsid w:val="004305A1"/>
    <w:rsid w:val="00430982"/>
    <w:rsid w:val="0047427C"/>
    <w:rsid w:val="00477820"/>
    <w:rsid w:val="004C715F"/>
    <w:rsid w:val="004E1EA4"/>
    <w:rsid w:val="00511824"/>
    <w:rsid w:val="005206B0"/>
    <w:rsid w:val="00524D94"/>
    <w:rsid w:val="0057585F"/>
    <w:rsid w:val="005775FE"/>
    <w:rsid w:val="005A399F"/>
    <w:rsid w:val="006243FD"/>
    <w:rsid w:val="00626E84"/>
    <w:rsid w:val="00657A48"/>
    <w:rsid w:val="00657CD7"/>
    <w:rsid w:val="0066022D"/>
    <w:rsid w:val="006624E1"/>
    <w:rsid w:val="00675EA4"/>
    <w:rsid w:val="00686D78"/>
    <w:rsid w:val="00687BC5"/>
    <w:rsid w:val="006B4724"/>
    <w:rsid w:val="007D7D52"/>
    <w:rsid w:val="007F3608"/>
    <w:rsid w:val="007F373E"/>
    <w:rsid w:val="00811C5A"/>
    <w:rsid w:val="00812BAF"/>
    <w:rsid w:val="00821FD5"/>
    <w:rsid w:val="0088622E"/>
    <w:rsid w:val="008B2F6F"/>
    <w:rsid w:val="008D2A51"/>
    <w:rsid w:val="00913D8C"/>
    <w:rsid w:val="0093664E"/>
    <w:rsid w:val="00937918"/>
    <w:rsid w:val="00950A9F"/>
    <w:rsid w:val="009B3C1E"/>
    <w:rsid w:val="009C0B22"/>
    <w:rsid w:val="009C261F"/>
    <w:rsid w:val="00A032D3"/>
    <w:rsid w:val="00A35EE3"/>
    <w:rsid w:val="00A44BF3"/>
    <w:rsid w:val="00A8311A"/>
    <w:rsid w:val="00A86A61"/>
    <w:rsid w:val="00A91DCD"/>
    <w:rsid w:val="00AB4547"/>
    <w:rsid w:val="00AB6534"/>
    <w:rsid w:val="00AD5A44"/>
    <w:rsid w:val="00AE1C07"/>
    <w:rsid w:val="00AE31EC"/>
    <w:rsid w:val="00AE7F4A"/>
    <w:rsid w:val="00B13DDB"/>
    <w:rsid w:val="00B37990"/>
    <w:rsid w:val="00B615F3"/>
    <w:rsid w:val="00B66FD5"/>
    <w:rsid w:val="00B773BC"/>
    <w:rsid w:val="00B95AAC"/>
    <w:rsid w:val="00B97A21"/>
    <w:rsid w:val="00B97A8A"/>
    <w:rsid w:val="00BD4DDF"/>
    <w:rsid w:val="00BF2048"/>
    <w:rsid w:val="00BF68C8"/>
    <w:rsid w:val="00C10296"/>
    <w:rsid w:val="00C1726E"/>
    <w:rsid w:val="00C27F02"/>
    <w:rsid w:val="00C5520F"/>
    <w:rsid w:val="00C937FA"/>
    <w:rsid w:val="00CB7B6D"/>
    <w:rsid w:val="00CC7BCF"/>
    <w:rsid w:val="00CE7FE6"/>
    <w:rsid w:val="00CF2697"/>
    <w:rsid w:val="00D3677B"/>
    <w:rsid w:val="00D514AB"/>
    <w:rsid w:val="00D53D12"/>
    <w:rsid w:val="00D57D42"/>
    <w:rsid w:val="00DB44DE"/>
    <w:rsid w:val="00DD0509"/>
    <w:rsid w:val="00DE5009"/>
    <w:rsid w:val="00E16C7A"/>
    <w:rsid w:val="00E33E1B"/>
    <w:rsid w:val="00E470D6"/>
    <w:rsid w:val="00E763BF"/>
    <w:rsid w:val="00EA5207"/>
    <w:rsid w:val="00EC67A8"/>
    <w:rsid w:val="00ED09B4"/>
    <w:rsid w:val="00F1515C"/>
    <w:rsid w:val="00F22A16"/>
    <w:rsid w:val="00F40DCE"/>
    <w:rsid w:val="00F53686"/>
    <w:rsid w:val="00F63905"/>
    <w:rsid w:val="00F95183"/>
    <w:rsid w:val="00FB2969"/>
    <w:rsid w:val="00FB2C61"/>
    <w:rsid w:val="00FB2D88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332A-A28C-4B0C-8225-B686C70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BC"/>
  </w:style>
  <w:style w:type="paragraph" w:styleId="Nagwek4">
    <w:name w:val="heading 4"/>
    <w:basedOn w:val="Normalny"/>
    <w:next w:val="Normalny"/>
    <w:link w:val="Nagwek4Znak"/>
    <w:qFormat/>
    <w:rsid w:val="0047782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77820"/>
  </w:style>
  <w:style w:type="table" w:styleId="Tabela-Siatka">
    <w:name w:val="Table Grid"/>
    <w:basedOn w:val="Standardowy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477820"/>
    <w:pPr>
      <w:spacing w:after="0" w:line="240" w:lineRule="atLeast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778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477820"/>
  </w:style>
  <w:style w:type="paragraph" w:styleId="Nagwek">
    <w:name w:val="header"/>
    <w:basedOn w:val="Normalny"/>
    <w:link w:val="NagwekZnak"/>
    <w:uiPriority w:val="99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78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77820"/>
    <w:rPr>
      <w:b/>
      <w:bCs/>
    </w:rPr>
  </w:style>
  <w:style w:type="character" w:styleId="Odwoaniedokomentarza">
    <w:name w:val="annotation reference"/>
    <w:rsid w:val="00477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782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782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47782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8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477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8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4E1EA4"/>
  </w:style>
  <w:style w:type="table" w:customStyle="1" w:styleId="Tabela-Siatka1">
    <w:name w:val="Tabela - Siatka1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rsid w:val="004E1EA4"/>
  </w:style>
  <w:style w:type="table" w:customStyle="1" w:styleId="Tabela-Siatka2">
    <w:name w:val="Tabela - Siatka2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B68D-A26D-435E-B7FD-32D1999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43</Pages>
  <Words>10793</Words>
  <Characters>64763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Monika Udycz</cp:lastModifiedBy>
  <cp:revision>17</cp:revision>
  <cp:lastPrinted>2022-03-02T13:43:00Z</cp:lastPrinted>
  <dcterms:created xsi:type="dcterms:W3CDTF">2022-12-13T09:57:00Z</dcterms:created>
  <dcterms:modified xsi:type="dcterms:W3CDTF">2023-01-27T11:28:00Z</dcterms:modified>
</cp:coreProperties>
</file>