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AD" w:rsidRPr="0037615D" w:rsidRDefault="00DD60A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ZAPYTANIE OFERTOWE </w:t>
      </w:r>
    </w:p>
    <w:p w:rsidR="00DD60AD" w:rsidRPr="0037615D" w:rsidRDefault="00DD60A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Dotyczy: </w:t>
      </w:r>
      <w:r w:rsidR="002D19AA">
        <w:rPr>
          <w:rFonts w:asciiTheme="minorHAnsi" w:hAnsiTheme="minorHAnsi" w:cstheme="minorHAnsi"/>
          <w:b/>
          <w:sz w:val="24"/>
          <w:szCs w:val="24"/>
        </w:rPr>
        <w:t xml:space="preserve">Wykonania przeglądu okresowego </w:t>
      </w:r>
      <w:proofErr w:type="spellStart"/>
      <w:r w:rsidR="00F86DEF">
        <w:rPr>
          <w:rFonts w:asciiTheme="minorHAnsi" w:hAnsiTheme="minorHAnsi" w:cstheme="minorHAnsi"/>
          <w:b/>
          <w:sz w:val="24"/>
          <w:szCs w:val="24"/>
        </w:rPr>
        <w:t>ap</w:t>
      </w:r>
      <w:proofErr w:type="spellEnd"/>
      <w:r w:rsidR="00F86DEF">
        <w:rPr>
          <w:rFonts w:asciiTheme="minorHAnsi" w:hAnsiTheme="minorHAnsi" w:cstheme="minorHAnsi"/>
          <w:b/>
          <w:sz w:val="24"/>
          <w:szCs w:val="24"/>
        </w:rPr>
        <w:t>. do znieczulenia PRIMUS</w:t>
      </w:r>
      <w:r w:rsidR="002D19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615D" w:rsidRPr="0037615D">
        <w:rPr>
          <w:rFonts w:asciiTheme="minorHAnsi" w:hAnsiTheme="minorHAnsi" w:cstheme="minorHAnsi"/>
          <w:b/>
          <w:sz w:val="24"/>
          <w:szCs w:val="24"/>
        </w:rPr>
        <w:t>jak w tabeli poniżej.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Zamawiający: </w:t>
      </w:r>
      <w:r w:rsidRPr="0037615D">
        <w:rPr>
          <w:rFonts w:asciiTheme="minorHAnsi" w:hAnsiTheme="minorHAnsi" w:cstheme="minorHAnsi"/>
          <w:color w:val="454545"/>
          <w:sz w:val="24"/>
          <w:szCs w:val="24"/>
          <w:shd w:val="clear" w:color="auto" w:fill="F0F0F2"/>
        </w:rPr>
        <w:t>SPZOZ Szpital Uniwersytecki w Krakowie</w:t>
      </w:r>
      <w:r w:rsidRPr="0037615D">
        <w:rPr>
          <w:rFonts w:asciiTheme="minorHAnsi" w:hAnsiTheme="minorHAnsi" w:cstheme="minorHAnsi"/>
          <w:color w:val="454545"/>
          <w:sz w:val="24"/>
          <w:szCs w:val="24"/>
        </w:rPr>
        <w:br/>
      </w:r>
      <w:r w:rsidRPr="0037615D">
        <w:rPr>
          <w:rFonts w:asciiTheme="minorHAnsi" w:hAnsiTheme="minorHAnsi" w:cstheme="minorHAnsi"/>
          <w:color w:val="454545"/>
          <w:sz w:val="24"/>
          <w:szCs w:val="24"/>
          <w:shd w:val="clear" w:color="auto" w:fill="F0F0F2"/>
        </w:rPr>
        <w:t xml:space="preserve">                      ul. Kopernika 36, 31-501 Kraków</w:t>
      </w:r>
      <w:r w:rsidRPr="0037615D">
        <w:rPr>
          <w:rFonts w:asciiTheme="minorHAnsi" w:hAnsiTheme="minorHAnsi" w:cstheme="minorHAnsi"/>
          <w:color w:val="454545"/>
          <w:sz w:val="24"/>
          <w:szCs w:val="24"/>
        </w:rPr>
        <w:br/>
      </w:r>
      <w:r w:rsidRPr="0037615D">
        <w:rPr>
          <w:rFonts w:asciiTheme="minorHAnsi" w:hAnsiTheme="minorHAnsi" w:cstheme="minorHAnsi"/>
          <w:color w:val="454545"/>
          <w:sz w:val="24"/>
          <w:szCs w:val="24"/>
          <w:shd w:val="clear" w:color="auto" w:fill="F0F0F2"/>
        </w:rPr>
        <w:t xml:space="preserve">                      NIP: 675-11-99-442</w:t>
      </w:r>
    </w:p>
    <w:p w:rsidR="00DD60AD" w:rsidRPr="0037615D" w:rsidRDefault="00DD60A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PARAMETRY:  </w:t>
      </w:r>
    </w:p>
    <w:p w:rsidR="00877B99" w:rsidRDefault="0037615D" w:rsidP="0037615D">
      <w:pPr>
        <w:tabs>
          <w:tab w:val="left" w:pos="6878"/>
          <w:tab w:val="right" w:pos="10466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5643A3">
        <w:rPr>
          <w:rFonts w:asciiTheme="minorHAnsi" w:hAnsiTheme="minorHAnsi" w:cstheme="minorHAnsi"/>
          <w:sz w:val="24"/>
          <w:szCs w:val="24"/>
        </w:rPr>
        <w:t xml:space="preserve">Wykonanie przeglądu okresowego sprzętu którego zakres określają zalecenia producenta, instrukcja obsługi sprzętu i dokumentacja / instrukcja serwisowa wydana przez producenta urządzenia. Koszty </w:t>
      </w:r>
      <w:r w:rsidR="00877B99">
        <w:rPr>
          <w:rFonts w:asciiTheme="minorHAnsi" w:hAnsiTheme="minorHAnsi" w:cstheme="minorHAnsi"/>
          <w:sz w:val="24"/>
          <w:szCs w:val="24"/>
        </w:rPr>
        <w:t xml:space="preserve">dojazdu oraz wszelkich </w:t>
      </w:r>
      <w:r w:rsidRPr="005643A3">
        <w:rPr>
          <w:rFonts w:asciiTheme="minorHAnsi" w:hAnsiTheme="minorHAnsi" w:cstheme="minorHAnsi"/>
          <w:sz w:val="24"/>
          <w:szCs w:val="24"/>
        </w:rPr>
        <w:t>materiałów / części koniecznych do wykonania przeglądu okresowego sprzętu w cenie oferty.</w:t>
      </w:r>
      <w:r w:rsidR="00877B99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W w:w="100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60"/>
        <w:gridCol w:w="2180"/>
        <w:gridCol w:w="2180"/>
        <w:gridCol w:w="2180"/>
      </w:tblGrid>
      <w:tr w:rsidR="00F86DEF" w:rsidRPr="00F86DEF" w:rsidTr="00F86DEF">
        <w:trPr>
          <w:trHeight w:val="315"/>
        </w:trPr>
        <w:tc>
          <w:tcPr>
            <w:tcW w:w="3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86DE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 xml:space="preserve">URZĄDZENIE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86DE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NR. INWE.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86DE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NR. FABRYCZNY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 w:rsidRPr="00F86DEF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rok produkcji</w:t>
            </w:r>
          </w:p>
        </w:tc>
      </w:tr>
      <w:tr w:rsidR="00F86DEF" w:rsidRPr="00F86DEF" w:rsidTr="00F86DEF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</w:pPr>
            <w:r w:rsidRPr="00F86DEF"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  <w:t>AP. DO ZNIECZULANIA AP. DO ZNIECZULANIA Primus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</w:pPr>
            <w:r w:rsidRPr="00F86DEF"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  <w:t>13617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</w:pPr>
            <w:r w:rsidRPr="00F86DEF"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  <w:t>ASED-0206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</w:pPr>
            <w:r w:rsidRPr="00F86DEF"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  <w:t>2013</w:t>
            </w:r>
          </w:p>
        </w:tc>
      </w:tr>
      <w:tr w:rsidR="00F86DEF" w:rsidRPr="00F86DEF" w:rsidTr="00F86DEF">
        <w:trPr>
          <w:trHeight w:val="9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</w:pPr>
            <w:r w:rsidRPr="00F86DEF"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  <w:t>AP. DO ZNIECZULANIA AP. DO ZNIECZULANIA Primus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</w:pPr>
            <w:r w:rsidRPr="00F86DEF"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  <w:t>19980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</w:pPr>
            <w:r w:rsidRPr="00F86DEF"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  <w:t>ASKL-0280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</w:pPr>
            <w:r w:rsidRPr="00F86DEF"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  <w:t>2017</w:t>
            </w:r>
          </w:p>
        </w:tc>
      </w:tr>
      <w:tr w:rsidR="00F86DEF" w:rsidRPr="00F86DEF" w:rsidTr="00F86DEF">
        <w:trPr>
          <w:trHeight w:val="600"/>
        </w:trPr>
        <w:tc>
          <w:tcPr>
            <w:tcW w:w="3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</w:pPr>
            <w:r w:rsidRPr="00F86DEF">
              <w:rPr>
                <w:rFonts w:ascii="Arial" w:eastAsia="Times New Roman" w:hAnsi="Arial" w:cs="Arial"/>
                <w:b/>
                <w:bCs/>
                <w:color w:val="313131"/>
                <w:lang w:eastAsia="pl-PL"/>
              </w:rPr>
              <w:t>AP. DO ZNIECZULANIA AP. DO ZNIECZULANIA Primus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</w:pPr>
            <w:r w:rsidRPr="00F86DEF"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  <w:t>19983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</w:pPr>
            <w:r w:rsidRPr="00F86DEF"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  <w:t>ASKM-0424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6DEF" w:rsidRPr="00F86DEF" w:rsidRDefault="00F86DEF" w:rsidP="00F86DE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</w:pPr>
            <w:r w:rsidRPr="00F86DEF">
              <w:rPr>
                <w:rFonts w:ascii="Arial" w:eastAsia="Times New Roman" w:hAnsi="Arial" w:cs="Arial"/>
                <w:color w:val="313131"/>
                <w:sz w:val="24"/>
                <w:szCs w:val="24"/>
                <w:lang w:eastAsia="pl-PL"/>
              </w:rPr>
              <w:t>2017</w:t>
            </w:r>
          </w:p>
        </w:tc>
      </w:tr>
    </w:tbl>
    <w:p w:rsidR="003141DD" w:rsidRPr="0037615D" w:rsidRDefault="003141DD" w:rsidP="003141DD">
      <w:pPr>
        <w:tabs>
          <w:tab w:val="left" w:pos="6878"/>
          <w:tab w:val="right" w:pos="10466"/>
        </w:tabs>
        <w:rPr>
          <w:rFonts w:asciiTheme="minorHAnsi" w:hAnsiTheme="minorHAnsi" w:cstheme="minorHAnsi"/>
          <w:b/>
          <w:sz w:val="24"/>
          <w:szCs w:val="24"/>
        </w:rPr>
      </w:pP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Oferta powinna zawierać: </w:t>
      </w:r>
      <w:r w:rsidR="003141DD" w:rsidRPr="0037615D">
        <w:rPr>
          <w:rFonts w:asciiTheme="minorHAnsi" w:hAnsiTheme="minorHAnsi" w:cstheme="minorHAnsi"/>
          <w:sz w:val="24"/>
          <w:szCs w:val="24"/>
        </w:rPr>
        <w:t>Cenę netto, brutto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Ważność oferty:</w:t>
      </w:r>
      <w:r w:rsidR="003141DD" w:rsidRPr="0037615D">
        <w:rPr>
          <w:rFonts w:asciiTheme="minorHAnsi" w:hAnsiTheme="minorHAnsi" w:cstheme="minorHAnsi"/>
          <w:sz w:val="24"/>
          <w:szCs w:val="24"/>
        </w:rPr>
        <w:t xml:space="preserve"> Minimum 6</w:t>
      </w:r>
      <w:r w:rsidRPr="0037615D">
        <w:rPr>
          <w:rFonts w:asciiTheme="minorHAnsi" w:hAnsiTheme="minorHAnsi" w:cstheme="minorHAnsi"/>
          <w:sz w:val="24"/>
          <w:szCs w:val="24"/>
        </w:rPr>
        <w:t>0 dni.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Preferowany termin płatności:</w:t>
      </w:r>
      <w:r w:rsidRPr="0037615D">
        <w:rPr>
          <w:rFonts w:asciiTheme="minorHAnsi" w:hAnsiTheme="minorHAnsi" w:cstheme="minorHAnsi"/>
          <w:sz w:val="24"/>
          <w:szCs w:val="24"/>
        </w:rPr>
        <w:t xml:space="preserve"> 60 dni.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Miejsce </w:t>
      </w:r>
      <w:r w:rsidR="003141DD" w:rsidRPr="0037615D">
        <w:rPr>
          <w:rFonts w:asciiTheme="minorHAnsi" w:hAnsiTheme="minorHAnsi" w:cstheme="minorHAnsi"/>
          <w:b/>
          <w:sz w:val="24"/>
          <w:szCs w:val="24"/>
        </w:rPr>
        <w:t>realizacji</w:t>
      </w:r>
      <w:r w:rsidRPr="0037615D">
        <w:rPr>
          <w:rFonts w:asciiTheme="minorHAnsi" w:hAnsiTheme="minorHAnsi" w:cstheme="minorHAnsi"/>
          <w:b/>
          <w:sz w:val="24"/>
          <w:szCs w:val="24"/>
        </w:rPr>
        <w:t>:</w:t>
      </w:r>
      <w:r w:rsidRPr="0037615D">
        <w:rPr>
          <w:rFonts w:asciiTheme="minorHAnsi" w:hAnsiTheme="minorHAnsi" w:cstheme="minorHAnsi"/>
          <w:sz w:val="24"/>
          <w:szCs w:val="24"/>
        </w:rPr>
        <w:t xml:space="preserve"> Szpital Uniwersytecki w Krakowie, </w:t>
      </w:r>
      <w:r w:rsidR="00334BAD" w:rsidRPr="00334BAD">
        <w:rPr>
          <w:rFonts w:asciiTheme="minorHAnsi" w:hAnsiTheme="minorHAnsi" w:cstheme="minorHAnsi"/>
          <w:sz w:val="24"/>
          <w:szCs w:val="24"/>
        </w:rPr>
        <w:t>Pracownia Toksykologiczna</w:t>
      </w:r>
      <w:r w:rsidR="00334BAD">
        <w:rPr>
          <w:rFonts w:asciiTheme="minorHAnsi" w:hAnsiTheme="minorHAnsi" w:cstheme="minorHAnsi"/>
          <w:sz w:val="24"/>
          <w:szCs w:val="24"/>
        </w:rPr>
        <w:t xml:space="preserve">, ulica </w:t>
      </w:r>
      <w:r w:rsidRPr="0037615D">
        <w:rPr>
          <w:rFonts w:asciiTheme="minorHAnsi" w:hAnsiTheme="minorHAnsi" w:cstheme="minorHAnsi"/>
          <w:sz w:val="24"/>
          <w:szCs w:val="24"/>
        </w:rPr>
        <w:t xml:space="preserve">Jakubowskiego 2, </w:t>
      </w:r>
    </w:p>
    <w:p w:rsidR="00DD60AD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>Termin składania oferty:</w:t>
      </w:r>
      <w:r w:rsidR="00BC3916">
        <w:rPr>
          <w:rFonts w:asciiTheme="minorHAnsi" w:hAnsiTheme="minorHAnsi" w:cstheme="minorHAnsi"/>
          <w:sz w:val="24"/>
          <w:szCs w:val="24"/>
        </w:rPr>
        <w:t xml:space="preserve"> </w:t>
      </w:r>
      <w:r w:rsidR="00F86DEF">
        <w:rPr>
          <w:rFonts w:asciiTheme="minorHAnsi" w:hAnsiTheme="minorHAnsi" w:cstheme="minorHAnsi"/>
          <w:sz w:val="24"/>
          <w:szCs w:val="24"/>
        </w:rPr>
        <w:t>2</w:t>
      </w:r>
      <w:r w:rsidR="004F40B4">
        <w:rPr>
          <w:rFonts w:asciiTheme="minorHAnsi" w:hAnsiTheme="minorHAnsi" w:cstheme="minorHAnsi"/>
          <w:sz w:val="24"/>
          <w:szCs w:val="24"/>
        </w:rPr>
        <w:t xml:space="preserve">4 </w:t>
      </w:r>
      <w:r w:rsidRPr="0037615D">
        <w:rPr>
          <w:rFonts w:asciiTheme="minorHAnsi" w:hAnsiTheme="minorHAnsi" w:cstheme="minorHAnsi"/>
          <w:sz w:val="24"/>
          <w:szCs w:val="24"/>
        </w:rPr>
        <w:t xml:space="preserve"> </w:t>
      </w:r>
      <w:r w:rsidR="00BC3916">
        <w:rPr>
          <w:rFonts w:asciiTheme="minorHAnsi" w:hAnsiTheme="minorHAnsi" w:cstheme="minorHAnsi"/>
          <w:sz w:val="24"/>
          <w:szCs w:val="24"/>
        </w:rPr>
        <w:t>kwietnia</w:t>
      </w:r>
      <w:r w:rsidR="003141DD" w:rsidRPr="0037615D">
        <w:rPr>
          <w:rFonts w:asciiTheme="minorHAnsi" w:hAnsiTheme="minorHAnsi" w:cstheme="minorHAnsi"/>
          <w:sz w:val="24"/>
          <w:szCs w:val="24"/>
        </w:rPr>
        <w:t xml:space="preserve"> </w:t>
      </w:r>
      <w:r w:rsidR="003D0F2C" w:rsidRPr="0037615D">
        <w:rPr>
          <w:rFonts w:asciiTheme="minorHAnsi" w:hAnsiTheme="minorHAnsi" w:cstheme="minorHAnsi"/>
          <w:sz w:val="24"/>
          <w:szCs w:val="24"/>
        </w:rPr>
        <w:t>2</w:t>
      </w:r>
      <w:r w:rsidRPr="0037615D">
        <w:rPr>
          <w:rFonts w:asciiTheme="minorHAnsi" w:hAnsiTheme="minorHAnsi" w:cstheme="minorHAnsi"/>
          <w:sz w:val="24"/>
          <w:szCs w:val="24"/>
        </w:rPr>
        <w:t>02</w:t>
      </w:r>
      <w:r w:rsidR="0037615D" w:rsidRPr="0037615D">
        <w:rPr>
          <w:rFonts w:asciiTheme="minorHAnsi" w:hAnsiTheme="minorHAnsi" w:cstheme="minorHAnsi"/>
          <w:sz w:val="24"/>
          <w:szCs w:val="24"/>
        </w:rPr>
        <w:t>5</w:t>
      </w:r>
      <w:r w:rsidRPr="0037615D">
        <w:rPr>
          <w:rFonts w:asciiTheme="minorHAnsi" w:hAnsiTheme="minorHAnsi" w:cstheme="minorHAnsi"/>
          <w:sz w:val="24"/>
          <w:szCs w:val="24"/>
        </w:rPr>
        <w:t xml:space="preserve"> roku.</w:t>
      </w:r>
    </w:p>
    <w:p w:rsidR="006B0342" w:rsidRPr="0037615D" w:rsidRDefault="00DD60AD" w:rsidP="0037615D">
      <w:pPr>
        <w:tabs>
          <w:tab w:val="left" w:pos="6878"/>
          <w:tab w:val="right" w:pos="10466"/>
        </w:tabs>
        <w:rPr>
          <w:rFonts w:asciiTheme="minorHAnsi" w:hAnsiTheme="minorHAnsi" w:cstheme="minorHAnsi"/>
          <w:b/>
          <w:sz w:val="24"/>
          <w:szCs w:val="24"/>
        </w:rPr>
      </w:pPr>
      <w:r w:rsidRPr="0037615D">
        <w:rPr>
          <w:rFonts w:asciiTheme="minorHAnsi" w:hAnsiTheme="minorHAnsi" w:cstheme="minorHAnsi"/>
          <w:b/>
          <w:sz w:val="24"/>
          <w:szCs w:val="24"/>
        </w:rPr>
        <w:t xml:space="preserve">Ofertę należy przesłać w </w:t>
      </w:r>
      <w:bookmarkStart w:id="0" w:name="_GoBack"/>
      <w:bookmarkEnd w:id="0"/>
      <w:r w:rsidRPr="0037615D">
        <w:rPr>
          <w:rFonts w:asciiTheme="minorHAnsi" w:hAnsiTheme="minorHAnsi" w:cstheme="minorHAnsi"/>
          <w:b/>
          <w:sz w:val="24"/>
          <w:szCs w:val="24"/>
        </w:rPr>
        <w:t>wyznaczonym terminie na adres mail</w:t>
      </w:r>
      <w:r w:rsidR="0037615D">
        <w:rPr>
          <w:rFonts w:asciiTheme="minorHAnsi" w:hAnsiTheme="minorHAnsi" w:cstheme="minorHAnsi"/>
          <w:b/>
          <w:sz w:val="24"/>
          <w:szCs w:val="24"/>
        </w:rPr>
        <w:t>:</w:t>
      </w:r>
      <w:r w:rsidRPr="003761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7615D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C3916">
        <w:rPr>
          <w:rFonts w:asciiTheme="minorHAnsi" w:hAnsiTheme="minorHAnsi" w:cstheme="minorHAnsi"/>
          <w:b/>
          <w:sz w:val="24"/>
          <w:szCs w:val="24"/>
        </w:rPr>
        <w:t>jkonieczko@su.krakow.pl</w:t>
      </w:r>
    </w:p>
    <w:sectPr w:rsidR="006B0342" w:rsidRPr="00376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AD"/>
    <w:rsid w:val="00022C28"/>
    <w:rsid w:val="002D19AA"/>
    <w:rsid w:val="003141DD"/>
    <w:rsid w:val="00334BAD"/>
    <w:rsid w:val="003358E9"/>
    <w:rsid w:val="0037615D"/>
    <w:rsid w:val="003D0F2C"/>
    <w:rsid w:val="004F40B4"/>
    <w:rsid w:val="005643A3"/>
    <w:rsid w:val="00877B99"/>
    <w:rsid w:val="00A13EE0"/>
    <w:rsid w:val="00BC3916"/>
    <w:rsid w:val="00D219E9"/>
    <w:rsid w:val="00DD60AD"/>
    <w:rsid w:val="00DE121D"/>
    <w:rsid w:val="00F73FBF"/>
    <w:rsid w:val="00F8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F8FFF"/>
  <w15:chartTrackingRefBased/>
  <w15:docId w15:val="{62175FA5-BB80-4008-AACF-D5FCA20C0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60A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DD60AD"/>
  </w:style>
  <w:style w:type="character" w:styleId="Hipercze">
    <w:name w:val="Hyperlink"/>
    <w:basedOn w:val="Domylnaczcionkaakapitu"/>
    <w:uiPriority w:val="99"/>
    <w:semiHidden/>
    <w:unhideWhenUsed/>
    <w:rsid w:val="00F86DE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Lewandowska</dc:creator>
  <cp:keywords/>
  <dc:description/>
  <cp:lastModifiedBy>Joanna Konieczko</cp:lastModifiedBy>
  <cp:revision>2</cp:revision>
  <dcterms:created xsi:type="dcterms:W3CDTF">2025-04-18T08:35:00Z</dcterms:created>
  <dcterms:modified xsi:type="dcterms:W3CDTF">2025-04-18T08:35:00Z</dcterms:modified>
</cp:coreProperties>
</file>