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20" w:rsidRPr="00C65A76" w:rsidRDefault="00663D20" w:rsidP="00663D2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DIAM 230.53.26</w:t>
      </w:r>
      <w:r w:rsidRPr="00C65A76">
        <w:rPr>
          <w:rFonts w:asciiTheme="minorHAnsi" w:hAnsiTheme="minorHAnsi" w:cstheme="minorHAnsi"/>
          <w:sz w:val="20"/>
          <w:szCs w:val="20"/>
        </w:rPr>
        <w:t>.AL</w:t>
      </w:r>
      <w:r w:rsidRPr="00C65A76">
        <w:rPr>
          <w:rFonts w:asciiTheme="minorHAnsi" w:hAnsiTheme="minorHAnsi" w:cstheme="minorHAnsi"/>
          <w:sz w:val="20"/>
          <w:szCs w:val="20"/>
        </w:rPr>
        <w:tab/>
      </w:r>
      <w:r w:rsidRPr="00C65A76">
        <w:rPr>
          <w:rFonts w:asciiTheme="minorHAnsi" w:hAnsiTheme="minorHAnsi" w:cstheme="minorHAnsi"/>
          <w:sz w:val="20"/>
          <w:szCs w:val="20"/>
        </w:rPr>
        <w:tab/>
      </w:r>
      <w:r w:rsidRPr="00C65A76">
        <w:rPr>
          <w:rFonts w:asciiTheme="minorHAnsi" w:hAnsiTheme="minorHAnsi" w:cstheme="minorHAnsi"/>
          <w:sz w:val="20"/>
          <w:szCs w:val="20"/>
        </w:rPr>
        <w:tab/>
      </w:r>
      <w:r w:rsidRPr="00C65A76">
        <w:rPr>
          <w:rFonts w:asciiTheme="minorHAnsi" w:hAnsiTheme="minorHAnsi" w:cstheme="minorHAnsi"/>
          <w:sz w:val="20"/>
          <w:szCs w:val="20"/>
        </w:rPr>
        <w:tab/>
      </w:r>
      <w:r w:rsidRPr="00C65A76">
        <w:rPr>
          <w:rFonts w:asciiTheme="minorHAnsi" w:hAnsiTheme="minorHAnsi" w:cstheme="minorHAnsi"/>
          <w:sz w:val="20"/>
          <w:szCs w:val="20"/>
        </w:rPr>
        <w:tab/>
      </w:r>
      <w:r w:rsidRPr="00C65A76">
        <w:rPr>
          <w:rFonts w:asciiTheme="minorHAnsi" w:hAnsiTheme="minorHAnsi" w:cstheme="minorHAnsi"/>
          <w:sz w:val="20"/>
          <w:szCs w:val="20"/>
        </w:rPr>
        <w:tab/>
      </w:r>
      <w:r w:rsidRPr="00C65A76">
        <w:rPr>
          <w:rFonts w:asciiTheme="minorHAnsi" w:hAnsiTheme="minorHAnsi" w:cstheme="minorHAnsi"/>
          <w:sz w:val="20"/>
          <w:szCs w:val="20"/>
        </w:rPr>
        <w:tab/>
        <w:t xml:space="preserve">Kraków, dnia </w:t>
      </w:r>
      <w:r>
        <w:rPr>
          <w:rFonts w:asciiTheme="minorHAnsi" w:hAnsiTheme="minorHAnsi" w:cstheme="minorHAnsi"/>
          <w:sz w:val="20"/>
          <w:szCs w:val="20"/>
        </w:rPr>
        <w:t>05-03</w:t>
      </w:r>
      <w:r w:rsidRPr="00C65A76">
        <w:rPr>
          <w:rFonts w:asciiTheme="minorHAnsi" w:hAnsiTheme="minorHAnsi" w:cstheme="minorHAnsi"/>
          <w:sz w:val="20"/>
          <w:szCs w:val="20"/>
        </w:rPr>
        <w:t>-2026</w:t>
      </w:r>
    </w:p>
    <w:p w:rsidR="00663D20" w:rsidRPr="00C65A76" w:rsidRDefault="00663D20" w:rsidP="00663D20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663D20" w:rsidRPr="001A710E" w:rsidRDefault="00663D20" w:rsidP="00663D20">
      <w:pPr>
        <w:tabs>
          <w:tab w:val="left" w:pos="6878"/>
          <w:tab w:val="right" w:pos="10466"/>
        </w:tabs>
        <w:jc w:val="center"/>
        <w:rPr>
          <w:rFonts w:asciiTheme="minorHAnsi" w:hAnsiTheme="minorHAnsi" w:cstheme="minorHAnsi"/>
          <w:b/>
          <w:sz w:val="28"/>
        </w:rPr>
      </w:pPr>
      <w:r w:rsidRPr="001A710E">
        <w:rPr>
          <w:rFonts w:asciiTheme="minorHAnsi" w:hAnsiTheme="minorHAnsi" w:cstheme="minorHAnsi"/>
          <w:b/>
          <w:sz w:val="28"/>
        </w:rPr>
        <w:t>ZAPYTANIE OFERTOWE</w:t>
      </w:r>
    </w:p>
    <w:p w:rsidR="00663D20" w:rsidRPr="00C65A76" w:rsidRDefault="00663D20" w:rsidP="00663D20">
      <w:pPr>
        <w:tabs>
          <w:tab w:val="left" w:pos="6878"/>
          <w:tab w:val="right" w:pos="10466"/>
        </w:tabs>
        <w:jc w:val="center"/>
        <w:rPr>
          <w:rFonts w:asciiTheme="minorHAnsi" w:hAnsiTheme="minorHAnsi" w:cstheme="minorHAnsi"/>
          <w:b/>
        </w:rPr>
      </w:pPr>
    </w:p>
    <w:p w:rsidR="00663D20" w:rsidRPr="00C65A76" w:rsidRDefault="00663D20" w:rsidP="00663D20">
      <w:pPr>
        <w:tabs>
          <w:tab w:val="left" w:pos="6878"/>
          <w:tab w:val="right" w:pos="10466"/>
        </w:tabs>
        <w:rPr>
          <w:rFonts w:asciiTheme="minorHAnsi" w:hAnsiTheme="minorHAnsi" w:cstheme="minorHAnsi"/>
          <w:b/>
          <w:sz w:val="24"/>
        </w:rPr>
      </w:pPr>
      <w:r w:rsidRPr="00C65A76">
        <w:rPr>
          <w:rFonts w:asciiTheme="minorHAnsi" w:hAnsiTheme="minorHAnsi" w:cstheme="minorHAnsi"/>
          <w:b/>
          <w:sz w:val="24"/>
        </w:rPr>
        <w:t xml:space="preserve">Dotyczy:                </w:t>
      </w:r>
      <w:r w:rsidRPr="00C65A76">
        <w:rPr>
          <w:rFonts w:asciiTheme="minorHAnsi" w:hAnsiTheme="minorHAnsi" w:cstheme="minorHAnsi"/>
          <w:b/>
          <w:sz w:val="28"/>
        </w:rPr>
        <w:t xml:space="preserve">Dostawa, instalacja i uruchomienie </w:t>
      </w:r>
      <w:proofErr w:type="spellStart"/>
      <w:r>
        <w:rPr>
          <w:rFonts w:asciiTheme="minorHAnsi" w:hAnsiTheme="minorHAnsi" w:cstheme="minorHAnsi"/>
          <w:b/>
          <w:sz w:val="28"/>
        </w:rPr>
        <w:t>asystora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kaszlu szt-1</w:t>
      </w:r>
    </w:p>
    <w:p w:rsidR="00663D20" w:rsidRPr="00426A92" w:rsidRDefault="00663D20" w:rsidP="00663D20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  <w:t>Zamawiający: Szpital Uniwersytecki w Krakowie</w:t>
      </w:r>
    </w:p>
    <w:p w:rsidR="00663D20" w:rsidRPr="00426A92" w:rsidRDefault="00663D20" w:rsidP="00663D20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  <w:t>ul. Marii Orwid 11, 30-688 Kraków</w:t>
      </w:r>
    </w:p>
    <w:p w:rsidR="00663D20" w:rsidRDefault="00663D20" w:rsidP="00663D20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  <w:t>NIP: 675 11 99</w:t>
      </w:r>
      <w:r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  <w:t> </w:t>
      </w:r>
      <w:r w:rsidRPr="00426A92"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  <w:t>442</w:t>
      </w:r>
    </w:p>
    <w:p w:rsidR="00663D20" w:rsidRDefault="00663D20" w:rsidP="00663D20">
      <w:pPr>
        <w:tabs>
          <w:tab w:val="left" w:pos="6878"/>
          <w:tab w:val="right" w:pos="10466"/>
        </w:tabs>
        <w:rPr>
          <w:rFonts w:asciiTheme="minorHAnsi" w:hAnsiTheme="minorHAnsi" w:cstheme="minorHAnsi"/>
          <w:b/>
        </w:rPr>
      </w:pPr>
      <w:r w:rsidRPr="00C65A76">
        <w:rPr>
          <w:rFonts w:asciiTheme="minorHAnsi" w:hAnsiTheme="minorHAnsi" w:cstheme="minorHAnsi"/>
          <w:b/>
        </w:rPr>
        <w:t>Wymagane  parametry:</w:t>
      </w:r>
    </w:p>
    <w:tbl>
      <w:tblPr>
        <w:tblW w:w="98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6533"/>
        <w:gridCol w:w="2775"/>
      </w:tblGrid>
      <w:tr w:rsidR="00663D20" w:rsidRPr="00663D20" w:rsidTr="001A710E">
        <w:trPr>
          <w:trHeight w:val="103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3D20" w:rsidRPr="00663D20" w:rsidRDefault="00663D20" w:rsidP="00663D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3D20" w:rsidRPr="00663D20" w:rsidRDefault="00663D20" w:rsidP="00663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3D20" w:rsidRPr="00663D20" w:rsidRDefault="00663D20" w:rsidP="00663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63D20" w:rsidRPr="00663D20" w:rsidTr="001A710E">
        <w:trPr>
          <w:trHeight w:val="4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INFORMACJE OGÓLNE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Parametry oferowane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1.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Przedmiot zamówienia fabrycznie nowy nie </w:t>
            </w:r>
            <w:proofErr w:type="spellStart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podemostracyjny</w:t>
            </w:r>
            <w:proofErr w:type="spellEnd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, nie powystawowy, rok produkcji min. 2025 </w:t>
            </w:r>
            <w:r w:rsidRPr="00663D20">
              <w:rPr>
                <w:rFonts w:ascii="Century Gothic" w:eastAsia="Times New Roman" w:hAnsi="Century Gothic"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2.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Urządzenie do nieinwazyjnej ewakuacji wydzieliny z dróg oddechowych, wspomagające lub zastępujące odruch kaszlu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41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3.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Urządzenie przeznaczone do użytku dla pacjentów dorosłych oraz dzieci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39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4.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Menu urządzenia w języku polskim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423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5.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Możliwość stosowania terapii przez maskę, ustnik, rurkę </w:t>
            </w:r>
            <w:proofErr w:type="spellStart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tracheostomijną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52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6.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Urządzenie zasilane AC 100-240V, 50-60 </w:t>
            </w:r>
            <w:proofErr w:type="spellStart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Hz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423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7.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Sterowanie przez kolorowy, dotykowy wyświetlacz HD min. 6,5 cali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8.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Urządzenie wyposażone w zintegrowany z obudową akumulator o pojemności nie mniejszej niż 2,6 Ah, pozwalający na pracę bez podłączenia do zasilania stałego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9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.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Urządzenie oferujące tryby pracy </w:t>
            </w:r>
            <w:proofErr w:type="spellStart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asystora</w:t>
            </w:r>
            <w:proofErr w:type="spellEnd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kaszlu m.in. ręczny, automatyczny, synchronizowany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10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Programowanie min. 3 szybkich dostępów do trybów predefiniowanych, uruchamianych z ekranu głównego urządzenia z możliwością edycji nazwy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11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Sygnał dźwiękowy w czasie cyklu oddechowego ułatwiający synchronizację terapii pacjentom, z możliwością jego wyłączenia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12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Wizualna interaktywna, kolorowa animacja na ekranie urządzenia ułatwiająca synchronizację cykli kaszlu bądź ćwiczeń oddechowych wraz z pomiarem objętości wdechu, czasu wdechu, ilości oddechów na minutę.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3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Ustawienia oscylacji w zakresie od min. 4 do max.  20 </w:t>
            </w:r>
            <w:proofErr w:type="spellStart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Hz</w:t>
            </w:r>
            <w:proofErr w:type="spellEnd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 z możliwością regulacji amplitudy podczas wdechu i wydechu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446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14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Zakres ustawień ciśnienia wdechowego od min. 5 do max. 70 cmH2O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40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15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Zakres ustawień ciśnienia wydechowego od min. 0 do max.  -70 cmH2O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6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Rampa narastającego przepływu powietrza ustawiana w min. 5 poziomach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17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Funkcja regulacji czułości wyzwalania wdechu przez pacjenta w </w:t>
            </w:r>
            <w:proofErr w:type="spellStart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asystorze</w:t>
            </w:r>
            <w:proofErr w:type="spellEnd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kaszlu ustawiany w co najmniej 3 poziomach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18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Funkcja pauzy pomiędzy cyklami kaszlu regulowana w zakresie od min. 0,5 do max. 5 sekund z możliwością jej wyłączenia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19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Regulowany PEEP pomiędzy cyklami kaszlu w zakresie od min. 1 do max. 20 cmH2O oraz możliwością wyłączenia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0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Urządzenie</w:t>
            </w:r>
            <w:proofErr w:type="spellEnd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oferujące</w:t>
            </w:r>
            <w:proofErr w:type="spellEnd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tryb</w:t>
            </w:r>
            <w:proofErr w:type="spellEnd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 xml:space="preserve"> IPPB (intermittent Positive Pressure Breathing) z </w:t>
            </w:r>
            <w:proofErr w:type="spellStart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możliwością</w:t>
            </w:r>
            <w:proofErr w:type="spellEnd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ustawienia</w:t>
            </w:r>
            <w:proofErr w:type="spellEnd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 xml:space="preserve"> min. </w:t>
            </w:r>
            <w:proofErr w:type="spellStart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objętości</w:t>
            </w:r>
            <w:proofErr w:type="spellEnd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pl-PL"/>
              </w:rPr>
              <w:t>oddechowej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35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21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Zakres ustawianego przepływu w IPPB od min. 5 do max. 100 l/min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418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22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Ciśnienia regulowane w IPPB od min. 10 do max. 50 cmH2O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23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Funkcja regulacji czułości wyzwalania wdechu przez pacjenta w IPPB ustawiany w co najmniej 6 poziomach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24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Graficzna wizualizacja ustawień czułości </w:t>
            </w:r>
            <w:proofErr w:type="spellStart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triggera</w:t>
            </w:r>
            <w:proofErr w:type="spellEnd"/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, rampy wdechowej oraz parametrów terapii na dostosowujących się krzywych oddechowych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25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Monitorowanie w czasie rzeczywistym poprzez krzywe oddechowe co najmniej przepływ i ciśnienie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187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26</w:t>
            </w:r>
            <w:r w:rsidRPr="00663D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  </w:t>
            </w: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Możliwość użycia obwodów oddechowych i niskooporowych filtrów antybakteryjnych różnych producentów po wykonaniu kalibracji w urządzeniu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663D20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63D20" w:rsidRPr="00663D20" w:rsidTr="001A710E">
        <w:trPr>
          <w:trHeight w:val="9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0" w:rsidRPr="00663D20" w:rsidRDefault="00663D20" w:rsidP="00663D2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0" w:rsidRPr="00663D20" w:rsidRDefault="00663D20" w:rsidP="00663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D20" w:rsidRPr="00663D20" w:rsidRDefault="00663D20" w:rsidP="00663D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663D20" w:rsidRPr="00C65A76" w:rsidRDefault="00663D20" w:rsidP="00663D20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620"/>
        <w:gridCol w:w="892"/>
        <w:gridCol w:w="1238"/>
        <w:gridCol w:w="1536"/>
        <w:gridCol w:w="1928"/>
      </w:tblGrid>
      <w:tr w:rsidR="00663D20" w:rsidRPr="00C65A76" w:rsidTr="00663D20">
        <w:trPr>
          <w:trHeight w:val="27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63D20" w:rsidRPr="00C65A76" w:rsidRDefault="00663D20" w:rsidP="00152C00">
            <w:pPr>
              <w:jc w:val="center"/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3620" w:type="dxa"/>
            <w:tcBorders>
              <w:bottom w:val="nil"/>
            </w:tcBorders>
            <w:shd w:val="clear" w:color="auto" w:fill="F2F2F2"/>
            <w:vAlign w:val="center"/>
          </w:tcPr>
          <w:p w:rsidR="00663D20" w:rsidRPr="00C65A76" w:rsidRDefault="00663D20" w:rsidP="00152C00">
            <w:pPr>
              <w:jc w:val="center"/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D20" w:rsidRPr="00C65A76" w:rsidRDefault="00663D20" w:rsidP="00152C00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D20" w:rsidRPr="00C65A76" w:rsidRDefault="00663D20" w:rsidP="00152C00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D20" w:rsidRPr="00C65A76" w:rsidRDefault="00663D20" w:rsidP="00152C00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D20" w:rsidRPr="00C65A76" w:rsidRDefault="00663D20" w:rsidP="00152C00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Wartość  brutto (w zł)</w:t>
            </w:r>
          </w:p>
        </w:tc>
      </w:tr>
      <w:tr w:rsidR="00663D20" w:rsidRPr="00C65A76" w:rsidTr="00663D20">
        <w:trPr>
          <w:trHeight w:val="3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63D20" w:rsidRPr="00C65A76" w:rsidRDefault="00663D20" w:rsidP="00152C0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63D20" w:rsidRPr="00C65A76" w:rsidRDefault="00663D20" w:rsidP="00663D20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Dostawa, instalacja i uruchomienie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asystora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kaszlu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D20" w:rsidRPr="00C65A76" w:rsidRDefault="00663D20" w:rsidP="00152C00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</w:tcPr>
          <w:p w:rsidR="00663D20" w:rsidRPr="00C65A76" w:rsidRDefault="00663D20" w:rsidP="00152C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D20" w:rsidRPr="00C65A76" w:rsidRDefault="00663D20" w:rsidP="00152C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D20" w:rsidRPr="00C65A76" w:rsidRDefault="00663D20" w:rsidP="00152C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D20" w:rsidRPr="00C65A76" w:rsidTr="00663D20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D20" w:rsidRPr="00C65A76" w:rsidRDefault="00663D20" w:rsidP="00152C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Wartość netto oferty:</w:t>
            </w:r>
          </w:p>
        </w:tc>
      </w:tr>
      <w:tr w:rsidR="00663D20" w:rsidRPr="00C65A76" w:rsidTr="00663D20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D20" w:rsidRPr="00C65A76" w:rsidRDefault="00663D20" w:rsidP="00152C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Wartość VAT:</w:t>
            </w:r>
          </w:p>
        </w:tc>
      </w:tr>
      <w:tr w:rsidR="00663D20" w:rsidRPr="00C65A76" w:rsidTr="00663D20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D20" w:rsidRPr="00C65A76" w:rsidRDefault="00663D20" w:rsidP="00152C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Wartość brutto oferty:</w:t>
            </w:r>
          </w:p>
        </w:tc>
      </w:tr>
      <w:tr w:rsidR="00663D20" w:rsidRPr="00C65A76" w:rsidTr="00663D20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D20" w:rsidRPr="00C65A76" w:rsidRDefault="00663D20" w:rsidP="00152C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Gwarancja (min. 24 miesiące):</w:t>
            </w:r>
          </w:p>
        </w:tc>
      </w:tr>
      <w:tr w:rsidR="00663D20" w:rsidRPr="00C65A76" w:rsidTr="00663D20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D20" w:rsidRPr="00C65A76" w:rsidRDefault="00663D20" w:rsidP="00152C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Przeglądy w okresie gwarancji ( jeśli dotyczy w przypadku jeżeli przeglądy nie są wymagane wpis w paszporcie):</w:t>
            </w:r>
          </w:p>
        </w:tc>
      </w:tr>
      <w:tr w:rsidR="00663D20" w:rsidRPr="00C65A76" w:rsidTr="00663D20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D20" w:rsidRPr="00C65A76" w:rsidRDefault="00663D20" w:rsidP="00152C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Termin realizacji:</w:t>
            </w:r>
          </w:p>
        </w:tc>
      </w:tr>
      <w:tr w:rsidR="00663D20" w:rsidRPr="00C65A76" w:rsidTr="00663D20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D20" w:rsidRPr="00C65A76" w:rsidRDefault="00663D20" w:rsidP="00152C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Termin Płatności min. 60 dni od dostarczenia faktury :</w:t>
            </w:r>
          </w:p>
        </w:tc>
      </w:tr>
    </w:tbl>
    <w:p w:rsidR="00663D20" w:rsidRPr="00C65A76" w:rsidRDefault="00663D20" w:rsidP="00663D20">
      <w:pPr>
        <w:tabs>
          <w:tab w:val="left" w:pos="6878"/>
          <w:tab w:val="right" w:pos="10466"/>
        </w:tabs>
        <w:rPr>
          <w:rFonts w:asciiTheme="minorHAnsi" w:hAnsiTheme="minorHAnsi" w:cstheme="minorHAnsi"/>
        </w:rPr>
      </w:pPr>
      <w:r w:rsidRPr="00C65A76">
        <w:rPr>
          <w:rFonts w:asciiTheme="minorHAnsi" w:hAnsiTheme="minorHAnsi" w:cstheme="minorHAnsi"/>
          <w:b/>
        </w:rPr>
        <w:t>Termin realizacji</w:t>
      </w:r>
      <w:r w:rsidRPr="00C65A76">
        <w:rPr>
          <w:rFonts w:asciiTheme="minorHAnsi" w:hAnsiTheme="minorHAnsi" w:cstheme="minorHAnsi"/>
        </w:rPr>
        <w:t xml:space="preserve">:  </w:t>
      </w:r>
    </w:p>
    <w:p w:rsidR="00663D20" w:rsidRPr="00C65A76" w:rsidRDefault="00663D20" w:rsidP="00663D20">
      <w:pPr>
        <w:tabs>
          <w:tab w:val="left" w:pos="6878"/>
          <w:tab w:val="right" w:pos="10466"/>
        </w:tabs>
        <w:rPr>
          <w:rFonts w:asciiTheme="minorHAnsi" w:hAnsiTheme="minorHAnsi" w:cstheme="minorHAnsi"/>
        </w:rPr>
      </w:pPr>
      <w:r w:rsidRPr="00C65A76">
        <w:rPr>
          <w:rFonts w:asciiTheme="minorHAnsi" w:hAnsiTheme="minorHAnsi" w:cstheme="minorHAnsi"/>
          <w:b/>
        </w:rPr>
        <w:t xml:space="preserve">Gwarancja: </w:t>
      </w:r>
    </w:p>
    <w:p w:rsidR="00663D20" w:rsidRPr="00C65A76" w:rsidRDefault="00663D20" w:rsidP="00663D20">
      <w:pPr>
        <w:tabs>
          <w:tab w:val="left" w:pos="6878"/>
          <w:tab w:val="right" w:pos="10466"/>
        </w:tabs>
        <w:rPr>
          <w:rFonts w:asciiTheme="minorHAnsi" w:hAnsiTheme="minorHAnsi" w:cstheme="minorHAnsi"/>
        </w:rPr>
      </w:pPr>
      <w:r w:rsidRPr="00C65A76">
        <w:rPr>
          <w:rFonts w:asciiTheme="minorHAnsi" w:hAnsiTheme="minorHAnsi" w:cstheme="minorHAnsi"/>
          <w:b/>
        </w:rPr>
        <w:t>Ważność oferty:</w:t>
      </w:r>
      <w:r w:rsidRPr="00C65A76">
        <w:rPr>
          <w:rFonts w:asciiTheme="minorHAnsi" w:hAnsiTheme="minorHAnsi" w:cstheme="minorHAnsi"/>
        </w:rPr>
        <w:t xml:space="preserve"> </w:t>
      </w:r>
    </w:p>
    <w:p w:rsidR="00663D20" w:rsidRPr="00C65A76" w:rsidRDefault="00663D20" w:rsidP="00663D20">
      <w:pPr>
        <w:tabs>
          <w:tab w:val="left" w:pos="6878"/>
          <w:tab w:val="right" w:pos="10466"/>
        </w:tabs>
        <w:rPr>
          <w:rFonts w:asciiTheme="minorHAnsi" w:hAnsiTheme="minorHAnsi" w:cstheme="minorHAnsi"/>
        </w:rPr>
      </w:pPr>
      <w:r w:rsidRPr="00C65A76">
        <w:rPr>
          <w:rFonts w:asciiTheme="minorHAnsi" w:hAnsiTheme="minorHAnsi" w:cstheme="minorHAnsi"/>
          <w:b/>
        </w:rPr>
        <w:t>Preferowany termin płatności:</w:t>
      </w:r>
      <w:r w:rsidRPr="00C65A76">
        <w:rPr>
          <w:rFonts w:asciiTheme="minorHAnsi" w:hAnsiTheme="minorHAnsi" w:cstheme="minorHAnsi"/>
        </w:rPr>
        <w:t xml:space="preserve"> 60 dni, po dostarczeniu faktury</w:t>
      </w:r>
    </w:p>
    <w:p w:rsidR="00663D20" w:rsidRPr="00C65A76" w:rsidRDefault="00663D20" w:rsidP="00663D20">
      <w:pPr>
        <w:tabs>
          <w:tab w:val="left" w:pos="6878"/>
          <w:tab w:val="right" w:pos="10466"/>
        </w:tabs>
        <w:rPr>
          <w:rFonts w:asciiTheme="minorHAnsi" w:hAnsiTheme="minorHAnsi" w:cstheme="minorHAnsi"/>
        </w:rPr>
      </w:pPr>
      <w:r w:rsidRPr="00C65A76">
        <w:rPr>
          <w:rFonts w:asciiTheme="minorHAnsi" w:hAnsiTheme="minorHAnsi" w:cstheme="minorHAnsi"/>
          <w:b/>
        </w:rPr>
        <w:t>Termin składania oferty:</w:t>
      </w:r>
      <w:r w:rsidRPr="00C65A76">
        <w:rPr>
          <w:rFonts w:asciiTheme="minorHAnsi" w:hAnsiTheme="minorHAnsi" w:cstheme="minorHAnsi"/>
        </w:rPr>
        <w:t xml:space="preserve"> do </w:t>
      </w:r>
      <w:r w:rsidR="001A710E">
        <w:rPr>
          <w:rFonts w:asciiTheme="minorHAnsi" w:hAnsiTheme="minorHAnsi" w:cstheme="minorHAnsi"/>
        </w:rPr>
        <w:t>11</w:t>
      </w:r>
      <w:bookmarkStart w:id="0" w:name="_GoBack"/>
      <w:bookmarkEnd w:id="0"/>
      <w:r w:rsidRPr="00C65A76">
        <w:rPr>
          <w:rFonts w:asciiTheme="minorHAnsi" w:hAnsiTheme="minorHAnsi" w:cstheme="minorHAnsi"/>
        </w:rPr>
        <w:t>.03.2026 godz. 12.00</w:t>
      </w:r>
    </w:p>
    <w:p w:rsidR="00663D20" w:rsidRPr="00C65A76" w:rsidRDefault="00663D20" w:rsidP="00663D20">
      <w:pPr>
        <w:tabs>
          <w:tab w:val="left" w:pos="6878"/>
          <w:tab w:val="right" w:pos="10466"/>
        </w:tabs>
        <w:rPr>
          <w:rFonts w:asciiTheme="minorHAnsi" w:hAnsiTheme="minorHAnsi" w:cstheme="minorHAnsi"/>
          <w:b/>
        </w:rPr>
      </w:pPr>
      <w:r w:rsidRPr="00C65A76">
        <w:rPr>
          <w:rFonts w:asciiTheme="minorHAnsi" w:hAnsiTheme="minorHAnsi" w:cstheme="minorHAnsi"/>
          <w:b/>
        </w:rPr>
        <w:t xml:space="preserve">Ofertę należy przesłać w wyznaczonym terminie na adres mail </w:t>
      </w:r>
      <w:hyperlink r:id="rId5" w:history="1">
        <w:r w:rsidRPr="00C65A76">
          <w:rPr>
            <w:rStyle w:val="Hipercze"/>
            <w:rFonts w:asciiTheme="minorHAnsi" w:hAnsiTheme="minorHAnsi" w:cstheme="minorHAnsi"/>
          </w:rPr>
          <w:t>alewandowska@su.krakow.pl</w:t>
        </w:r>
      </w:hyperlink>
      <w:r w:rsidRPr="00C65A76">
        <w:rPr>
          <w:rFonts w:asciiTheme="minorHAnsi" w:hAnsiTheme="minorHAnsi" w:cstheme="minorHAnsi"/>
          <w:b/>
        </w:rPr>
        <w:t xml:space="preserve"> Osoba do kontaktu: Agnieszka Lewandowska 124247244</w:t>
      </w:r>
    </w:p>
    <w:p w:rsidR="00C063D9" w:rsidRPr="00824382" w:rsidRDefault="00C063D9" w:rsidP="00824382"/>
    <w:sectPr w:rsidR="00C063D9" w:rsidRPr="00824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5B5"/>
    <w:multiLevelType w:val="multilevel"/>
    <w:tmpl w:val="706E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E3DF9"/>
    <w:multiLevelType w:val="multilevel"/>
    <w:tmpl w:val="7C32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73C94"/>
    <w:multiLevelType w:val="multilevel"/>
    <w:tmpl w:val="5898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A5F53"/>
    <w:multiLevelType w:val="multilevel"/>
    <w:tmpl w:val="87D4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52D29"/>
    <w:multiLevelType w:val="multilevel"/>
    <w:tmpl w:val="7720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46CFF"/>
    <w:multiLevelType w:val="multilevel"/>
    <w:tmpl w:val="9BF2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31022"/>
    <w:multiLevelType w:val="multilevel"/>
    <w:tmpl w:val="447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0403F"/>
    <w:multiLevelType w:val="multilevel"/>
    <w:tmpl w:val="C234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62F5E"/>
    <w:multiLevelType w:val="multilevel"/>
    <w:tmpl w:val="C5A0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94417"/>
    <w:multiLevelType w:val="multilevel"/>
    <w:tmpl w:val="DA80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B17E8"/>
    <w:multiLevelType w:val="multilevel"/>
    <w:tmpl w:val="BDFE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96861"/>
    <w:multiLevelType w:val="multilevel"/>
    <w:tmpl w:val="56C2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1261D0"/>
    <w:multiLevelType w:val="multilevel"/>
    <w:tmpl w:val="7558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7F6352"/>
    <w:multiLevelType w:val="multilevel"/>
    <w:tmpl w:val="3CCE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D3601"/>
    <w:multiLevelType w:val="multilevel"/>
    <w:tmpl w:val="1CDE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0"/>
  </w:num>
  <w:num w:numId="5">
    <w:abstractNumId w:val="7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4"/>
  </w:num>
  <w:num w:numId="11">
    <w:abstractNumId w:val="8"/>
  </w:num>
  <w:num w:numId="12">
    <w:abstractNumId w:val="9"/>
  </w:num>
  <w:num w:numId="13">
    <w:abstractNumId w:val="1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D9"/>
    <w:rsid w:val="00022C28"/>
    <w:rsid w:val="001A710E"/>
    <w:rsid w:val="003358E9"/>
    <w:rsid w:val="00663D20"/>
    <w:rsid w:val="007309DF"/>
    <w:rsid w:val="00824382"/>
    <w:rsid w:val="00C063D9"/>
    <w:rsid w:val="00D219E9"/>
    <w:rsid w:val="00D6258F"/>
    <w:rsid w:val="00DE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0018"/>
  <w15:chartTrackingRefBased/>
  <w15:docId w15:val="{A8407D18-0AC3-435E-A234-C1BA8896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D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063D9"/>
    <w:rPr>
      <w:b/>
      <w:bCs/>
    </w:rPr>
  </w:style>
  <w:style w:type="character" w:customStyle="1" w:styleId="vkekvd">
    <w:name w:val="vkekvd"/>
    <w:basedOn w:val="Domylnaczcionkaakapitu"/>
    <w:rsid w:val="00C063D9"/>
  </w:style>
  <w:style w:type="character" w:customStyle="1" w:styleId="ifmvxd">
    <w:name w:val="ifmvxd"/>
    <w:basedOn w:val="Domylnaczcionkaakapitu"/>
    <w:rsid w:val="00C063D9"/>
  </w:style>
  <w:style w:type="character" w:customStyle="1" w:styleId="ijm6od">
    <w:name w:val="ijm6od"/>
    <w:basedOn w:val="Domylnaczcionkaakapitu"/>
    <w:rsid w:val="00C063D9"/>
  </w:style>
  <w:style w:type="character" w:customStyle="1" w:styleId="t286pc">
    <w:name w:val="t286pc"/>
    <w:basedOn w:val="Domylnaczcionkaakapitu"/>
    <w:rsid w:val="00C063D9"/>
  </w:style>
  <w:style w:type="character" w:styleId="Hipercze">
    <w:name w:val="Hyperlink"/>
    <w:basedOn w:val="Domylnaczcionkaakapitu"/>
    <w:uiPriority w:val="99"/>
    <w:unhideWhenUsed/>
    <w:rsid w:val="00663D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wandowska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Agnieszka Lewandowska</cp:lastModifiedBy>
  <cp:revision>4</cp:revision>
  <dcterms:created xsi:type="dcterms:W3CDTF">2026-02-27T07:44:00Z</dcterms:created>
  <dcterms:modified xsi:type="dcterms:W3CDTF">2026-03-06T07:23:00Z</dcterms:modified>
</cp:coreProperties>
</file>