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1E0" w:rsidRPr="007D4013" w:rsidRDefault="003C71E0">
      <w:pPr>
        <w:rPr>
          <w:rFonts w:ascii="Calibri" w:hAnsi="Calibri" w:cs="Arial"/>
          <w:color w:val="000000" w:themeColor="text1"/>
          <w:shd w:val="clear" w:color="auto" w:fill="FFFFFF"/>
        </w:rPr>
      </w:pPr>
      <w:r w:rsidRPr="007D4013">
        <w:rPr>
          <w:rFonts w:ascii="Calibri" w:hAnsi="Calibri" w:cs="Arial"/>
          <w:color w:val="000000" w:themeColor="text1"/>
          <w:shd w:val="clear" w:color="auto" w:fill="FFFFFF"/>
        </w:rPr>
        <w:t xml:space="preserve">Poniżej przedstawiamy listę placówek Podstawowej Opieki Zdrowotnej, które zostały wybrane w toku prowadzonego naboru </w:t>
      </w:r>
      <w:r w:rsidRPr="007D4013">
        <w:rPr>
          <w:rStyle w:val="Pogrubienie"/>
          <w:rFonts w:ascii="Calibri" w:hAnsi="Calibri" w:cs="Arial"/>
          <w:color w:val="000000" w:themeColor="text1"/>
          <w:bdr w:val="none" w:sz="0" w:space="0" w:color="auto" w:frame="1"/>
          <w:shd w:val="clear" w:color="auto" w:fill="FFFFFF"/>
        </w:rPr>
        <w:t>do współpracy w ramach projektu „Profilaktyka chorób naczyń mózgowych szansą na długie życie w zdrowiu” </w:t>
      </w:r>
      <w:r w:rsidRPr="007D4013">
        <w:rPr>
          <w:rFonts w:ascii="Calibri" w:hAnsi="Calibri" w:cs="Arial"/>
          <w:color w:val="000000" w:themeColor="text1"/>
          <w:shd w:val="clear" w:color="auto" w:fill="FFFFFF"/>
        </w:rPr>
        <w:t>współfinansowanego przez Unię Europejską ze środków Europejskiego Funduszu Społecznego w ramach Programu Operacyjnego Wiedza Edukacja Rozwój 2014-2020; V Osi priorytetowej: Wsparcie dla obszaru zdrowia;  Działania 5.1: Programy profilaktyczne, realizowanego przez Szpital Uniwersytecki w Krakowie.</w:t>
      </w:r>
    </w:p>
    <w:p w:rsidR="003C71E0" w:rsidRPr="007D4013" w:rsidRDefault="003C71E0">
      <w:pPr>
        <w:rPr>
          <w:rFonts w:ascii="Calibri" w:hAnsi="Calibri" w:cs="Arial"/>
          <w:color w:val="000000" w:themeColor="text1"/>
          <w:shd w:val="clear" w:color="auto" w:fill="FFFFFF"/>
        </w:rPr>
      </w:pPr>
      <w:r w:rsidRPr="007D4013">
        <w:rPr>
          <w:rFonts w:ascii="Calibri" w:hAnsi="Calibri" w:cs="Arial"/>
          <w:color w:val="000000" w:themeColor="text1"/>
          <w:shd w:val="clear" w:color="auto" w:fill="FFFFFF"/>
        </w:rPr>
        <w:t>Placówki, które nie zostały zakwalifikowane, stanowią obecnie listę rezerwową.</w:t>
      </w:r>
    </w:p>
    <w:tbl>
      <w:tblPr>
        <w:tblW w:w="5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4460"/>
      </w:tblGrid>
      <w:tr w:rsidR="007D4013" w:rsidRPr="007D4013" w:rsidTr="007D4013">
        <w:trPr>
          <w:trHeight w:val="540"/>
        </w:trPr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bookmarkStart w:id="0" w:name="_GoBack"/>
            <w:bookmarkEnd w:id="0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4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Nazwa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Lekarz Rodzinny w Siedlcach Maria Bednarz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Praktyka Lekarza Rodzinnego Kazimierz Piotrowicz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Samodzielny Publiczny Miejski Zakład Opieki Zdrowotnej w Bochni 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Publiczny Gminny Zakład Opieki Zdrowotnej w Nowym Wiśniczu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Praktyka Grupowa Pediatryczno-Internistyczna - Lekarze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E.Bałuk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-Syrek &amp;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A.Krzywoń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z o.o.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Niepubliczny Zakład Opieki Zdrowotnej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Esculap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Anna Tokarczyk Adam Gębka Sp. j.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Publiczny Gminny Zakład Opieki Zdrowotnej w gminie Raba Wyżna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Salubris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z o.o.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'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Medicatio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' - Alina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Łojas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, Anna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Kałamacka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i Ewa Radwańska - Dyba -Lekarze sp. p.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Centrum Medycyny Rodzinnej - Ewa Cierniak-Lambert, Małgorzata Lambert, Justyna Bakalarz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Elavita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z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o.o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Ośrodek Zdrowia w Paczynie Grażyna Leszczyńska-Malinowska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Medycyny Rodzinnej w Sulisławicach Mariola Reczek, Ewa Korona-Piątek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Puls - Maria Reszczyk, Adam Winiarski 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 xml:space="preserve">NZOZ Centrum Medyczne 'Gastro - </w:t>
            </w:r>
            <w:proofErr w:type="spellStart"/>
            <w:r w:rsidRPr="007D4013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Medical</w:t>
            </w:r>
            <w:proofErr w:type="spellEnd"/>
            <w:r w:rsidRPr="007D4013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'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'Nasza Przychodnia' Elżbieta Beska-Mróz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Niepubliczny Zakład Opieki Zdrowotnej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Remed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Jarosław Zachara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Przychodnia Rodzinna w Staszowie sp. z o.o.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19.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Praktyka Lekarza Rodzinnego - Eugeniusz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Brzemia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lastRenderedPageBreak/>
              <w:t>20.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Euro-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Med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' Waldemar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Tyrek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Małgorzata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Tyrek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j.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PRAXIS SP Z O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O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Euro-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Medicus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' Waldemar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Tyrek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Małgorzata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Tyrek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Sp. J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Praktyka Lekarzy Małgorzata Jordan i Ewa Majcherek Jaworska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Samodzielny Gminny Zakład Opieki Zdrowotnej w Zembrzycach 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 xml:space="preserve">ZDROWIE SP Z O </w:t>
            </w:r>
            <w:proofErr w:type="spellStart"/>
            <w:r w:rsidRPr="007D4013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O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Gminny Zakład Opieki Zdrowotnej w Chełmku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Wojskowa Specjalistyczna Przychodnia Lekarska Samodzielny Publiczny Zakład Opieki Zdrowotnej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Publiczny Zespół Opieki Zdrowotnej W Brzesku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29.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Szpital Specjalistyczny Im. Ludwika Rydygiera W Krakowie Spółka Z Ograniczoną Odpowiedzialnością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Nasza Poradnia Sp. Z O.O.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Kozłówek Sp. z o.o.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Centrum Medyczne 4M Spółka z o.o.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Przychodnia Medycyny Rodzinnej i Specjalistycznej "RODZINA"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Niepubliczny Zakład Opieki Zdrowotnej W Szczawie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Zakład Opieki Zdrowotnej "LEGE ARTIS"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ZOZ "FAM-MED" Barbara Pietrasińska, Jerzy Słodczyk Spółka Cywilna 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Spółka Lekarska - Agata Paszek-Bluszcz, Wojciech Bluszcz - Spółka Partnerska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 xml:space="preserve">VIRTUSON Sp. z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>o.o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>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39.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Poradnia Medycyny Rodzinnej TEGRAMED Sp. z o.o.  Spółka Komandytowa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NZOZ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Kromed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Gminny Zakład POZ w Czarnym Dunajcu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NZOZ Alfa Med. Zbigniew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Szefc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Przychodnia ASMEDICA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ANDRE-MED.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lastRenderedPageBreak/>
              <w:t>45.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SOTERIA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Samodzielny Publiczny Zakład Lecznictwa Ambulatoryjnego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NZOZ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gab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. Le. Rodzinnego Rafał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Kacorzyk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NZOZ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św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Pawła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49.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Poradnia Remedium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"WELUX"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51.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SPZOZ w Brzesku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52.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SPZOZ "Koło Basenu"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53.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</w:pP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>Puls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 xml:space="preserve"> - Adam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>i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val="en-US" w:eastAsia="pl-PL"/>
              </w:rPr>
              <w:t xml:space="preserve"> Beata Rauch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54.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Przychodnia Lekarza Rodzinnego</w:t>
            </w:r>
            <w:r w:rsidR="00246B6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- Kalety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55.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Centrum medyczne Vis Med. Agnieszka Salwa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56.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Przychodnia Lekarska POŁUDNIE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57.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Center Med. Katowice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58.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Konior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Clinic</w:t>
            </w:r>
            <w:proofErr w:type="spellEnd"/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59.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Maciejów </w:t>
            </w:r>
            <w:proofErr w:type="spellStart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Sp</w:t>
            </w:r>
            <w:proofErr w:type="spellEnd"/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 xml:space="preserve"> z o.o.</w:t>
            </w:r>
          </w:p>
        </w:tc>
      </w:tr>
      <w:tr w:rsidR="007D4013" w:rsidRPr="007D4013" w:rsidTr="007D4013">
        <w:trPr>
          <w:trHeight w:val="54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60.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4013" w:rsidRPr="007D4013" w:rsidRDefault="007D4013" w:rsidP="007D40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</w:pPr>
            <w:r w:rsidRPr="007D401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pl-PL"/>
              </w:rPr>
              <w:t>NZOZ BI MED. Apteka Leśna SP z o.o.</w:t>
            </w:r>
          </w:p>
        </w:tc>
      </w:tr>
    </w:tbl>
    <w:p w:rsidR="007D4013" w:rsidRPr="007D4013" w:rsidRDefault="007D4013">
      <w:pPr>
        <w:rPr>
          <w:rFonts w:ascii="Calibri" w:hAnsi="Calibri" w:cs="Arial"/>
          <w:color w:val="000000" w:themeColor="text1"/>
          <w:shd w:val="clear" w:color="auto" w:fill="FFFFFF"/>
        </w:rPr>
      </w:pPr>
    </w:p>
    <w:sectPr w:rsidR="007D4013" w:rsidRPr="007D40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A94"/>
    <w:rsid w:val="000A6A94"/>
    <w:rsid w:val="00246B62"/>
    <w:rsid w:val="003C71E0"/>
    <w:rsid w:val="006F2697"/>
    <w:rsid w:val="007D4013"/>
    <w:rsid w:val="00DF2C11"/>
    <w:rsid w:val="00EE26C3"/>
    <w:rsid w:val="00FE2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DF2C1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DF2C1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14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536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Hymczak</dc:creator>
  <cp:keywords/>
  <dc:description/>
  <cp:lastModifiedBy>Anna Motyka</cp:lastModifiedBy>
  <cp:revision>5</cp:revision>
  <dcterms:created xsi:type="dcterms:W3CDTF">2018-02-26T13:26:00Z</dcterms:created>
  <dcterms:modified xsi:type="dcterms:W3CDTF">2018-02-26T14:01:00Z</dcterms:modified>
</cp:coreProperties>
</file>