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E2AD6" w:rsidRDefault="008E2AD6" w:rsidP="008E2AD6">
      <w:pPr>
        <w:tabs>
          <w:tab w:val="center" w:pos="4536"/>
          <w:tab w:val="right" w:pos="9072"/>
        </w:tabs>
        <w:jc w:val="center"/>
      </w:pPr>
    </w:p>
    <w:p w:rsidR="008E2AD6" w:rsidRDefault="008E2AD6" w:rsidP="008E2AD6">
      <w:pPr>
        <w:tabs>
          <w:tab w:val="center" w:pos="4536"/>
          <w:tab w:val="right" w:pos="9072"/>
        </w:tabs>
        <w:jc w:val="center"/>
      </w:pPr>
    </w:p>
    <w:p w:rsidR="008E2AD6" w:rsidRDefault="008E2AD6" w:rsidP="008E2AD6">
      <w:pPr>
        <w:tabs>
          <w:tab w:val="center" w:pos="4536"/>
          <w:tab w:val="right" w:pos="9072"/>
        </w:tabs>
        <w:jc w:val="both"/>
      </w:pPr>
      <w:r>
        <w:t>Logotypy - kolorowe</w:t>
      </w:r>
    </w:p>
    <w:p w:rsidR="008E2AD6" w:rsidRDefault="008E2AD6" w:rsidP="008E2AD6">
      <w:pPr>
        <w:tabs>
          <w:tab w:val="center" w:pos="4536"/>
          <w:tab w:val="right" w:pos="9072"/>
        </w:tabs>
        <w:jc w:val="center"/>
      </w:pPr>
    </w:p>
    <w:p w:rsidR="008E2AD6" w:rsidRDefault="008E2AD6" w:rsidP="008E2AD6">
      <w:pPr>
        <w:tabs>
          <w:tab w:val="center" w:pos="4536"/>
          <w:tab w:val="right" w:pos="9072"/>
        </w:tabs>
        <w:jc w:val="center"/>
      </w:pPr>
      <w:r>
        <w:rPr>
          <w:noProof/>
        </w:rPr>
        <w:drawing>
          <wp:inline distT="0" distB="0" distL="0" distR="0" wp14:anchorId="3C7A59F8" wp14:editId="3CDA49CC">
            <wp:extent cx="5760720" cy="740542"/>
            <wp:effectExtent l="0" t="0" r="0" b="0"/>
            <wp:docPr id="2" name="Obraz 2" descr="C:\Users\kkwaskowska\Desktop\FE_POWER_poziom_pl-1_rgb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kkwaskowska\Desktop\FE_POWER_poziom_pl-1_rgb.pn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4054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E2AD6" w:rsidRPr="00CC69C9" w:rsidRDefault="008E2AD6" w:rsidP="008E2AD6">
      <w:pPr>
        <w:tabs>
          <w:tab w:val="center" w:pos="4536"/>
          <w:tab w:val="right" w:pos="9072"/>
        </w:tabs>
        <w:jc w:val="center"/>
        <w:rPr>
          <w:rFonts w:ascii="Calibri" w:hAnsi="Calibri"/>
          <w:sz w:val="16"/>
          <w:szCs w:val="16"/>
        </w:rPr>
      </w:pPr>
      <w:r w:rsidRPr="00CC69C9">
        <w:rPr>
          <w:rFonts w:ascii="Calibri" w:hAnsi="Calibri"/>
          <w:sz w:val="16"/>
          <w:szCs w:val="16"/>
        </w:rPr>
        <w:t xml:space="preserve">„Profilaktyka miażdżycy tętnic i chorób serca poprzez edukację i badania genetyczne w kierunku hipercholesterolemii rodzinnej osób </w:t>
      </w:r>
      <w:r w:rsidRPr="00CC69C9">
        <w:rPr>
          <w:rFonts w:ascii="Calibri" w:hAnsi="Calibri"/>
          <w:sz w:val="16"/>
          <w:szCs w:val="16"/>
        </w:rPr>
        <w:br/>
        <w:t>z licznymi czynnikami ryzyka sercowo-naczyniowego na obszarze województwa małopolskiego, świętokrzyskiego i podkarpackiego.”</w:t>
      </w:r>
    </w:p>
    <w:p w:rsidR="008E2AD6" w:rsidRPr="00CC69C9" w:rsidRDefault="008E2AD6" w:rsidP="008E2AD6">
      <w:pPr>
        <w:tabs>
          <w:tab w:val="center" w:pos="4536"/>
          <w:tab w:val="right" w:pos="9072"/>
        </w:tabs>
        <w:jc w:val="center"/>
      </w:pPr>
      <w:r w:rsidRPr="00CC69C9">
        <w:rPr>
          <w:rFonts w:ascii="Calibri" w:hAnsi="Calibri"/>
          <w:sz w:val="16"/>
          <w:szCs w:val="16"/>
        </w:rPr>
        <w:t>nr POWR.05.01.00-00-0025/18, Projekt współfinansowany ze środków Europejskiego Funduszu Społecznego</w:t>
      </w:r>
    </w:p>
    <w:p w:rsidR="00EF6A91" w:rsidRDefault="00EF6A91" w:rsidP="008E2AD6">
      <w:pPr>
        <w:jc w:val="center"/>
      </w:pPr>
    </w:p>
    <w:p w:rsidR="008E2AD6" w:rsidRDefault="008E2AD6" w:rsidP="008E2AD6">
      <w:pPr>
        <w:jc w:val="center"/>
      </w:pPr>
    </w:p>
    <w:p w:rsidR="008E2AD6" w:rsidRDefault="008E2AD6" w:rsidP="008E2AD6">
      <w:pPr>
        <w:jc w:val="center"/>
      </w:pPr>
    </w:p>
    <w:p w:rsidR="008E2AD6" w:rsidRDefault="008E2AD6" w:rsidP="008E2AD6">
      <w:pPr>
        <w:jc w:val="both"/>
      </w:pPr>
      <w:r>
        <w:t>Logotypy – czarno-białe</w:t>
      </w:r>
    </w:p>
    <w:p w:rsidR="008E2AD6" w:rsidRDefault="008E2AD6" w:rsidP="008E2AD6">
      <w:pPr>
        <w:tabs>
          <w:tab w:val="center" w:pos="4536"/>
          <w:tab w:val="right" w:pos="9072"/>
        </w:tabs>
        <w:jc w:val="center"/>
      </w:pPr>
      <w:r>
        <w:rPr>
          <w:noProof/>
        </w:rPr>
        <w:drawing>
          <wp:inline distT="0" distB="0" distL="0" distR="0" wp14:anchorId="27C685E5" wp14:editId="060B7AFC">
            <wp:extent cx="4921293" cy="741452"/>
            <wp:effectExtent l="0" t="0" r="0" b="1905"/>
            <wp:docPr id="1" name="Obraz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az 37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74923" cy="74953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E2AD6" w:rsidRPr="00CC69C9" w:rsidRDefault="008E2AD6" w:rsidP="008E2AD6">
      <w:pPr>
        <w:tabs>
          <w:tab w:val="center" w:pos="4536"/>
          <w:tab w:val="right" w:pos="9072"/>
        </w:tabs>
        <w:jc w:val="center"/>
        <w:rPr>
          <w:rFonts w:ascii="Calibri" w:hAnsi="Calibri"/>
          <w:sz w:val="16"/>
          <w:szCs w:val="16"/>
        </w:rPr>
      </w:pPr>
      <w:r w:rsidRPr="00CC69C9">
        <w:rPr>
          <w:rFonts w:ascii="Calibri" w:hAnsi="Calibri"/>
          <w:sz w:val="16"/>
          <w:szCs w:val="16"/>
        </w:rPr>
        <w:t xml:space="preserve">„Profilaktyka miażdżycy tętnic i chorób serca poprzez edukację i badania genetyczne w kierunku hipercholesterolemii rodzinnej osób </w:t>
      </w:r>
      <w:r w:rsidRPr="00CC69C9">
        <w:rPr>
          <w:rFonts w:ascii="Calibri" w:hAnsi="Calibri"/>
          <w:sz w:val="16"/>
          <w:szCs w:val="16"/>
        </w:rPr>
        <w:br/>
        <w:t xml:space="preserve">z licznymi czynnikami ryzyka sercowo-naczyniowego na obszarze województwa małopolskiego, świętokrzyskiego i podkarpackiego.”                                                        </w:t>
      </w:r>
    </w:p>
    <w:p w:rsidR="008E2AD6" w:rsidRPr="00CC69C9" w:rsidRDefault="008E2AD6" w:rsidP="008E2AD6">
      <w:pPr>
        <w:tabs>
          <w:tab w:val="center" w:pos="4536"/>
          <w:tab w:val="right" w:pos="9072"/>
        </w:tabs>
        <w:jc w:val="center"/>
      </w:pPr>
      <w:r w:rsidRPr="00CC69C9">
        <w:rPr>
          <w:rFonts w:ascii="Calibri" w:hAnsi="Calibri"/>
          <w:sz w:val="16"/>
          <w:szCs w:val="16"/>
        </w:rPr>
        <w:t>nr POWR.05.01.00-00-0025/18, Projekt współfinansowany ze środków Europejskiego Funduszu Społecznego</w:t>
      </w:r>
    </w:p>
    <w:p w:rsidR="008E2AD6" w:rsidRPr="008D4664" w:rsidRDefault="008E2AD6" w:rsidP="008E2AD6">
      <w:pPr>
        <w:jc w:val="both"/>
      </w:pPr>
    </w:p>
    <w:sectPr w:rsidR="008E2AD6" w:rsidRPr="008D4664" w:rsidSect="008E2AD6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6838" w:h="11906" w:orient="landscape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476E6" w:rsidRDefault="00A476E6" w:rsidP="00CC69C9">
      <w:r>
        <w:separator/>
      </w:r>
    </w:p>
  </w:endnote>
  <w:endnote w:type="continuationSeparator" w:id="0">
    <w:p w:rsidR="00A476E6" w:rsidRDefault="00A476E6" w:rsidP="00CC69C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E2AD6" w:rsidRDefault="008E2AD6">
    <w:pPr>
      <w:pStyle w:val="Stopk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E2AD6" w:rsidRDefault="008E2AD6">
    <w:pPr>
      <w:pStyle w:val="Stopk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E2AD6" w:rsidRDefault="008E2AD6">
    <w:pPr>
      <w:pStyle w:val="Stopk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476E6" w:rsidRDefault="00A476E6" w:rsidP="00CC69C9">
      <w:r>
        <w:separator/>
      </w:r>
    </w:p>
  </w:footnote>
  <w:footnote w:type="continuationSeparator" w:id="0">
    <w:p w:rsidR="00A476E6" w:rsidRDefault="00A476E6" w:rsidP="00CC69C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E2AD6" w:rsidRDefault="008E2AD6">
    <w:pPr>
      <w:pStyle w:val="Nagwek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E2AD6" w:rsidRDefault="008E2AD6" w:rsidP="008E2AD6">
    <w:pPr>
      <w:pStyle w:val="Nagwek"/>
      <w:jc w:val="right"/>
    </w:pPr>
    <w:r>
      <w:t>Zał. nr 3 do umowy SU DOP …………../………/……………</w:t>
    </w:r>
  </w:p>
  <w:p w:rsidR="008E2AD6" w:rsidRDefault="008E2AD6" w:rsidP="008E2AD6">
    <w:pPr>
      <w:pStyle w:val="Nagwek"/>
      <w:jc w:val="right"/>
    </w:pPr>
    <w:r>
      <w:t xml:space="preserve">Wzory </w:t>
    </w:r>
    <w:r>
      <w:t>logotypów</w:t>
    </w:r>
    <w:bookmarkStart w:id="0" w:name="_GoBack"/>
    <w:bookmarkEnd w:id="0"/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E2AD6" w:rsidRDefault="008E2AD6">
    <w:pPr>
      <w:pStyle w:val="Nagwek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7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B614A"/>
    <w:rsid w:val="00065A1C"/>
    <w:rsid w:val="0015430C"/>
    <w:rsid w:val="0028709D"/>
    <w:rsid w:val="002938C1"/>
    <w:rsid w:val="00554A2F"/>
    <w:rsid w:val="005D20E2"/>
    <w:rsid w:val="007B614A"/>
    <w:rsid w:val="008D4664"/>
    <w:rsid w:val="008E2AD6"/>
    <w:rsid w:val="009C79AA"/>
    <w:rsid w:val="00A476E6"/>
    <w:rsid w:val="00A82F50"/>
    <w:rsid w:val="00AB359F"/>
    <w:rsid w:val="00CB3E9E"/>
    <w:rsid w:val="00CC69C9"/>
    <w:rsid w:val="00CF291A"/>
    <w:rsid w:val="00D936C0"/>
    <w:rsid w:val="00EF6A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7B614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dymka">
    <w:name w:val="Balloon Text"/>
    <w:basedOn w:val="Normalny"/>
    <w:link w:val="TekstdymkaZnak"/>
    <w:uiPriority w:val="99"/>
    <w:semiHidden/>
    <w:unhideWhenUsed/>
    <w:rsid w:val="00A82F50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A82F50"/>
    <w:rPr>
      <w:rFonts w:ascii="Tahoma" w:eastAsia="Times New Roman" w:hAnsi="Tahoma" w:cs="Tahoma"/>
      <w:sz w:val="16"/>
      <w:szCs w:val="16"/>
      <w:lang w:eastAsia="pl-PL"/>
    </w:rPr>
  </w:style>
  <w:style w:type="table" w:styleId="Tabela-Siatka">
    <w:name w:val="Table Grid"/>
    <w:basedOn w:val="Standardowy"/>
    <w:uiPriority w:val="59"/>
    <w:rsid w:val="0028709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agwek">
    <w:name w:val="header"/>
    <w:basedOn w:val="Normalny"/>
    <w:link w:val="NagwekZnak"/>
    <w:uiPriority w:val="99"/>
    <w:unhideWhenUsed/>
    <w:rsid w:val="00CC69C9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CC69C9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CC69C9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CC69C9"/>
    <w:rPr>
      <w:rFonts w:ascii="Times New Roman" w:eastAsia="Times New Roman" w:hAnsi="Times New Roman" w:cs="Times New Roman"/>
      <w:sz w:val="24"/>
      <w:szCs w:val="24"/>
      <w:lang w:eastAsia="pl-P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7B614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dymka">
    <w:name w:val="Balloon Text"/>
    <w:basedOn w:val="Normalny"/>
    <w:link w:val="TekstdymkaZnak"/>
    <w:uiPriority w:val="99"/>
    <w:semiHidden/>
    <w:unhideWhenUsed/>
    <w:rsid w:val="00A82F50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A82F50"/>
    <w:rPr>
      <w:rFonts w:ascii="Tahoma" w:eastAsia="Times New Roman" w:hAnsi="Tahoma" w:cs="Tahoma"/>
      <w:sz w:val="16"/>
      <w:szCs w:val="16"/>
      <w:lang w:eastAsia="pl-PL"/>
    </w:rPr>
  </w:style>
  <w:style w:type="table" w:styleId="Tabela-Siatka">
    <w:name w:val="Table Grid"/>
    <w:basedOn w:val="Standardowy"/>
    <w:uiPriority w:val="59"/>
    <w:rsid w:val="0028709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agwek">
    <w:name w:val="header"/>
    <w:basedOn w:val="Normalny"/>
    <w:link w:val="NagwekZnak"/>
    <w:uiPriority w:val="99"/>
    <w:unhideWhenUsed/>
    <w:rsid w:val="00CC69C9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CC69C9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CC69C9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CC69C9"/>
    <w:rPr>
      <w:rFonts w:ascii="Times New Roman" w:eastAsia="Times New Roman" w:hAnsi="Times New Roman" w:cs="Times New Roman"/>
      <w:sz w:val="24"/>
      <w:szCs w:val="24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996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935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header" Target="header3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oter" Target="footer2.xml"/><Relationship Id="rId2" Type="http://schemas.microsoft.com/office/2007/relationships/stylesWithEffects" Target="stylesWithEffects.xml"/><Relationship Id="rId16" Type="http://schemas.openxmlformats.org/officeDocument/2006/relationships/theme" Target="theme/theme1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117</Words>
  <Characters>708</Characters>
  <Application>Microsoft Office Word</Application>
  <DocSecurity>0</DocSecurity>
  <Lines>5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824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Katarzyna Wilk-Kwaskowska</dc:creator>
  <cp:lastModifiedBy>Piotr Kucharski</cp:lastModifiedBy>
  <cp:revision>3</cp:revision>
  <cp:lastPrinted>2019-06-14T11:58:00Z</cp:lastPrinted>
  <dcterms:created xsi:type="dcterms:W3CDTF">2019-06-14T11:58:00Z</dcterms:created>
  <dcterms:modified xsi:type="dcterms:W3CDTF">2019-06-14T11:58:00Z</dcterms:modified>
</cp:coreProperties>
</file>