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69CB" w:rsidRDefault="00EF1740">
      <w:pPr>
        <w:ind w:left="7080"/>
        <w:jc w:val="center"/>
      </w:pPr>
      <w:r>
        <w:t xml:space="preserve">Kraków, </w:t>
      </w:r>
      <w:r w:rsidR="00777DDA" w:rsidRPr="00E672C7">
        <w:t>26</w:t>
      </w:r>
      <w:r w:rsidRPr="00E672C7">
        <w:t>.0</w:t>
      </w:r>
      <w:r w:rsidR="00C82C32" w:rsidRPr="00E672C7">
        <w:t>3</w:t>
      </w:r>
      <w:r w:rsidRPr="00E672C7">
        <w:t>.2018 r.</w:t>
      </w:r>
    </w:p>
    <w:p w:rsidR="001B69CB" w:rsidRDefault="00EF1740">
      <w:pPr>
        <w:jc w:val="center"/>
        <w:rPr>
          <w:b/>
        </w:rPr>
      </w:pPr>
      <w:r>
        <w:rPr>
          <w:b/>
        </w:rPr>
        <w:t>Ogłoszenie o zamówieniu</w:t>
      </w:r>
    </w:p>
    <w:p w:rsidR="001B69CB" w:rsidRDefault="00EF1740">
      <w:pPr>
        <w:jc w:val="both"/>
      </w:pPr>
      <w:r>
        <w:t xml:space="preserve">SP ZOZ Szpital Uniwersytecki w Krakowie zaprasza do składania ofert związanych z wykonaniem </w:t>
      </w:r>
      <w:r>
        <w:rPr>
          <w:b/>
        </w:rPr>
        <w:t xml:space="preserve">spotów informacyjno-edukacyjnych </w:t>
      </w:r>
      <w:r>
        <w:t xml:space="preserve">w trzech wersjach – </w:t>
      </w:r>
      <w:r>
        <w:rPr>
          <w:i/>
        </w:rPr>
        <w:t>spot 30, 60, 120  sekundowy</w:t>
      </w:r>
      <w:r>
        <w:t xml:space="preserve">, w ramach projektu nr POWR.05.01.00-00-0032/17 p.n.: „Profilaktyka chorób naczyń mózgowych szansą na długie życie w zdrowiu”, współfinansowanego przez Unię Europejską ze środków Europejskiego Funduszu Społecznego w ramach Programu Operacyjnego Wiedza Edukacja Rozwój 2014-2020; V Osi priorytetowej: Wsparcie dla obszaru zdrowia;  Działania 5.1: Programy profilaktyczne. </w:t>
      </w:r>
    </w:p>
    <w:p w:rsidR="001B69CB" w:rsidRDefault="00EF1740">
      <w:pPr>
        <w:jc w:val="both"/>
      </w:pPr>
      <w:r>
        <w:t xml:space="preserve">Przedmiotem niniejszego zamówienia jest wykonanie we współpracy z Zamawiającym </w:t>
      </w:r>
      <w:r>
        <w:rPr>
          <w:b/>
        </w:rPr>
        <w:t>3 wersji spotów informacyjno-edukacyjnych wraz z napisami.</w:t>
      </w:r>
    </w:p>
    <w:p w:rsidR="001B69CB" w:rsidRDefault="00EF1740">
      <w:pPr>
        <w:pStyle w:val="Akapitzlist"/>
        <w:numPr>
          <w:ilvl w:val="0"/>
          <w:numId w:val="1"/>
        </w:numPr>
        <w:jc w:val="both"/>
      </w:pPr>
      <w:r>
        <w:t>Spot 30 sekundowy (nagranie audiowizualne i audio)</w:t>
      </w:r>
    </w:p>
    <w:p w:rsidR="001B69CB" w:rsidRDefault="00EF1740">
      <w:pPr>
        <w:pStyle w:val="Akapitzlist"/>
        <w:numPr>
          <w:ilvl w:val="0"/>
          <w:numId w:val="1"/>
        </w:numPr>
        <w:jc w:val="both"/>
      </w:pPr>
      <w:r>
        <w:t>Spot 60 sekundowy (nagranie audiowizualne i audio)</w:t>
      </w:r>
    </w:p>
    <w:p w:rsidR="001B69CB" w:rsidRDefault="00EF1740">
      <w:pPr>
        <w:pStyle w:val="Akapitzlist"/>
        <w:numPr>
          <w:ilvl w:val="0"/>
          <w:numId w:val="1"/>
        </w:numPr>
        <w:jc w:val="both"/>
      </w:pPr>
      <w:r>
        <w:t>Spot 120 sekundowy (nagranie audiowizualne i audio)</w:t>
      </w:r>
    </w:p>
    <w:p w:rsidR="001B69CB" w:rsidRDefault="00EF1740">
      <w:pPr>
        <w:jc w:val="both"/>
        <w:rPr>
          <w:b/>
        </w:rPr>
      </w:pPr>
      <w:r>
        <w:rPr>
          <w:b/>
        </w:rPr>
        <w:t>Termin wykonania usługi – 30 dni od daty podpisania umowy z</w:t>
      </w:r>
      <w:bookmarkStart w:id="0" w:name="_GoBack"/>
      <w:bookmarkEnd w:id="0"/>
      <w:r>
        <w:rPr>
          <w:b/>
        </w:rPr>
        <w:t xml:space="preserve"> wykonawcą.</w:t>
      </w:r>
    </w:p>
    <w:p w:rsidR="001B69CB" w:rsidRDefault="00EF1740">
      <w:pPr>
        <w:jc w:val="both"/>
      </w:pPr>
      <w:r>
        <w:t>Spot musi być opatrzony odpowiednim oznakowaniem realizowanego projektu</w:t>
      </w:r>
      <w:r w:rsidR="00646319">
        <w:t>, znakiem Unia Europejskie, Flaga Polski</w:t>
      </w:r>
      <w:r>
        <w:t xml:space="preserve"> oraz Europejskiego Funduszu Społecznego.</w:t>
      </w:r>
    </w:p>
    <w:p w:rsidR="001B69CB" w:rsidRDefault="00EF1740">
      <w:pPr>
        <w:jc w:val="both"/>
      </w:pPr>
      <w:r>
        <w:t>Oferta powinna zawierać całościową wycenę, następującego zakresu prac: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zdjęcia, montaż, realizacja, dźwięk,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tworzenie animacji informacyjnych,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nagrania wypowiedzi,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sceny z wywiadami,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dojazd do i z miejsca nagrania/zlecenia,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przygotowanie wersji z liternictwem,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wewnętrzne sceny w obiektach przy użyciu dodatkowego oświetlenia,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opracowanie muzyczne i graficzne spotów,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niezbędne do realizacji scenariusza rekwizyty,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konsultację przed rozpoczęciem zdjęć, na której zostanie zaprezentowana koncepcja spotu,</w:t>
      </w:r>
    </w:p>
    <w:p w:rsidR="001B69CB" w:rsidRDefault="00EF1740">
      <w:pPr>
        <w:pStyle w:val="Akapitzlist"/>
        <w:numPr>
          <w:ilvl w:val="0"/>
          <w:numId w:val="2"/>
        </w:numPr>
        <w:jc w:val="both"/>
      </w:pPr>
      <w:r>
        <w:t>zamówienie obejmuje również korektę nagrania po uwagach Zamawiającego.</w:t>
      </w:r>
    </w:p>
    <w:p w:rsidR="001B69CB" w:rsidRDefault="00EF1740">
      <w:pPr>
        <w:jc w:val="both"/>
      </w:pPr>
      <w:r>
        <w:t xml:space="preserve">Wykonawca przeniesie na Zamawiającego całość autorskich praw majątkowych do utworów powstałych w wyniku realizacji Umowy, bez żadnych ograniczeń czasowych i terytorialnych, na wszelkich znanych w chwili zawarcia Umowy polach eksploatacji, w tym określonych w art. 50 ustawy z dnia 4 lutego 1994 r. o prawie autorskim i prawach pokrewnych (Dz. U. z 2016 r. poz. 666, ze zm.), </w:t>
      </w:r>
      <w:r>
        <w:br/>
        <w:t>a w szczególności w zakresie:</w:t>
      </w:r>
    </w:p>
    <w:p w:rsidR="001B69CB" w:rsidRDefault="00EF1740">
      <w:pPr>
        <w:jc w:val="both"/>
      </w:pPr>
      <w:r>
        <w:t>1) utrwalania, kopiowania, modyfikowania, wprowadzania do pamięci komputerów i serwerów komputerowych,</w:t>
      </w:r>
    </w:p>
    <w:p w:rsidR="001B69CB" w:rsidRDefault="00EF1740">
      <w:pPr>
        <w:jc w:val="both"/>
      </w:pPr>
      <w:r>
        <w:t>2) w zakresie utrwalania i zwielokrotniania utworu – wytwarzanie egzemplarzy utworu,</w:t>
      </w:r>
    </w:p>
    <w:p w:rsidR="001B69CB" w:rsidRDefault="00EF1740">
      <w:pPr>
        <w:jc w:val="both"/>
      </w:pPr>
      <w:r>
        <w:lastRenderedPageBreak/>
        <w:t xml:space="preserve">3) wystawiania na publiczną prezentację (na ekranie), w tym podczas seminariów i konferencji, </w:t>
      </w:r>
      <w:r>
        <w:br/>
        <w:t>a także publicznego udostępniania w taki sposób, aby każdy mógł mieć dostęp w miejscu i w czasie przez siebie wybranym,</w:t>
      </w:r>
    </w:p>
    <w:p w:rsidR="001B69CB" w:rsidRDefault="00EF1740">
      <w:pPr>
        <w:jc w:val="both"/>
      </w:pPr>
      <w:r>
        <w:t>4) wykorzystywania w materiałach wydawniczych oraz we wszelkiego rodzaju mediach audio-wizualnych i komputerowych,</w:t>
      </w:r>
    </w:p>
    <w:p w:rsidR="001B69CB" w:rsidRDefault="00EF1740">
      <w:pPr>
        <w:jc w:val="both"/>
      </w:pPr>
      <w:r>
        <w:t>5) prawa do korzystania z utworów w całości lub z części oraz ich łączenia z innymi utworami, opracowania poprzez dodanie różnych elementów, uaktualnienie, tłumaczenie na inne języki,</w:t>
      </w:r>
    </w:p>
    <w:p w:rsidR="001B69CB" w:rsidRDefault="00EF1740">
      <w:pPr>
        <w:jc w:val="both"/>
      </w:pPr>
      <w:r>
        <w:t>6) w zakresie obrotu oryginałem albo egzemplarzami, na których utwór utrwalono – wprowadzanie do obrotu, użyczenie lub najem oryginału albo egzemplarzy,</w:t>
      </w:r>
    </w:p>
    <w:p w:rsidR="001B69CB" w:rsidRDefault="00EF1740">
      <w:pPr>
        <w:jc w:val="both"/>
      </w:pPr>
      <w:r>
        <w:t>7) w zakresie rozpowszechniania utworu w sposób inny niż określony w pkt 6 – publiczne wykonanie, wystawienie, wyświetlenie, odtworzenie oraz nadawanie i reemitowanie, a także publiczne udostępnianie utworu w taki sposób, aby każdy mógł mieć do niego dostęp w miejscu i w czasie przez siebie wybranym.</w:t>
      </w:r>
    </w:p>
    <w:p w:rsidR="001B69CB" w:rsidRDefault="00EF1740">
      <w:pPr>
        <w:jc w:val="both"/>
        <w:rPr>
          <w:b/>
        </w:rPr>
      </w:pPr>
      <w:r>
        <w:t xml:space="preserve">Forma przygotowanego pliku powinna być w rozszerzeniu </w:t>
      </w:r>
      <w:r>
        <w:rPr>
          <w:b/>
        </w:rPr>
        <w:t>mpeg-4 dostarczona na nośnik</w:t>
      </w:r>
      <w:r w:rsidR="00733780">
        <w:rPr>
          <w:b/>
        </w:rPr>
        <w:t>ach</w:t>
      </w:r>
      <w:r>
        <w:rPr>
          <w:b/>
        </w:rPr>
        <w:t xml:space="preserve"> zewnętrzn</w:t>
      </w:r>
      <w:r w:rsidR="00733780">
        <w:rPr>
          <w:b/>
        </w:rPr>
        <w:t>ych</w:t>
      </w:r>
      <w:r>
        <w:rPr>
          <w:b/>
        </w:rPr>
        <w:t xml:space="preserve"> w minimum dwóch kopiach (płyta CD/pendrive).</w:t>
      </w:r>
    </w:p>
    <w:p w:rsidR="001B69CB" w:rsidRDefault="00EF1740">
      <w:pPr>
        <w:jc w:val="both"/>
      </w:pPr>
      <w:r>
        <w:t xml:space="preserve">Opracowane materiały muszą być dostosowane do potrzeb osób niepełnosprawnych tj. zgodne </w:t>
      </w:r>
      <w:r>
        <w:br/>
        <w:t>z rozporządzeniem Rady Ministrów z dnia 12 kwietnia 2012 r. w sprawie Krajowych Ram Interoperacyjności, minimalnych wymagań dla rejestrów publicznych i wymiany informacji w postaci elektronicznej oraz minimalnych wymagań dla systemów teleinformatycznych (Dz. U. 2012, poz. 526) (m.in. wymóg dostosowania serwisów publicznych do norm WCAG 2.0).</w:t>
      </w:r>
    </w:p>
    <w:p w:rsidR="001B69CB" w:rsidRDefault="00EF1740">
      <w:pPr>
        <w:jc w:val="both"/>
      </w:pPr>
      <w:r>
        <w:t xml:space="preserve">Ofertę na wykonanie przedmiotu zamówienia należy wypełnić na załączonym do zapytania formularzu ofertowym i dostarczyć w wersji elektronicznej w terminie </w:t>
      </w:r>
      <w:r w:rsidRPr="00777DDA">
        <w:t xml:space="preserve">do </w:t>
      </w:r>
      <w:r w:rsidR="00777DDA" w:rsidRPr="00777DDA">
        <w:t>03.04.2018 r. do godz. 14.3</w:t>
      </w:r>
      <w:r w:rsidRPr="00777DDA">
        <w:t>0.</w:t>
      </w:r>
      <w:r>
        <w:t xml:space="preserve"> na adres e-mail: nowe.projekty@su.krakow.pl </w:t>
      </w:r>
    </w:p>
    <w:p w:rsidR="001B69CB" w:rsidRDefault="00EF1740">
      <w:pPr>
        <w:jc w:val="both"/>
      </w:pPr>
      <w:r>
        <w:t xml:space="preserve">(w tytule proszę wpisać: „Oferta na wykonanie spotów reklamowych - </w:t>
      </w:r>
      <w:proofErr w:type="spellStart"/>
      <w:r>
        <w:t>PChNM</w:t>
      </w:r>
      <w:proofErr w:type="spellEnd"/>
      <w:r>
        <w:t xml:space="preserve">”)  </w:t>
      </w:r>
    </w:p>
    <w:p w:rsidR="001B69CB" w:rsidRDefault="00EF1740">
      <w:pPr>
        <w:jc w:val="both"/>
      </w:pPr>
      <w:r>
        <w:t xml:space="preserve">Zamawiający zastrzega sobie możliwość wykluczenia oferenta na podstawie określonej  w art. 24                   ust. 1 ustawy </w:t>
      </w:r>
      <w:proofErr w:type="spellStart"/>
      <w:r>
        <w:t>Pzp</w:t>
      </w:r>
      <w:proofErr w:type="spellEnd"/>
      <w:r>
        <w:t>.</w:t>
      </w:r>
    </w:p>
    <w:p w:rsidR="001B69CB" w:rsidRDefault="00EF1740">
      <w:pPr>
        <w:jc w:val="both"/>
      </w:pPr>
      <w:r>
        <w:t>Ocena zgłoszonych ofert dokonywana jest w oparciu o nadesłane formularze ofertowe na postawie kryterium cena – 100% wagi.</w:t>
      </w:r>
    </w:p>
    <w:p w:rsidR="001B69CB" w:rsidRDefault="00EF1740">
      <w:pPr>
        <w:jc w:val="both"/>
      </w:pPr>
      <w:r>
        <w:t>W przypadku, gdy w wyznaczonym terminie nie wpłynie żadna oferta Zamawiający unieważni prowadzoną procedurę i przeprowadzi kolejne postępowanie na wyłonienie Wykonawcy przedmiotowego zamówienia.</w:t>
      </w:r>
    </w:p>
    <w:p w:rsidR="001B69CB" w:rsidRDefault="00EF1740">
      <w:pPr>
        <w:jc w:val="both"/>
      </w:pPr>
      <w:r>
        <w:t>O wyborze oferty najkorzystniejszej poinformujemy drogą elektroniczną Wykonawców, którzy złożą oferty. Informację zamieścimy również na stronie internetowej www.su.krakow.pl w zakładce zapytania ofertowe.</w:t>
      </w:r>
    </w:p>
    <w:p w:rsidR="00733780" w:rsidRDefault="00733780" w:rsidP="00733780">
      <w:pPr>
        <w:spacing w:after="0"/>
        <w:jc w:val="both"/>
      </w:pPr>
      <w:r w:rsidRPr="00733780">
        <w:t>Osob</w:t>
      </w:r>
      <w:r>
        <w:t>ami</w:t>
      </w:r>
      <w:r w:rsidRPr="00733780">
        <w:t xml:space="preserve"> upoważnion</w:t>
      </w:r>
      <w:r>
        <w:t>ymi</w:t>
      </w:r>
      <w:r w:rsidRPr="00733780">
        <w:t xml:space="preserve"> do kontaktowania się z Wykonawcami </w:t>
      </w:r>
      <w:r>
        <w:t>są</w:t>
      </w:r>
      <w:r w:rsidRPr="00733780">
        <w:t xml:space="preserve">: </w:t>
      </w:r>
    </w:p>
    <w:p w:rsidR="00733780" w:rsidRDefault="00733780" w:rsidP="00733780">
      <w:pPr>
        <w:spacing w:after="0"/>
        <w:jc w:val="both"/>
      </w:pPr>
      <w:r w:rsidRPr="00733780">
        <w:t xml:space="preserve">Jacek Hymczak, tel. 12 424 74 36, e-mail: </w:t>
      </w:r>
      <w:hyperlink r:id="rId7" w:history="1">
        <w:r w:rsidRPr="003A699E">
          <w:rPr>
            <w:rStyle w:val="Hipercze"/>
          </w:rPr>
          <w:t>jhymczak@su.krakow.pl</w:t>
        </w:r>
      </w:hyperlink>
    </w:p>
    <w:p w:rsidR="00733780" w:rsidRDefault="00733780" w:rsidP="00733780">
      <w:pPr>
        <w:spacing w:after="0"/>
        <w:jc w:val="both"/>
      </w:pPr>
      <w:r>
        <w:t>Karolina Kosibowicz-Adamczuk, tel. 12</w:t>
      </w:r>
      <w:r w:rsidR="002B5D28">
        <w:t> 424 72 97</w:t>
      </w:r>
      <w:r>
        <w:t xml:space="preserve"> e-mail: </w:t>
      </w:r>
      <w:hyperlink r:id="rId8" w:history="1">
        <w:r w:rsidRPr="003A699E">
          <w:rPr>
            <w:rStyle w:val="Hipercze"/>
          </w:rPr>
          <w:t>kkosibowicz@su.krakow.pl</w:t>
        </w:r>
      </w:hyperlink>
      <w:r>
        <w:t xml:space="preserve"> </w:t>
      </w:r>
    </w:p>
    <w:sectPr w:rsidR="00733780">
      <w:headerReference w:type="default" r:id="rId9"/>
      <w:pgSz w:w="11906" w:h="16838"/>
      <w:pgMar w:top="2386" w:right="1417" w:bottom="1417" w:left="1417" w:header="284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3E01" w:rsidRDefault="00EF1740">
      <w:pPr>
        <w:spacing w:after="0" w:line="240" w:lineRule="auto"/>
      </w:pPr>
      <w:r>
        <w:separator/>
      </w:r>
    </w:p>
  </w:endnote>
  <w:endnote w:type="continuationSeparator" w:id="0">
    <w:p w:rsidR="00353E01" w:rsidRDefault="00EF17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3E01" w:rsidRDefault="00EF1740">
      <w:pPr>
        <w:spacing w:after="0" w:line="240" w:lineRule="auto"/>
      </w:pPr>
      <w:r>
        <w:separator/>
      </w:r>
    </w:p>
  </w:footnote>
  <w:footnote w:type="continuationSeparator" w:id="0">
    <w:p w:rsidR="00353E01" w:rsidRDefault="00EF17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69CB" w:rsidRDefault="00EF1740">
    <w:pPr>
      <w:pStyle w:val="Gwka"/>
    </w:pPr>
    <w:r>
      <w:rPr>
        <w:noProof/>
        <w:lang w:eastAsia="pl-PL"/>
      </w:rPr>
      <w:drawing>
        <wp:inline distT="0" distB="0" distL="0" distR="0">
          <wp:extent cx="5760720" cy="740410"/>
          <wp:effectExtent l="0" t="0" r="0" b="0"/>
          <wp:docPr id="3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5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pl-PL"/>
      </w:rPr>
      <mc:AlternateContent>
        <mc:Choice Requires="wps">
          <w:drawing>
            <wp:anchor distT="0" distB="0" distL="114300" distR="113665" simplePos="0" relativeHeight="3" behindDoc="1" locked="0" layoutInCell="1" allowOverlap="1" wp14:anchorId="5CD5C2F7">
              <wp:simplePos x="0" y="0"/>
              <wp:positionH relativeFrom="page">
                <wp:posOffset>762000</wp:posOffset>
              </wp:positionH>
              <wp:positionV relativeFrom="page">
                <wp:posOffset>990600</wp:posOffset>
              </wp:positionV>
              <wp:extent cx="6203950" cy="524510"/>
              <wp:effectExtent l="0" t="0" r="6985" b="9525"/>
              <wp:wrapNone/>
              <wp:docPr id="1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203160" cy="523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B69CB" w:rsidRDefault="00EF1740">
                          <w:pPr>
                            <w:pStyle w:val="Zawartoramki"/>
                            <w:spacing w:line="245" w:lineRule="exact"/>
                            <w:jc w:val="center"/>
                          </w:pPr>
                          <w:r>
                            <w:t>Projekt „</w:t>
                          </w:r>
                          <w:r>
                            <w:rPr>
                              <w:b/>
                            </w:rPr>
                            <w:t>Profilaktyka chorób naczyń mózgowych szansą na długie życie w zdrowiu</w:t>
                          </w:r>
                          <w:r>
                            <w:t xml:space="preserve">” </w:t>
                          </w:r>
                          <w:r>
                            <w:br/>
                            <w:t>nr POWR.05.01.00-00-0032/17 współfinansowany ze środków Unii Europejskiej z Europejskiego Funduszu Społecznego, w ramach Programu Operacyjnego Wiedza Edukacja Rozwój 2014-2020</w:t>
                          </w:r>
                        </w:p>
                      </w:txbxContent>
                    </wps:txbx>
                    <wps:bodyPr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CD5C2F7" id="Text Box 3" o:spid="_x0000_s1026" style="position:absolute;margin-left:60pt;margin-top:78pt;width:488.5pt;height:41.3pt;z-index:-503316477;visibility:visible;mso-wrap-style:square;mso-wrap-distance-left:9pt;mso-wrap-distance-top:0;mso-wrap-distance-right:8.95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" filled="f" stroked="f">
              <v:textbox inset="0,0,0,0">
                <w:txbxContent>
                  <w:p w:rsidR="001B69CB" w:rsidRDefault="00EF1740">
                    <w:pPr>
                      <w:pStyle w:val="Zawartoramki"/>
                      <w:spacing w:line="245" w:lineRule="exact"/>
                      <w:jc w:val="center"/>
                    </w:pPr>
                    <w:r>
                      <w:t>Projekt „</w:t>
                    </w:r>
                    <w:r>
                      <w:rPr>
                        <w:b/>
                      </w:rPr>
                      <w:t>Profilaktyka chorób naczyń mózgowych szansą na długie życie w zdrowiu</w:t>
                    </w:r>
                    <w:r>
                      <w:t xml:space="preserve">” </w:t>
                    </w:r>
                    <w:r>
                      <w:br/>
                      <w:t>nr POWR.05.01.00-00-0032/17 współfinansowany ze środków Unii Europejskiej z Europejskiego Funduszu Społecznego, w ramach Programu Operacyjnego Wiedza Edukacja Rozwój 2014-2020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D3F07"/>
    <w:multiLevelType w:val="multilevel"/>
    <w:tmpl w:val="641E591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4B7339"/>
    <w:multiLevelType w:val="multilevel"/>
    <w:tmpl w:val="5B4E34B2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606C76"/>
    <w:multiLevelType w:val="multilevel"/>
    <w:tmpl w:val="73EE16CE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9CB"/>
    <w:rsid w:val="001B69CB"/>
    <w:rsid w:val="002B5D28"/>
    <w:rsid w:val="00353E01"/>
    <w:rsid w:val="00646319"/>
    <w:rsid w:val="00733780"/>
    <w:rsid w:val="00777DDA"/>
    <w:rsid w:val="00C82C32"/>
    <w:rsid w:val="00E672C7"/>
    <w:rsid w:val="00EF1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A9428F"/>
  <w15:docId w15:val="{4348E679-3E1B-45E0-B563-520B54A3D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basedOn w:val="Domylnaczcionkaakapitu"/>
    <w:uiPriority w:val="99"/>
    <w:unhideWhenUsed/>
    <w:rsid w:val="0068267B"/>
    <w:rPr>
      <w:color w:val="0563C1" w:themeColor="hyperlink"/>
      <w:u w:val="singl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B011C"/>
    <w:rPr>
      <w:rFonts w:ascii="Tahoma" w:hAnsi="Tahoma" w:cs="Tahoma"/>
      <w:sz w:val="16"/>
      <w:szCs w:val="16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FA4108"/>
  </w:style>
  <w:style w:type="character" w:customStyle="1" w:styleId="StopkaZnak">
    <w:name w:val="Stopka Znak"/>
    <w:basedOn w:val="Domylnaczcionkaakapitu"/>
    <w:link w:val="Stopka"/>
    <w:uiPriority w:val="99"/>
    <w:qFormat/>
    <w:rsid w:val="00FA4108"/>
  </w:style>
  <w:style w:type="character" w:customStyle="1" w:styleId="TekstpodstawowyZnak">
    <w:name w:val="Tekst podstawowy Znak"/>
    <w:basedOn w:val="Domylnaczcionkaakapitu"/>
    <w:link w:val="Tretekstu"/>
    <w:uiPriority w:val="1"/>
    <w:qFormat/>
    <w:rsid w:val="00882294"/>
    <w:rPr>
      <w:rFonts w:ascii="Arial" w:eastAsia="Arial" w:hAnsi="Arial" w:cs="Arial"/>
      <w:sz w:val="24"/>
      <w:szCs w:val="24"/>
      <w:lang w:eastAsia="pl-PL" w:bidi="pl-PL"/>
    </w:rPr>
  </w:style>
  <w:style w:type="paragraph" w:styleId="Nagwek">
    <w:name w:val="header"/>
    <w:basedOn w:val="Normalny"/>
    <w:next w:val="Tretekstu"/>
    <w:link w:val="NagwekZnak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retekstu">
    <w:name w:val="Treść tekstu"/>
    <w:basedOn w:val="Normalny"/>
    <w:link w:val="TekstpodstawowyZnak"/>
    <w:uiPriority w:val="1"/>
    <w:qFormat/>
    <w:rsid w:val="00882294"/>
    <w:pPr>
      <w:widowControl w:val="0"/>
      <w:spacing w:after="0" w:line="240" w:lineRule="auto"/>
    </w:pPr>
    <w:rPr>
      <w:rFonts w:ascii="Arial" w:eastAsia="Arial" w:hAnsi="Arial" w:cs="Arial"/>
      <w:sz w:val="24"/>
      <w:szCs w:val="24"/>
      <w:lang w:eastAsia="pl-PL" w:bidi="pl-PL"/>
    </w:rPr>
  </w:style>
  <w:style w:type="paragraph" w:styleId="Lista">
    <w:name w:val="List"/>
    <w:basedOn w:val="Tretekstu"/>
    <w:rPr>
      <w:rFonts w:cs="Lucida Sans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7E16B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B011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Gwka">
    <w:name w:val="Główka"/>
    <w:basedOn w:val="Normalny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FA4108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ramki">
    <w:name w:val="Zawartość ramki"/>
    <w:basedOn w:val="Normalny"/>
    <w:qFormat/>
  </w:style>
  <w:style w:type="character" w:styleId="Hipercze">
    <w:name w:val="Hyperlink"/>
    <w:basedOn w:val="Domylnaczcionkaakapitu"/>
    <w:uiPriority w:val="99"/>
    <w:unhideWhenUsed/>
    <w:rsid w:val="0073378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kosibowicz@su.krakow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hymczak@su.krakow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726</Words>
  <Characters>4358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Kosibowicz-Adamczuk</dc:creator>
  <cp:lastModifiedBy>Karolina Kosibowicz-Adamczuk</cp:lastModifiedBy>
  <cp:revision>7</cp:revision>
  <cp:lastPrinted>2018-02-08T12:35:00Z</cp:lastPrinted>
  <dcterms:created xsi:type="dcterms:W3CDTF">2018-02-20T07:34:00Z</dcterms:created>
  <dcterms:modified xsi:type="dcterms:W3CDTF">2018-03-26T08:10:00Z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4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