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DE0" w:rsidRDefault="00023DE0"/>
    <w:p w:rsidR="00023DE0" w:rsidRDefault="00023DE0"/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823"/>
        <w:gridCol w:w="6237"/>
      </w:tblGrid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</w:rPr>
              <w:t>Wymogi stawiane Oferentom</w:t>
            </w:r>
          </w:p>
          <w:p w:rsidR="00B363E4" w:rsidRDefault="00B363E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</w:rPr>
              <w:t>Potwierdzenie wykonania / opis</w:t>
            </w: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Zakładki: 8-9 zakładek w menu głównym; min. 60 </w:t>
            </w:r>
            <w:proofErr w:type="spellStart"/>
            <w:r>
              <w:rPr>
                <w:rFonts w:cstheme="minorHAnsi"/>
                <w:color w:val="000000" w:themeColor="text1"/>
              </w:rPr>
              <w:t>podzakładek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(odnośniki z zakładek z menu głównego); rozwijane menu klinik i zakładów – 3 rozwijane podmenu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Grafika spójna z księgą znaku Szpitala Uniwersyteckiego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Strona główna: </w:t>
            </w:r>
            <w:proofErr w:type="spellStart"/>
            <w:r>
              <w:rPr>
                <w:rFonts w:cstheme="minorHAnsi"/>
                <w:color w:val="000000" w:themeColor="text1"/>
              </w:rPr>
              <w:t>slider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plus segmenty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Możliwość dodawania notatek tekstowych, zdjęć, filmów na podstronach i stronie głównej (wtyczka </w:t>
            </w:r>
            <w:proofErr w:type="spellStart"/>
            <w:r>
              <w:rPr>
                <w:rFonts w:cstheme="minorHAnsi"/>
                <w:color w:val="000000" w:themeColor="text1"/>
              </w:rPr>
              <w:t>youtube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oraz </w:t>
            </w:r>
            <w:proofErr w:type="spellStart"/>
            <w:r>
              <w:rPr>
                <w:rFonts w:cstheme="minorHAnsi"/>
                <w:color w:val="000000" w:themeColor="text1"/>
              </w:rPr>
              <w:t>vimeo</w:t>
            </w:r>
            <w:proofErr w:type="spellEnd"/>
            <w:r>
              <w:rPr>
                <w:rFonts w:cstheme="minorHAnsi"/>
                <w:color w:val="000000" w:themeColor="text1"/>
              </w:rPr>
              <w:t>), galerii zdjęć, plików (np. plików pakietu Office - Word, Excel oraz PDF - w formie listy plików)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Możliwość dodawania nowych podstron lub zakładek </w:t>
            </w: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 xml:space="preserve">Możliwość edycji strony głównej </w:t>
            </w: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2BE" w:rsidRPr="00E602BE" w:rsidRDefault="00023DE0" w:rsidP="00E602BE">
            <w:pPr>
              <w:spacing w:after="160" w:line="256" w:lineRule="auto"/>
              <w:contextualSpacing/>
              <w:rPr>
                <w:rFonts w:cstheme="minorHAnsi"/>
                <w:color w:val="000000" w:themeColor="text1"/>
              </w:rPr>
            </w:pPr>
            <w:r w:rsidRPr="00E602BE">
              <w:rPr>
                <w:rFonts w:cstheme="minorHAnsi"/>
                <w:color w:val="000000" w:themeColor="text1"/>
              </w:rPr>
              <w:t>CMS</w:t>
            </w:r>
            <w:r w:rsidR="00E602BE" w:rsidRPr="00E602BE">
              <w:rPr>
                <w:rFonts w:cstheme="minorHAnsi"/>
                <w:color w:val="000000" w:themeColor="text1"/>
              </w:rPr>
              <w:t xml:space="preserve"> – </w:t>
            </w:r>
            <w:r w:rsidR="00D37FB9">
              <w:rPr>
                <w:rFonts w:cstheme="minorHAnsi"/>
                <w:color w:val="000000" w:themeColor="text1"/>
              </w:rPr>
              <w:t>proszę wpisać rodzaj CMS-a</w:t>
            </w:r>
            <w:r w:rsidRPr="00E602BE">
              <w:rPr>
                <w:rFonts w:cstheme="minorHAnsi"/>
                <w:color w:val="000000" w:themeColor="text1"/>
              </w:rPr>
              <w:t xml:space="preserve"> + </w:t>
            </w:r>
            <w:r w:rsidR="00E602BE" w:rsidRPr="00E602BE">
              <w:rPr>
                <w:rFonts w:cstheme="minorHAnsi"/>
                <w:color w:val="000000" w:themeColor="text1"/>
              </w:rPr>
              <w:t>Panel administratora dla ok. 10 użytkowników z różnym poziomem uprawnień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 w:rsidP="00E74056">
            <w:pPr>
              <w:spacing w:after="160" w:line="256" w:lineRule="auto"/>
              <w:contextualSpacing/>
              <w:rPr>
                <w:rFonts w:cstheme="minorHAnsi"/>
                <w:color w:val="000000" w:themeColor="text1"/>
              </w:rPr>
            </w:pPr>
            <w:r w:rsidRPr="00E74056">
              <w:rPr>
                <w:rFonts w:cstheme="minorHAnsi"/>
                <w:color w:val="000000" w:themeColor="text1"/>
              </w:rPr>
              <w:t>Wtyczka</w:t>
            </w:r>
            <w:r w:rsidR="006A1FBC" w:rsidRPr="00E74056">
              <w:rPr>
                <w:rFonts w:cstheme="minorHAnsi"/>
                <w:color w:val="000000" w:themeColor="text1"/>
              </w:rPr>
              <w:t xml:space="preserve"> </w:t>
            </w:r>
            <w:r w:rsidR="001C03E8" w:rsidRPr="00E74056">
              <w:rPr>
                <w:rFonts w:cstheme="minorHAnsi"/>
                <w:color w:val="000000" w:themeColor="text1"/>
              </w:rPr>
              <w:t xml:space="preserve">– 2 mapy </w:t>
            </w:r>
            <w:r w:rsidR="00E74056" w:rsidRPr="00E74056">
              <w:rPr>
                <w:rFonts w:cstheme="minorHAnsi"/>
                <w:color w:val="000000" w:themeColor="text1"/>
              </w:rPr>
              <w:t>(dopuszczalne mapy na licencji open)</w:t>
            </w:r>
          </w:p>
          <w:p w:rsidR="00E74056" w:rsidRDefault="00E74056" w:rsidP="00E74056">
            <w:pPr>
              <w:spacing w:after="160" w:line="256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651EAA" w:rsidRPr="00E602BE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A" w:rsidRPr="00651EAA" w:rsidRDefault="00651EAA" w:rsidP="00651EAA">
            <w:pPr>
              <w:spacing w:after="160" w:line="256" w:lineRule="auto"/>
              <w:contextualSpacing/>
              <w:rPr>
                <w:rFonts w:cstheme="minorHAnsi"/>
                <w:color w:val="000000" w:themeColor="text1"/>
              </w:rPr>
            </w:pPr>
            <w:r w:rsidRPr="00651EAA">
              <w:rPr>
                <w:rFonts w:cstheme="minorHAnsi"/>
                <w:color w:val="000000" w:themeColor="text1"/>
              </w:rPr>
              <w:t xml:space="preserve">Biuletyn Informacji Publicznej </w:t>
            </w:r>
          </w:p>
          <w:p w:rsidR="00651EAA" w:rsidRPr="00E74056" w:rsidRDefault="00651EAA" w:rsidP="00E74056">
            <w:pPr>
              <w:spacing w:after="160" w:line="256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AA" w:rsidRDefault="00651E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Angielska wersja strony internetowej (pomniejszona ilość</w:t>
            </w:r>
            <w:r w:rsidR="002B324F">
              <w:rPr>
                <w:rFonts w:cstheme="minorHAnsi"/>
                <w:color w:val="000000" w:themeColor="text1"/>
              </w:rPr>
              <w:t xml:space="preserve"> zakładek – strona główna + od </w:t>
            </w:r>
            <w:r>
              <w:rPr>
                <w:rFonts w:cstheme="minorHAnsi"/>
                <w:color w:val="000000" w:themeColor="text1"/>
              </w:rPr>
              <w:t>2 do 4 zakładek)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F1" w:rsidRPr="007001F1" w:rsidRDefault="007001F1" w:rsidP="007001F1">
            <w:pPr>
              <w:spacing w:after="160" w:line="256" w:lineRule="auto"/>
              <w:contextualSpacing/>
              <w:rPr>
                <w:rFonts w:cstheme="minorHAnsi"/>
                <w:color w:val="000000" w:themeColor="text1"/>
              </w:rPr>
            </w:pPr>
            <w:r w:rsidRPr="007001F1">
              <w:rPr>
                <w:rFonts w:cstheme="minorHAnsi"/>
                <w:color w:val="000000" w:themeColor="text1"/>
              </w:rPr>
              <w:lastRenderedPageBreak/>
              <w:t>Migracja danych z obecnej strony internetowej na nową stronę (wybrane przez Zamawiającego zakładki)</w:t>
            </w:r>
            <w:bookmarkStart w:id="0" w:name="_GoBack"/>
            <w:bookmarkEnd w:id="0"/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 xml:space="preserve">Interaktywna mapa Szpitala 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Wyszukiwarki:</w:t>
            </w:r>
          </w:p>
          <w:p w:rsidR="00023DE0" w:rsidRDefault="00023DE0">
            <w:pPr>
              <w:spacing w:after="160" w:line="254" w:lineRule="auto"/>
              <w:ind w:left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Wyszukiwarka lekarzy</w:t>
            </w:r>
          </w:p>
          <w:p w:rsidR="00023DE0" w:rsidRDefault="00023DE0">
            <w:pPr>
              <w:spacing w:after="160" w:line="254" w:lineRule="auto"/>
              <w:ind w:left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Wyszukiwarka klinik i zakładów</w:t>
            </w:r>
          </w:p>
          <w:p w:rsidR="00023DE0" w:rsidRDefault="00023DE0">
            <w:pPr>
              <w:spacing w:after="160" w:line="254" w:lineRule="auto"/>
              <w:ind w:left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Wyszukiwarka usług 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Wyszukiwarka na stronie głównej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 w:rsidP="00E95CEF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Specjalny dział dla Zamówień publicznych (przetargi)</w:t>
            </w:r>
            <w:r w:rsidR="003744BB">
              <w:rPr>
                <w:rFonts w:cstheme="minorHAnsi"/>
                <w:color w:val="000000" w:themeColor="text1"/>
              </w:rPr>
              <w:t>,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2F6257" w:rsidRPr="002F6257">
              <w:rPr>
                <w:rFonts w:cstheme="minorHAnsi"/>
                <w:color w:val="000000" w:themeColor="text1"/>
              </w:rPr>
              <w:t>konkursów i ofert pracy</w:t>
            </w:r>
            <w:r w:rsidR="002F6257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 w:rsidP="00E95CEF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Wersja mobilna strony lub responsywna strony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Wsparcie techniczne przez 36 miesięcy</w:t>
            </w:r>
            <w:r w:rsidR="00797DAE">
              <w:rPr>
                <w:rFonts w:cstheme="minorHAnsi"/>
                <w:color w:val="000000" w:themeColor="text1"/>
              </w:rPr>
              <w:t xml:space="preserve"> zgodnie </w:t>
            </w:r>
            <w:r w:rsidR="00797DAE" w:rsidRPr="00797DAE">
              <w:rPr>
                <w:rFonts w:cstheme="minorHAnsi"/>
                <w:color w:val="000000" w:themeColor="text1"/>
              </w:rPr>
              <w:t>z dołączonym wzorem umowy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Instalacja na serwerze wirtualnym udostępnionym przez Zamawiającego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Przekazanie autorskich praw majątkowych w cenie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2F6257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 w:rsidRPr="002F6257">
              <w:rPr>
                <w:rFonts w:cstheme="minorHAnsi"/>
                <w:color w:val="000000" w:themeColor="text1"/>
              </w:rPr>
              <w:t xml:space="preserve">Podanie parametrów i minimalnych wymagań sprzętowych serwer (serwer dostarczy Zamawiający)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Zgodność ze standardami: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HTML5 - Portal jest zgodny z oficjalną specyfikacją HTML 5 opisaną w dokumentach The World </w:t>
            </w:r>
            <w:proofErr w:type="spellStart"/>
            <w:r>
              <w:rPr>
                <w:rFonts w:cstheme="minorHAnsi"/>
                <w:color w:val="000000" w:themeColor="text1"/>
              </w:rPr>
              <w:t>Wide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Web </w:t>
            </w:r>
            <w:proofErr w:type="spellStart"/>
            <w:r>
              <w:rPr>
                <w:rFonts w:cstheme="minorHAnsi"/>
                <w:color w:val="000000" w:themeColor="text1"/>
              </w:rPr>
              <w:t>Consortium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(W3C).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WCAG 2.0. - Portal jest przygotowany zgodnie z </w:t>
            </w:r>
            <w:r>
              <w:rPr>
                <w:rFonts w:cstheme="minorHAnsi"/>
                <w:color w:val="000000" w:themeColor="text1"/>
              </w:rPr>
              <w:lastRenderedPageBreak/>
              <w:t xml:space="preserve">wytycznymi dla dostępności treści internetowych 2.0. 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Klawisze szybkiego dostępu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Kombinacja klawiszy wymagana do uruchomienia szybkiego dostępu w popularnych przeglądarkach: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Firefox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- SHIFT + ALT + klawisz dostępu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Chrome - ALT + klawisz dostępu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Opera - SHIFT + ESC + klawisz dostępu</w:t>
            </w:r>
          </w:p>
          <w:p w:rsidR="00023DE0" w:rsidRPr="006A1FBC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  <w:lang w:val="en-US"/>
              </w:rPr>
            </w:pPr>
            <w:r w:rsidRPr="006A1FBC">
              <w:rPr>
                <w:rFonts w:cstheme="minorHAnsi"/>
                <w:color w:val="000000" w:themeColor="text1"/>
                <w:lang w:val="en-US"/>
              </w:rPr>
              <w:t xml:space="preserve">Internet Explorer - ALT + </w:t>
            </w:r>
            <w:proofErr w:type="spellStart"/>
            <w:r w:rsidRPr="006A1FBC">
              <w:rPr>
                <w:rFonts w:cstheme="minorHAnsi"/>
                <w:color w:val="000000" w:themeColor="text1"/>
                <w:lang w:val="en-US"/>
              </w:rPr>
              <w:t>klawisz</w:t>
            </w:r>
            <w:proofErr w:type="spellEnd"/>
            <w:r w:rsidRPr="006A1FBC">
              <w:rPr>
                <w:rFonts w:cs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6A1FBC">
              <w:rPr>
                <w:rFonts w:cstheme="minorHAnsi"/>
                <w:color w:val="000000" w:themeColor="text1"/>
                <w:lang w:val="en-US"/>
              </w:rPr>
              <w:t>dostępu</w:t>
            </w:r>
            <w:proofErr w:type="spellEnd"/>
            <w:r w:rsidRPr="006A1FBC">
              <w:rPr>
                <w:rFonts w:cstheme="minorHAnsi"/>
                <w:color w:val="000000" w:themeColor="text1"/>
                <w:lang w:val="en-US"/>
              </w:rPr>
              <w:t xml:space="preserve"> + ENTER</w:t>
            </w:r>
          </w:p>
          <w:p w:rsidR="00023DE0" w:rsidRPr="006A1FBC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Pr="006A1FBC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Klawisze szybkiego dostępu zaimplementowane w portalu: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1 - Przejście do Strony Głównej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2 - Przeskoczenie do menu głównego na stronie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3 - Przeskoczenie za menu główne na stronie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4 - Przejście do głównej treści na stronie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5 - Przejście do mapy strony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0 - Przejście do strony o dostępności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RPr="00104AF1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Wygląd: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powiększanie tekstu - portal zawiera mechanizm pozwalający powiększać </w:t>
            </w:r>
            <w:proofErr w:type="spellStart"/>
            <w:r>
              <w:rPr>
                <w:rFonts w:cstheme="minorHAnsi"/>
                <w:color w:val="000000" w:themeColor="text1"/>
              </w:rPr>
              <w:t>font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na stronie w celu poprawienia czytelności tekstów dla osób słabowidzących;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wersja tekstowa - portal posiada mechanizm umożliwiający przełączenie się </w:t>
            </w:r>
            <w:r>
              <w:rPr>
                <w:rFonts w:cstheme="minorHAnsi"/>
                <w:color w:val="000000" w:themeColor="text1"/>
              </w:rPr>
              <w:lastRenderedPageBreak/>
              <w:t>na wersję tekstową, w której wszystkie obrazki dekoracyjne nie są wyświetlane, a pozostałe zastępowane są informacją tekstową;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wersja kontrastowa - portal zawiera mechanizm pozwalający na przełączenie się na wersję kontrastową, w której zastosowano alternatywną kolorystykę różnych elementów serwisu tak aby współczynnik kontrastu był jak największy;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CSS - układ graficzny portalu zdefiniowany jest w arkuszach stylów kaskadowych (</w:t>
            </w:r>
            <w:proofErr w:type="spellStart"/>
            <w:r>
              <w:rPr>
                <w:rFonts w:cstheme="minorHAnsi"/>
                <w:color w:val="000000" w:themeColor="text1"/>
              </w:rPr>
              <w:t>Cascade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Style </w:t>
            </w:r>
            <w:proofErr w:type="spellStart"/>
            <w:r>
              <w:rPr>
                <w:rFonts w:cstheme="minorHAnsi"/>
                <w:color w:val="000000" w:themeColor="text1"/>
              </w:rPr>
              <w:t>Sheets</w:t>
            </w:r>
            <w:proofErr w:type="spellEnd"/>
            <w:r>
              <w:rPr>
                <w:rFonts w:cstheme="minorHAnsi"/>
                <w:color w:val="000000" w:themeColor="text1"/>
              </w:rPr>
              <w:t>);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Responsive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Web Design - serwis przygotowany jest zgodnie z podejściem RWD, które oznacza, że wygląd serwisu dynamicznie dostosowuje się do wielkości ekranu, z którego korzysta użytkownik.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UWAGI / INNE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023DE0" w:rsidRDefault="00023DE0" w:rsidP="00023DE0">
      <w:pPr>
        <w:widowControl/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  <w:lang w:val="pl-PL"/>
        </w:rPr>
      </w:pPr>
    </w:p>
    <w:sectPr w:rsidR="00023DE0" w:rsidSect="001737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5CD" w:rsidRDefault="00CE35CD" w:rsidP="00D55D13">
      <w:r>
        <w:separator/>
      </w:r>
    </w:p>
  </w:endnote>
  <w:endnote w:type="continuationSeparator" w:id="0">
    <w:p w:rsidR="00CE35CD" w:rsidRDefault="00CE35C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626ED5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221B31" wp14:editId="3D79EFEE">
              <wp:simplePos x="0" y="0"/>
              <wp:positionH relativeFrom="column">
                <wp:posOffset>138430</wp:posOffset>
              </wp:positionH>
              <wp:positionV relativeFrom="paragraph">
                <wp:posOffset>166370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96687F" id="Łącznik prostoliniowy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hC+AEAADcEAAAOAAAAZHJzL2Uyb0RvYy54bWysU8mS0zAQvVPFP6h0J7YDBuKKM4eZGi4s&#10;KZYPUGQpVqGtJE1sc+PAn8F/0ZIcZwa4QOGD7F5ed7+n9vZqVBKdmPPC6BZXqxIjpqnphD62+NPH&#10;2ycvMfKB6I5Io1mLJ+bx1e7xo+1gG7Y2vZEdcwiKaN8MtsV9CLYpCk97pohfGcs0BLlxigQw3bHo&#10;HBmgupLFuiyfF4NxnXWGMu/Be5ODeJfqc85oeMe5ZwHJFsNsIZ0unYd4FrstaY6O2F7QeQzyD1Mo&#10;IjQ0XUrdkEDQnRO/lVKCOuMNDytqVGE4F5QlDsCmKn9h86EnliUuII63i0z+/5Wlb097h0QHd7fB&#10;SBMFd/Tj6/dv9IsWnxEI64ORQgszTAgyQK7B+gZQ13rvZsvbvYvcR+5UfAMrNCaJp0ViNgZEwVk/&#10;29SbdY0RPceKC9A6H14xo6Cvh5uCvpE9acjptQ/QDFLPKdEtNRpa/LR6UacsD4N2t0LKGEsLxK6l&#10;QycCV384VilH3qk3psu+uoQnMoKyS3q2LpUgJjU4I+vMM32FSbI8wnvGQT5glhsshXIPQinToZq7&#10;SA3ZEcZhygVY5unjxl8Gfgic8yOUpaX+G/CCSJ2NDgtYCW3cn7qH8Twyz/lnBTLvKMHBdFPagCQN&#10;bGdSbv6T4vrftxP88r/vfgIAAP//AwBQSwMEFAAGAAgAAAAhAFs1wBDbAAAACAEAAA8AAABkcnMv&#10;ZG93bnJldi54bWxMj81Ow0AMhO9IvMPKlbjRTQMqUcimQpUQXAk9hJubmCRq1htlNz+8PUYc4GSN&#10;x5r5nB1W26uZRt85NrDbRqCIK1d33Bg4vT/fJqB8QK6xd0wGvsjDIb++yjCt3cJvNBehURLCPkUD&#10;bQhDqrWvWrLot24gFu/TjRaDyLHR9YiLhNtex1G01xY7loYWBzq2VF2KyRrgcjo5fOmGD54XW1p/&#10;LF/vC2NuNuvTI6hAa/g7hh98QYdcmM5u4tqr3kC8E/Igcx+DEj9JHu5AnX8XOs/0/wfybwAAAP//&#10;AwBQSwECLQAUAAYACAAAACEAtoM4kv4AAADhAQAAEwAAAAAAAAAAAAAAAAAAAAAAW0NvbnRlbnRf&#10;VHlwZXNdLnhtbFBLAQItABQABgAIAAAAIQA4/SH/1gAAAJQBAAALAAAAAAAAAAAAAAAAAC8BAABf&#10;cmVscy8ucmVsc1BLAQItABQABgAIAAAAIQCZ8AhC+AEAADcEAAAOAAAAAAAAAAAAAAAAAC4CAABk&#10;cnMvZTJvRG9jLnhtbFBLAQItABQABgAIAAAAIQBbNcAQ2wAAAAgBAAAPAAAAAAAAAAAAAAAAAFIE&#10;AABkcnMvZG93bnJldi54bWxQSwUGAAAAAAQABADzAAAAWgUAAAAA&#10;" strokecolor="#7f7f7f [1612]" strokeweight=".25pt"/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495F428A" wp14:editId="66888C63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1F7E8D28" wp14:editId="54F9ED2E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130CD9A7" wp14:editId="6F068A45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5CD" w:rsidRDefault="00CE35CD" w:rsidP="00D55D13">
      <w:r>
        <w:separator/>
      </w:r>
    </w:p>
  </w:footnote>
  <w:footnote w:type="continuationSeparator" w:id="0">
    <w:p w:rsidR="00CE35CD" w:rsidRDefault="00CE35C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 wp14:anchorId="1A7EC318" wp14:editId="0C0F28F8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3CA35CE1" wp14:editId="622EF2B6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0C84"/>
    <w:multiLevelType w:val="hybridMultilevel"/>
    <w:tmpl w:val="5F48C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19C6"/>
    <w:multiLevelType w:val="hybridMultilevel"/>
    <w:tmpl w:val="1BB67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801DD"/>
    <w:multiLevelType w:val="hybridMultilevel"/>
    <w:tmpl w:val="0B1EFE2E"/>
    <w:lvl w:ilvl="0" w:tplc="55700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6E336B83"/>
    <w:multiLevelType w:val="hybridMultilevel"/>
    <w:tmpl w:val="1D8C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23DE0"/>
    <w:rsid w:val="000620DE"/>
    <w:rsid w:val="00080DE1"/>
    <w:rsid w:val="00084FFF"/>
    <w:rsid w:val="00093D60"/>
    <w:rsid w:val="00096420"/>
    <w:rsid w:val="000B5E8C"/>
    <w:rsid w:val="00104AF1"/>
    <w:rsid w:val="00146C9D"/>
    <w:rsid w:val="001737AF"/>
    <w:rsid w:val="00180633"/>
    <w:rsid w:val="001C03E8"/>
    <w:rsid w:val="001E269A"/>
    <w:rsid w:val="001E3E20"/>
    <w:rsid w:val="001F61BB"/>
    <w:rsid w:val="002873B8"/>
    <w:rsid w:val="002B059C"/>
    <w:rsid w:val="002B324F"/>
    <w:rsid w:val="002B58D9"/>
    <w:rsid w:val="002C32C5"/>
    <w:rsid w:val="002C7B87"/>
    <w:rsid w:val="002D09BF"/>
    <w:rsid w:val="002E241B"/>
    <w:rsid w:val="002F6257"/>
    <w:rsid w:val="003226AE"/>
    <w:rsid w:val="00340B6B"/>
    <w:rsid w:val="003633CB"/>
    <w:rsid w:val="003744BB"/>
    <w:rsid w:val="0040491C"/>
    <w:rsid w:val="00407E24"/>
    <w:rsid w:val="0042171F"/>
    <w:rsid w:val="00436139"/>
    <w:rsid w:val="004465C9"/>
    <w:rsid w:val="00471B5C"/>
    <w:rsid w:val="004B3DBB"/>
    <w:rsid w:val="004B63A2"/>
    <w:rsid w:val="004D40CA"/>
    <w:rsid w:val="004E6757"/>
    <w:rsid w:val="005225E9"/>
    <w:rsid w:val="0052600F"/>
    <w:rsid w:val="005533A4"/>
    <w:rsid w:val="00557CD5"/>
    <w:rsid w:val="0056038E"/>
    <w:rsid w:val="00564344"/>
    <w:rsid w:val="0059414D"/>
    <w:rsid w:val="005D19FB"/>
    <w:rsid w:val="005D2066"/>
    <w:rsid w:val="005D5A49"/>
    <w:rsid w:val="00626ED5"/>
    <w:rsid w:val="00651EAA"/>
    <w:rsid w:val="006A1FBC"/>
    <w:rsid w:val="007001F1"/>
    <w:rsid w:val="00707D80"/>
    <w:rsid w:val="00725EF0"/>
    <w:rsid w:val="00742CA4"/>
    <w:rsid w:val="007565C8"/>
    <w:rsid w:val="007734A4"/>
    <w:rsid w:val="00797549"/>
    <w:rsid w:val="00797DAE"/>
    <w:rsid w:val="007D01C4"/>
    <w:rsid w:val="00806319"/>
    <w:rsid w:val="00811CEA"/>
    <w:rsid w:val="00815520"/>
    <w:rsid w:val="008367FB"/>
    <w:rsid w:val="00851FDA"/>
    <w:rsid w:val="00863E52"/>
    <w:rsid w:val="00872D52"/>
    <w:rsid w:val="008A7B34"/>
    <w:rsid w:val="008E09BD"/>
    <w:rsid w:val="008E1DF6"/>
    <w:rsid w:val="008E33D3"/>
    <w:rsid w:val="00907BCD"/>
    <w:rsid w:val="00915D17"/>
    <w:rsid w:val="00934E89"/>
    <w:rsid w:val="00952A26"/>
    <w:rsid w:val="00965D98"/>
    <w:rsid w:val="00966EE9"/>
    <w:rsid w:val="009735B2"/>
    <w:rsid w:val="00984D57"/>
    <w:rsid w:val="009C2C03"/>
    <w:rsid w:val="00A16B75"/>
    <w:rsid w:val="00A63D64"/>
    <w:rsid w:val="00A76D3E"/>
    <w:rsid w:val="00A9293C"/>
    <w:rsid w:val="00AC4A66"/>
    <w:rsid w:val="00AF4720"/>
    <w:rsid w:val="00B01773"/>
    <w:rsid w:val="00B06225"/>
    <w:rsid w:val="00B10CDC"/>
    <w:rsid w:val="00B13BDA"/>
    <w:rsid w:val="00B363E4"/>
    <w:rsid w:val="00B45D92"/>
    <w:rsid w:val="00B62858"/>
    <w:rsid w:val="00BA002B"/>
    <w:rsid w:val="00BC6F82"/>
    <w:rsid w:val="00BD50E8"/>
    <w:rsid w:val="00C17EC4"/>
    <w:rsid w:val="00C2086F"/>
    <w:rsid w:val="00CE30C7"/>
    <w:rsid w:val="00CE35CD"/>
    <w:rsid w:val="00CF29B8"/>
    <w:rsid w:val="00D01CB1"/>
    <w:rsid w:val="00D0483A"/>
    <w:rsid w:val="00D11789"/>
    <w:rsid w:val="00D1750A"/>
    <w:rsid w:val="00D26779"/>
    <w:rsid w:val="00D308CB"/>
    <w:rsid w:val="00D37FB9"/>
    <w:rsid w:val="00D55D13"/>
    <w:rsid w:val="00D64908"/>
    <w:rsid w:val="00DB7922"/>
    <w:rsid w:val="00E035EC"/>
    <w:rsid w:val="00E163EF"/>
    <w:rsid w:val="00E602BE"/>
    <w:rsid w:val="00E74056"/>
    <w:rsid w:val="00E95CEF"/>
    <w:rsid w:val="00EF1489"/>
    <w:rsid w:val="00F04937"/>
    <w:rsid w:val="00F17B4C"/>
    <w:rsid w:val="00F41A16"/>
    <w:rsid w:val="00F62BE2"/>
    <w:rsid w:val="00F86ECA"/>
    <w:rsid w:val="00FA5B6B"/>
    <w:rsid w:val="00FE17D4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84085"/>
  <w15:docId w15:val="{A28F2824-D020-4DC1-B1B0-BD9E887A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3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6D3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BFB56B-381B-4D0F-86F4-DB69A1AB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creator>Maria Włodkowska</dc:creator>
  <cp:lastModifiedBy>Anna Motyka</cp:lastModifiedBy>
  <cp:revision>19</cp:revision>
  <cp:lastPrinted>2018-12-04T11:37:00Z</cp:lastPrinted>
  <dcterms:created xsi:type="dcterms:W3CDTF">2019-03-19T12:27:00Z</dcterms:created>
  <dcterms:modified xsi:type="dcterms:W3CDTF">2019-05-14T10:56:00Z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