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5F727613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314C5B">
        <w:rPr>
          <w:rFonts w:ascii="Arial Narrow" w:hAnsi="Arial Narrow"/>
          <w:sz w:val="28"/>
          <w:szCs w:val="28"/>
        </w:rPr>
        <w:t>5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14F4CE16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1474F6">
        <w:rPr>
          <w:rFonts w:ascii="Arial Narrow" w:hAnsi="Arial Narrow"/>
          <w:b/>
          <w:sz w:val="40"/>
          <w:szCs w:val="40"/>
          <w:u w:val="single"/>
        </w:rPr>
        <w:t>1</w:t>
      </w:r>
      <w:r w:rsidR="00C03B75">
        <w:rPr>
          <w:rFonts w:ascii="Arial Narrow" w:hAnsi="Arial Narrow"/>
          <w:b/>
          <w:sz w:val="40"/>
          <w:szCs w:val="40"/>
          <w:u w:val="single"/>
        </w:rPr>
        <w:t>13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314C5B">
        <w:rPr>
          <w:rFonts w:ascii="Arial Narrow" w:hAnsi="Arial Narrow"/>
          <w:b/>
          <w:sz w:val="40"/>
          <w:szCs w:val="40"/>
          <w:u w:val="single"/>
        </w:rPr>
        <w:t>5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54699078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571D8CD5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C03B75" w:rsidRP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22B5E84F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268DC1DF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C03B75">
        <w:rPr>
          <w:rFonts w:ascii="Arial Narrow" w:hAnsi="Arial Narrow" w:cs="Tahoma"/>
          <w:b/>
          <w:sz w:val="24"/>
          <w:szCs w:val="24"/>
        </w:rPr>
        <w:t>30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grudnia 2025r.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4F79A2D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F85728F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233CF693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p w14:paraId="798EDFEA" w14:textId="77777777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4FBAE152" w14:textId="339740B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47A2" w14:textId="0EDA697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AF2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Określenie polimorfizmu genu CYP2D6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CAB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937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D89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B1DE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E0079E" w14:textId="45EFFF9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90638" w14:textId="688BF9F1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06EC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(ALA) w moczu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7B439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A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03B0D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2C6A9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AC4783C" w14:textId="7A02FC6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10772" w14:textId="77BAA26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7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Karnityna w surowicy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578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C21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34D6F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9AB0F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BEF482E" w14:textId="07FE2C6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5597" w14:textId="738157A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53315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Potwierdzenie obecności przeciwciał DSA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936E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C4E4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2AD212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F990FB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4D47784B" w14:textId="1549FFF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1B18" w14:textId="4ED420F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171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Witamina A+E oznaczenie ilościowe w surowicy met. Manualną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5F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E11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8FA3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245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57BD2A9" w14:textId="7B38878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F655" w14:textId="6E564B3A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DC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Gancyklowir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E11C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9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FFF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4F65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DE41873" w14:textId="335AC0B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D81F3" w14:textId="740B79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17F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Izoformy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transferyny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9D5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3CC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65B9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022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08B36A1" w14:textId="610446D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B048A" w14:textId="774F428A" w:rsidR="00090FDB" w:rsidRPr="00926BB6" w:rsidRDefault="00070DE3" w:rsidP="00070DE3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A1E7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VLCFA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E95B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25D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FB379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E424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60EE8DE" w14:textId="2FE1830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81EC" w14:textId="644FC64C" w:rsidR="00090FDB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26D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Aktywności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monitorowanie leczenia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3892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0B4A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9649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6C3F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EC86FC" w14:textId="48DDD45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87F11" w14:textId="04A0148C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70B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Aktywność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rutynowa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4DA06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D107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6B9C0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272AA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2C9073" w14:textId="569B17F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33368" w14:textId="22B4A42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1006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</w:rPr>
              <w:t>Krabbe'go</w:t>
            </w:r>
            <w:proofErr w:type="spellEnd"/>
            <w:r w:rsidRPr="00926BB6">
              <w:rPr>
                <w:rFonts w:ascii="Arial" w:hAnsi="Arial" w:cs="Arial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B779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7CBA7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31B1B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F412E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03E0902A" w14:textId="2C865D5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E49E5" w14:textId="20A4BC2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59FE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Gauchera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Wolmana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4F06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BCA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B80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B6E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A383AFE" w14:textId="38339E9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75CE5" w14:textId="41E645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9B8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Pompego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257D1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FDB9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3119D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57AC2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1CC6CE" w14:textId="5174D8F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C2E50" w14:textId="6C706F5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9FA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typu 2; choroba Huntera - badanie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DEB4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21E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6883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56D4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CB6B329" w14:textId="6D2E10E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39A8A" w14:textId="4B941A9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617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typu 1/5;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Hurler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>/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Scheie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4216B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E42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2397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4CA0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E060C2A" w14:textId="65B07C8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3F852" w14:textId="50A417A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5D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Neurolipodozy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i/lub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mukolipidozy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478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AE0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7EA2C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A62D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E67B627" w14:textId="081CDAB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D727C" w14:textId="1D9BE8A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E6F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genetyczne UGT 1A 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B5D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6318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56625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FEA47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D40A9" w14:textId="1A623F9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8597" w14:textId="7E61FBB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C3D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przeciw erytropoetynie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6AE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77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E3303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2D840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0616EA0" w14:textId="5B2EDF0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4D2B" w14:textId="0A6B5E64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1F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Wydalanie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glikozaminnoglikanów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z moczem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093C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271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1A98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2EEB4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8105DE6" w14:textId="1304030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B37E" w14:textId="1BF44C09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983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HRD NGS w bloczku parafinowym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ADBE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325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1D21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F57C1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6058F98" w14:textId="33A62F96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F3105" w14:textId="5B7254D2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87F4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w genach homozygotycznych lub złożonych genach heterozygotycznych ALAD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8C22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44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5F68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7C4DE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ED42CCE" w14:textId="6A25B9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4CEDB" w14:textId="0C8F17AD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05BC9" w14:textId="69D463A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genu TERT przy nowotworze tarczycy</w:t>
            </w:r>
            <w:r w:rsidR="00360F75">
              <w:rPr>
                <w:rFonts w:ascii="Arial" w:hAnsi="Arial" w:cs="Arial"/>
                <w:color w:val="000000"/>
              </w:rPr>
              <w:t xml:space="preserve"> </w:t>
            </w:r>
            <w:r w:rsidR="00360F75" w:rsidRPr="00360F75">
              <w:rPr>
                <w:rFonts w:ascii="Arial" w:hAnsi="Arial" w:cs="Arial"/>
              </w:rPr>
              <w:t>(</w:t>
            </w:r>
            <w:r w:rsidR="00360F75" w:rsidRPr="00360F75">
              <w:rPr>
                <w:rFonts w:ascii="Calibri" w:hAnsi="Calibri" w:cs="Calibri"/>
                <w:sz w:val="22"/>
                <w:szCs w:val="22"/>
                <w:lang w:eastAsia="en-US"/>
              </w:rPr>
              <w:t>badanie promotora genu TERT wraz z TP53</w:t>
            </w:r>
            <w:r w:rsidR="00360F75" w:rsidRPr="00360F75">
              <w:rPr>
                <w:rFonts w:ascii="Calibri" w:hAnsi="Calibri" w:cs="Calibri"/>
                <w:sz w:val="22"/>
                <w:szCs w:val="22"/>
                <w:lang w:eastAsia="en-US"/>
              </w:rPr>
              <w:t>)</w:t>
            </w:r>
            <w:bookmarkStart w:id="0" w:name="_GoBack"/>
            <w:bookmarkEnd w:id="0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DF8A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CED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E4896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56D7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628F37" w14:textId="25F5CBA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C4DA" w14:textId="6674624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DB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P/ciała przeciwko kompleksowi heparyna - PF4 (HIT) w klasie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A03C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D11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DD2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919D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B2824ED" w14:textId="438C79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4045" w14:textId="15009B03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846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Test EMA - Badanie przesiewowe w kierunku sferocytozy i innych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membranopatii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A4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6069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C1A8B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0D68D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57D029E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16E76B9" w14:textId="11D91A6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5499" w14:textId="5720BDF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D464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 przeciwko białku związanemu z receptorem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lipoproteiny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o niskiej gęstości 4 (anty-LRP4)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E8D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F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E952F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D73E2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4697502" w14:textId="2E52D85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DAF8" w14:textId="2310AB2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13D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Serodiagnostyka tularemii-odczyn immunoenzymatyczny (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elisa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), p/ciała klasy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IgM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FE5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24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7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67C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42E2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54B5885" w14:textId="5644573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8E4E" w14:textId="3CD99EB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CF65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oznacznie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porfiryn w moczu metodą HPLC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382F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C45B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36AC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2F8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A5C326D" w14:textId="36A57AE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FB465" w14:textId="4358C4F4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448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Nefrokalcynoza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(wapnica nerek)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37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60C8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A5E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9276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780D152" w14:textId="4C5E59D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E255" w14:textId="3C2305D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C58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Profil steroidowy w moczu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770A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02E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32B9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9AF5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8F7137" w14:textId="3AB7E6A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B3798" w14:textId="5ADC468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07EF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anty-JCV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6F4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EAA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71CD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189D4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03D16DA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FD93F1" w14:textId="091A833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F4D0" w14:textId="471DF92F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BF3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Ferrytyna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glikozylowana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378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50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1C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28A6B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3E394" w14:textId="07910DEF" w:rsidTr="007A50EE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5B9D" w14:textId="24E1293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98C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Interleukina 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2F8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7BE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3F3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D02D9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B0BEAD6" w14:textId="6770DFCD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6C40" w14:textId="3D4FE3E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B91A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Test obecności podatnych zmian genetycznych FGFR3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00C5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0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do 21 dni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72957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6AA4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7EA31849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23773" w14:textId="61E95028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D725" w14:textId="7EA39FD0" w:rsidR="00070DE3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r w:rsidR="00534356" w:rsidRPr="00926BB6">
              <w:rPr>
                <w:rFonts w:ascii="Arial" w:hAnsi="Arial" w:cs="Arial"/>
                <w:color w:val="000000"/>
              </w:rPr>
              <w:t>zmiany w genach AKT1, PTEN z bloczka parafinowego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B9244" w14:textId="6336752D" w:rsidR="00070DE3" w:rsidRPr="00926BB6" w:rsidRDefault="0053435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  <w:r w:rsidRPr="00926BB6">
              <w:rPr>
                <w:rFonts w:ascii="Arial" w:hAnsi="Arial" w:cs="Arial"/>
              </w:rPr>
              <w:t>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713CB" w14:textId="3C8AA120" w:rsidR="00534356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</w:t>
            </w:r>
            <w:r w:rsidR="00534356" w:rsidRPr="00926BB6">
              <w:rPr>
                <w:rFonts w:ascii="Arial" w:hAnsi="Arial" w:cs="Arial"/>
                <w:color w:val="000000"/>
              </w:rPr>
              <w:t>4</w:t>
            </w:r>
            <w:r w:rsidRPr="00926BB6">
              <w:rPr>
                <w:rFonts w:ascii="Arial" w:hAnsi="Arial" w:cs="Arial"/>
                <w:color w:val="000000"/>
              </w:rPr>
              <w:t xml:space="preserve"> dni</w:t>
            </w:r>
            <w:r w:rsidR="00534356" w:rsidRPr="00926BB6">
              <w:rPr>
                <w:rFonts w:ascii="Arial" w:hAnsi="Arial" w:cs="Arial"/>
                <w:color w:val="000000"/>
              </w:rPr>
              <w:t xml:space="preserve"> roboczych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F2B77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32A1B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4475CAF8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564E3" w14:textId="11036AFE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C5824" w14:textId="19346E5F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w "suchej" kropli krwi metodą tandemowej spektrometrii mas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E4AB3" w14:textId="5BF2C550" w:rsidR="00070DE3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484E7" w14:textId="4D0285B1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B5D85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F9BB9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7D1DA12D" w14:textId="77777777" w:rsidR="00926BB6" w:rsidRDefault="00507D34" w:rsidP="00F32228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</w:t>
      </w:r>
    </w:p>
    <w:p w14:paraId="1A7A23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5B974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37321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F6211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16849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38248C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BD3F50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1A0DC9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492762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0569E3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E26991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6306941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ED6ED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C53D02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8EF0AA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0F38C07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B2C57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19DEC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6FE2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3AD0130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4AB937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DD7A8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4134A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DCCCF4E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FD99E8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685E0BF" w14:textId="2539A773" w:rsidR="00641F93" w:rsidRPr="00971258" w:rsidRDefault="00641F93" w:rsidP="00926BB6">
      <w:pPr>
        <w:ind w:left="7080" w:firstLine="708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lastRenderedPageBreak/>
        <w:t xml:space="preserve">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F32228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p w14:paraId="138954E7" w14:textId="1696BA51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2F767E68" w14:textId="77777777" w:rsidR="00F035B0" w:rsidRDefault="00F035B0">
      <w:pPr>
        <w:rPr>
          <w:rFonts w:ascii="Arial Narrow" w:hAnsi="Arial Narrow"/>
          <w:b/>
          <w:sz w:val="24"/>
          <w:szCs w:val="24"/>
        </w:rPr>
      </w:pPr>
    </w:p>
    <w:p w14:paraId="6226E860" w14:textId="519637C4" w:rsidR="00F035B0" w:rsidRDefault="00DA0B5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  <w:r w:rsidR="00F035B0">
        <w:rPr>
          <w:rFonts w:ascii="Arial Narrow" w:hAnsi="Arial Narrow"/>
          <w:b/>
          <w:sz w:val="24"/>
          <w:szCs w:val="24"/>
        </w:rPr>
        <w:lastRenderedPageBreak/>
        <w:br w:type="page"/>
      </w:r>
    </w:p>
    <w:p w14:paraId="2353FD81" w14:textId="77777777" w:rsidR="00D05746" w:rsidRDefault="00D05746" w:rsidP="00F33BEA">
      <w:pPr>
        <w:rPr>
          <w:rFonts w:ascii="Garamond" w:hAnsi="Garamond"/>
          <w:sz w:val="24"/>
          <w:szCs w:val="24"/>
        </w:rPr>
      </w:pPr>
    </w:p>
    <w:sectPr w:rsidR="00D05746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FA567C" w14:textId="77777777" w:rsidR="008C3B9D" w:rsidRDefault="008C3B9D">
      <w:r>
        <w:separator/>
      </w:r>
    </w:p>
  </w:endnote>
  <w:endnote w:type="continuationSeparator" w:id="0">
    <w:p w14:paraId="7DAF9A8E" w14:textId="77777777" w:rsidR="008C3B9D" w:rsidRDefault="008C3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F79B0C" w14:textId="77777777" w:rsidR="008C3B9D" w:rsidRDefault="008C3B9D">
      <w:r>
        <w:separator/>
      </w:r>
    </w:p>
  </w:footnote>
  <w:footnote w:type="continuationSeparator" w:id="0">
    <w:p w14:paraId="47114EAE" w14:textId="77777777" w:rsidR="008C3B9D" w:rsidRDefault="008C3B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0F75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3B9D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771BA-FA29-4A57-9897-BDE164D58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3906</Words>
  <Characters>23440</Characters>
  <Application>Microsoft Office Word</Application>
  <DocSecurity>0</DocSecurity>
  <Lines>195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27292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2</cp:revision>
  <cp:lastPrinted>2025-12-17T13:52:00Z</cp:lastPrinted>
  <dcterms:created xsi:type="dcterms:W3CDTF">2025-12-22T07:12:00Z</dcterms:created>
  <dcterms:modified xsi:type="dcterms:W3CDTF">2025-12-22T07:12:00Z</dcterms:modified>
</cp:coreProperties>
</file>