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2321CC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 w:rsidR="001B53BB">
        <w:rPr>
          <w:rFonts w:ascii="Garamond" w:eastAsia="Times New Roman" w:hAnsi="Garamond" w:cs="Times New Roman"/>
          <w:lang w:eastAsia="pl-PL"/>
        </w:rPr>
        <w:t>16</w:t>
      </w:r>
      <w:r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</w:t>
      </w:r>
      <w:bookmarkStart w:id="0" w:name="_GoBack"/>
      <w:bookmarkEnd w:id="0"/>
      <w:r w:rsidR="00A55A78" w:rsidRPr="00A55A78">
        <w:rPr>
          <w:rFonts w:ascii="Garamond" w:eastAsia="Times New Roman" w:hAnsi="Garamond" w:cs="Times New Roman"/>
          <w:lang w:eastAsia="pl-PL"/>
        </w:rPr>
        <w:t>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2321CC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1B53BB">
        <w:rPr>
          <w:rFonts w:ascii="Garamond" w:eastAsia="Calibri" w:hAnsi="Garamond" w:cs="Times New Roman"/>
          <w:bCs/>
        </w:rPr>
        <w:t>dostawę</w:t>
      </w:r>
      <w:r w:rsidR="001B53BB" w:rsidRPr="001B53BB">
        <w:rPr>
          <w:rFonts w:ascii="Garamond" w:eastAsia="Calibri" w:hAnsi="Garamond" w:cs="Times New Roman"/>
          <w:bCs/>
        </w:rPr>
        <w:t xml:space="preserve"> przenośnych stacji roboczych dla użytkowników medycznego systemu informatycznego (laptopy, tablety)</w:t>
      </w:r>
      <w:r w:rsidRPr="002321CC">
        <w:rPr>
          <w:rFonts w:ascii="Garamond" w:eastAsia="Calibri" w:hAnsi="Garamond" w:cs="Times New Roman"/>
          <w:bCs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321CC" w:rsidRPr="002321CC" w:rsidRDefault="002321CC" w:rsidP="002321CC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1B53BB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 w:rsidSect="001B53BB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7D" w:rsidRDefault="007A4D7D" w:rsidP="00E22E7B">
      <w:pPr>
        <w:spacing w:after="0" w:line="240" w:lineRule="auto"/>
      </w:pPr>
      <w:r>
        <w:separator/>
      </w:r>
    </w:p>
  </w:endnote>
  <w:endnote w:type="continuationSeparator" w:id="0">
    <w:p w:rsidR="007A4D7D" w:rsidRDefault="007A4D7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7D" w:rsidRDefault="007A4D7D" w:rsidP="00E22E7B">
      <w:pPr>
        <w:spacing w:after="0" w:line="240" w:lineRule="auto"/>
      </w:pPr>
      <w:r>
        <w:separator/>
      </w:r>
    </w:p>
  </w:footnote>
  <w:footnote w:type="continuationSeparator" w:id="0">
    <w:p w:rsidR="007A4D7D" w:rsidRDefault="007A4D7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B53BB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5467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1B53BB"/>
    <w:rsid w:val="00217BF4"/>
    <w:rsid w:val="002321CC"/>
    <w:rsid w:val="00264323"/>
    <w:rsid w:val="00284FD2"/>
    <w:rsid w:val="00300344"/>
    <w:rsid w:val="00325FCF"/>
    <w:rsid w:val="003B6BF5"/>
    <w:rsid w:val="003F447D"/>
    <w:rsid w:val="00421030"/>
    <w:rsid w:val="00457884"/>
    <w:rsid w:val="005648AF"/>
    <w:rsid w:val="005811D8"/>
    <w:rsid w:val="005E3880"/>
    <w:rsid w:val="00600795"/>
    <w:rsid w:val="006225E8"/>
    <w:rsid w:val="00637B86"/>
    <w:rsid w:val="006639EB"/>
    <w:rsid w:val="00666E58"/>
    <w:rsid w:val="006A1E0D"/>
    <w:rsid w:val="006E0B19"/>
    <w:rsid w:val="007710AA"/>
    <w:rsid w:val="007A4D7D"/>
    <w:rsid w:val="00855998"/>
    <w:rsid w:val="00886A73"/>
    <w:rsid w:val="00957E08"/>
    <w:rsid w:val="00990DB3"/>
    <w:rsid w:val="009A5839"/>
    <w:rsid w:val="009B3680"/>
    <w:rsid w:val="00A523E4"/>
    <w:rsid w:val="00A55A78"/>
    <w:rsid w:val="00AA2535"/>
    <w:rsid w:val="00AC1454"/>
    <w:rsid w:val="00AE2B3E"/>
    <w:rsid w:val="00B44B9C"/>
    <w:rsid w:val="00B760A1"/>
    <w:rsid w:val="00BA67BB"/>
    <w:rsid w:val="00BD1D86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0BA42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3</cp:revision>
  <cp:lastPrinted>2020-03-18T06:28:00Z</cp:lastPrinted>
  <dcterms:created xsi:type="dcterms:W3CDTF">2021-02-17T10:11:00Z</dcterms:created>
  <dcterms:modified xsi:type="dcterms:W3CDTF">2021-03-09T12:57:00Z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