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6E0B19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DFP.271.20.2020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6E0B19" w:rsidRPr="006E0B19">
        <w:rPr>
          <w:rFonts w:ascii="Garamond" w:eastAsia="Calibri" w:hAnsi="Garamond" w:cs="Times New Roman"/>
          <w:bCs/>
          <w:sz w:val="20"/>
          <w:szCs w:val="20"/>
        </w:rPr>
        <w:t>odczynników laboratoryjnych dla Zakładu Diagnostyki Hematologicznej i Genetyki w Nowej Siedzibie Szpitala Uniwersyteckiego w Krakowie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E4" w:rsidRDefault="00A523E4" w:rsidP="00E22E7B">
      <w:pPr>
        <w:spacing w:after="0" w:line="240" w:lineRule="auto"/>
      </w:pPr>
      <w:r>
        <w:separator/>
      </w:r>
    </w:p>
  </w:endnote>
  <w:endnote w:type="continuationSeparator" w:id="0">
    <w:p w:rsidR="00A523E4" w:rsidRDefault="00A523E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E4" w:rsidRDefault="00A523E4" w:rsidP="00E22E7B">
      <w:pPr>
        <w:spacing w:after="0" w:line="240" w:lineRule="auto"/>
      </w:pPr>
      <w:r>
        <w:separator/>
      </w:r>
    </w:p>
  </w:footnote>
  <w:footnote w:type="continuationSeparator" w:id="0">
    <w:p w:rsidR="00A523E4" w:rsidRDefault="00A523E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37B86"/>
    <w:rsid w:val="006639EB"/>
    <w:rsid w:val="00666E58"/>
    <w:rsid w:val="006A1E0D"/>
    <w:rsid w:val="006E0B19"/>
    <w:rsid w:val="007710AA"/>
    <w:rsid w:val="00855998"/>
    <w:rsid w:val="00957E08"/>
    <w:rsid w:val="00990DB3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2020-03-18T06:28:00Z</cp:lastPrinted>
  <dcterms:created xsi:type="dcterms:W3CDTF">2019-11-26T12:42:00Z</dcterms:created>
  <dcterms:modified xsi:type="dcterms:W3CDTF">2020-03-18T06:28:00Z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