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93009D">
        <w:rPr>
          <w:rFonts w:ascii="Garamond" w:eastAsia="Times New Roman" w:hAnsi="Garamond"/>
          <w:lang w:eastAsia="pl-PL"/>
        </w:rPr>
        <w:t>28</w:t>
      </w:r>
      <w:r w:rsidR="008F4395">
        <w:rPr>
          <w:rFonts w:ascii="Garamond" w:eastAsia="Times New Roman" w:hAnsi="Garamond"/>
          <w:lang w:eastAsia="pl-PL"/>
        </w:rPr>
        <w:t>.05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93009D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DFP.271.38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93009D" w:rsidRPr="0093009D">
        <w:rPr>
          <w:rFonts w:ascii="Garamond" w:hAnsi="Garamond" w:cs="Arial"/>
          <w:b w:val="0"/>
          <w:sz w:val="22"/>
          <w:szCs w:val="22"/>
        </w:rPr>
        <w:t>kompleksowe całodobowe wykonywanie usług polegających na przewożeniu transportem medycznym pacjentów Szpitala Uniwersyteckiego w Krakowie wraz z personelem medycznym, sprzętu medycznego, materiałów do badań, wyników tych badań i innych materiałów stosowanych w procesie leczenia, także przewozów wykonywanych na hasło „przeszczepy” oraz usługi polegającej na przewożeniu pacjentów dializowanych (która polegała będzie na przewożeniu pacjentów dializowanych do Stacji Hemodializ i ze Stacji Hemodializ zlokalizowanej w Krakowie przy ul. Macieja Jakubowskiego 2)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specyfikacji warunków zamówienia </w:t>
      </w:r>
      <w:r>
        <w:rPr>
          <w:rFonts w:ascii="Garamond" w:eastAsia="Times New Roman" w:hAnsi="Garamond"/>
          <w:lang w:eastAsia="pl-PL"/>
        </w:rPr>
        <w:t>w zakresie pkt 10.2.4, który otrzymuje nowe następujące brzmienie:</w:t>
      </w:r>
    </w:p>
    <w:p w:rsid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3009D" w:rsidRPr="0093009D" w:rsidRDefault="0093009D" w:rsidP="0093009D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„</w:t>
      </w:r>
      <w:r w:rsidRPr="0093009D">
        <w:rPr>
          <w:rFonts w:ascii="Garamond" w:eastAsia="Times New Roman" w:hAnsi="Garamond"/>
          <w:lang w:eastAsia="pl-PL"/>
        </w:rPr>
        <w:t>10.2.4.</w:t>
      </w:r>
      <w:r w:rsidRPr="0093009D">
        <w:rPr>
          <w:rFonts w:ascii="Garamond" w:eastAsia="Times New Roman" w:hAnsi="Garamond"/>
          <w:lang w:eastAsia="pl-PL"/>
        </w:rPr>
        <w:tab/>
        <w:t>W przypadku wykonawców wspólnie ubiegających się o zamówienie (o czym mowa w pkt 5.4 SWZ): Oświadczenie (składane wraz z ofertą), z którego wynika, które usługi wykonają poszczególni wykonawcy wspólnie ubiegający się o zamó</w:t>
      </w:r>
      <w:bookmarkStart w:id="0" w:name="_GoBack"/>
      <w:bookmarkEnd w:id="0"/>
      <w:r w:rsidRPr="0093009D">
        <w:rPr>
          <w:rFonts w:ascii="Garamond" w:eastAsia="Times New Roman" w:hAnsi="Garamond"/>
          <w:lang w:eastAsia="pl-PL"/>
        </w:rPr>
        <w:t xml:space="preserve">wienie (według wzoru stanowiącego załącznik nr 7 do SWZ). </w:t>
      </w:r>
    </w:p>
    <w:p w:rsidR="0093009D" w:rsidRPr="0093009D" w:rsidRDefault="0093009D" w:rsidP="0093009D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>Zamawiający przewiduje możliwość uzupełnienia powyż</w:t>
      </w:r>
      <w:r>
        <w:rPr>
          <w:rFonts w:ascii="Garamond" w:eastAsia="Times New Roman" w:hAnsi="Garamond"/>
          <w:lang w:eastAsia="pl-PL"/>
        </w:rPr>
        <w:t>szego oświadczenia (z pkt 10.2.4</w:t>
      </w:r>
      <w:r w:rsidRPr="0093009D">
        <w:rPr>
          <w:rFonts w:ascii="Garamond" w:eastAsia="Times New Roman" w:hAnsi="Garamond"/>
          <w:lang w:eastAsia="pl-PL"/>
        </w:rPr>
        <w:t xml:space="preserve"> SWZ) zgodnie z art. 128 ust. 1 ustawy. Jeżeli wykonawca nie złoży oświadczenia</w:t>
      </w:r>
      <w:r>
        <w:rPr>
          <w:rFonts w:ascii="Garamond" w:eastAsia="Times New Roman" w:hAnsi="Garamond"/>
          <w:lang w:eastAsia="pl-PL"/>
        </w:rPr>
        <w:t>, o którym mowa w punkcie 10.2.4</w:t>
      </w:r>
      <w:r w:rsidRPr="0093009D">
        <w:rPr>
          <w:rFonts w:ascii="Garamond" w:eastAsia="Times New Roman" w:hAnsi="Garamond"/>
          <w:lang w:eastAsia="pl-PL"/>
        </w:rPr>
        <w:t>, lub będzie ono niekompletne lub będzie zawierało błędy, zamawiający wezwie wykonawcę odpowiednio do jego złożenia, poprawienia lub uzupełnienia w wyznaczonym terminie chyba że:</w:t>
      </w:r>
    </w:p>
    <w:p w:rsidR="0093009D" w:rsidRPr="0093009D" w:rsidRDefault="0093009D" w:rsidP="0093009D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>1)</w:t>
      </w:r>
      <w:r w:rsidRPr="0093009D">
        <w:rPr>
          <w:rFonts w:ascii="Garamond" w:eastAsia="Times New Roman" w:hAnsi="Garamond"/>
          <w:lang w:eastAsia="pl-PL"/>
        </w:rPr>
        <w:tab/>
        <w:t>oferta wykonawcy będzie podlegać odrzuceniu bez względu na jego złożenie, uzupełnienie lub poprawienie lub</w:t>
      </w:r>
    </w:p>
    <w:p w:rsidR="0093009D" w:rsidRPr="0093009D" w:rsidRDefault="0093009D" w:rsidP="0093009D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>2)</w:t>
      </w:r>
      <w:r w:rsidRPr="0093009D">
        <w:rPr>
          <w:rFonts w:ascii="Garamond" w:eastAsia="Times New Roman" w:hAnsi="Garamond"/>
          <w:lang w:eastAsia="pl-PL"/>
        </w:rPr>
        <w:tab/>
        <w:t>będą zachodzić przesłanki unieważnienia postępowania.</w:t>
      </w:r>
      <w:r>
        <w:rPr>
          <w:rFonts w:ascii="Garamond" w:eastAsia="Times New Roman" w:hAnsi="Garamond"/>
          <w:lang w:eastAsia="pl-PL"/>
        </w:rPr>
        <w:t>”</w:t>
      </w:r>
    </w:p>
    <w:p w:rsidR="00CA38D9" w:rsidRPr="00CA38D9" w:rsidRDefault="00CA38D9" w:rsidP="0093009D">
      <w:pPr>
        <w:widowControl/>
        <w:ind w:right="2" w:firstLine="720"/>
        <w:jc w:val="both"/>
        <w:rPr>
          <w:rFonts w:ascii="Garamond" w:hAnsi="Garamond"/>
          <w:color w:val="000000"/>
          <w:lang w:val="en-US" w:eastAsia="pl-PL"/>
        </w:rPr>
      </w:pPr>
    </w:p>
    <w:sectPr w:rsidR="00CA38D9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7E6" w:rsidRDefault="007057E6" w:rsidP="00E22E7B">
      <w:r>
        <w:separator/>
      </w:r>
    </w:p>
  </w:endnote>
  <w:endnote w:type="continuationSeparator" w:id="0">
    <w:p w:rsidR="007057E6" w:rsidRDefault="007057E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7E6" w:rsidRDefault="007057E6" w:rsidP="00E22E7B">
      <w:r>
        <w:separator/>
      </w:r>
    </w:p>
  </w:footnote>
  <w:footnote w:type="continuationSeparator" w:id="0">
    <w:p w:rsidR="007057E6" w:rsidRDefault="007057E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954CA"/>
    <w:rsid w:val="001964D1"/>
    <w:rsid w:val="00196BA0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043F5"/>
    <w:rsid w:val="00322FC1"/>
    <w:rsid w:val="00325225"/>
    <w:rsid w:val="00334643"/>
    <w:rsid w:val="00342221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65E"/>
    <w:rsid w:val="00AE1C71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3BD93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489EA-6F36-4E97-8754-280263FC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2021-04-06T07:34:00Z</cp:lastPrinted>
  <dcterms:created xsi:type="dcterms:W3CDTF">2021-05-28T05:35:00Z</dcterms:created>
  <dcterms:modified xsi:type="dcterms:W3CDTF">2021-05-28T05:35:00Z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