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AFEA1" w14:textId="77777777" w:rsidR="00DE75FD" w:rsidRPr="00DC2D57" w:rsidRDefault="00DE75FD" w:rsidP="00DE75FD">
      <w:pPr>
        <w:spacing w:after="0" w:line="240" w:lineRule="auto"/>
        <w:jc w:val="right"/>
        <w:rPr>
          <w:rFonts w:ascii="Garamond" w:eastAsia="Times New Roman" w:hAnsi="Garamond"/>
          <w:lang w:eastAsia="pl-PL"/>
        </w:rPr>
      </w:pPr>
      <w:r>
        <w:rPr>
          <w:rFonts w:ascii="Garamond" w:eastAsia="Times New Roman" w:hAnsi="Garamond"/>
          <w:lang w:eastAsia="pl-PL"/>
        </w:rPr>
        <w:t xml:space="preserve">    </w:t>
      </w:r>
      <w:r w:rsidRPr="00DC2D57">
        <w:rPr>
          <w:rFonts w:ascii="Garamond" w:eastAsia="Times New Roman" w:hAnsi="Garamond"/>
          <w:lang w:eastAsia="pl-PL"/>
        </w:rPr>
        <w:t xml:space="preserve">Kraków, dnia </w:t>
      </w:r>
      <w:r w:rsidR="00D10EA4">
        <w:rPr>
          <w:rFonts w:ascii="Garamond" w:eastAsia="Times New Roman" w:hAnsi="Garamond"/>
          <w:lang w:eastAsia="pl-PL"/>
        </w:rPr>
        <w:t>10</w:t>
      </w:r>
      <w:r w:rsidR="00ED5CC7">
        <w:rPr>
          <w:rFonts w:ascii="Garamond" w:eastAsia="Times New Roman" w:hAnsi="Garamond"/>
          <w:lang w:eastAsia="pl-PL"/>
        </w:rPr>
        <w:t>.</w:t>
      </w:r>
      <w:r w:rsidR="00B8361E">
        <w:rPr>
          <w:rFonts w:ascii="Garamond" w:eastAsia="Times New Roman" w:hAnsi="Garamond"/>
          <w:lang w:eastAsia="pl-PL"/>
        </w:rPr>
        <w:t>0</w:t>
      </w:r>
      <w:r w:rsidR="00884C08">
        <w:rPr>
          <w:rFonts w:ascii="Garamond" w:eastAsia="Times New Roman" w:hAnsi="Garamond"/>
          <w:lang w:eastAsia="pl-PL"/>
        </w:rPr>
        <w:t>2</w:t>
      </w:r>
      <w:r w:rsidR="00B8361E">
        <w:rPr>
          <w:rFonts w:ascii="Garamond" w:eastAsia="Times New Roman" w:hAnsi="Garamond"/>
          <w:lang w:eastAsia="pl-PL"/>
        </w:rPr>
        <w:t>.2020</w:t>
      </w:r>
      <w:r w:rsidRPr="00DC2D57">
        <w:rPr>
          <w:rFonts w:ascii="Garamond" w:eastAsia="Times New Roman" w:hAnsi="Garamond"/>
          <w:lang w:eastAsia="pl-PL"/>
        </w:rPr>
        <w:t xml:space="preserve"> r.</w:t>
      </w:r>
    </w:p>
    <w:p w14:paraId="3DD719BD" w14:textId="77777777" w:rsidR="00DE75FD" w:rsidRPr="00DC2D57" w:rsidRDefault="00884C08" w:rsidP="00DE75FD">
      <w:pPr>
        <w:spacing w:after="0" w:line="240" w:lineRule="auto"/>
        <w:rPr>
          <w:rFonts w:ascii="Garamond" w:eastAsia="Times New Roman" w:hAnsi="Garamond"/>
          <w:lang w:eastAsia="pl-PL"/>
        </w:rPr>
      </w:pPr>
      <w:r>
        <w:rPr>
          <w:rFonts w:ascii="Garamond" w:eastAsia="Times New Roman" w:hAnsi="Garamond"/>
          <w:lang w:eastAsia="pl-PL"/>
        </w:rPr>
        <w:t xml:space="preserve">Nr sprawy: </w:t>
      </w:r>
      <w:r w:rsidR="00B8361E">
        <w:rPr>
          <w:rFonts w:ascii="Garamond" w:eastAsia="Times New Roman" w:hAnsi="Garamond"/>
          <w:lang w:eastAsia="pl-PL"/>
        </w:rPr>
        <w:t>NSSU.DFP.271.97</w:t>
      </w:r>
      <w:r w:rsidR="00DE75FD">
        <w:rPr>
          <w:rFonts w:ascii="Garamond" w:eastAsia="Times New Roman" w:hAnsi="Garamond"/>
          <w:lang w:eastAsia="pl-PL"/>
        </w:rPr>
        <w:t>.2019</w:t>
      </w:r>
      <w:r w:rsidR="00DE75FD" w:rsidRPr="00447467">
        <w:rPr>
          <w:rFonts w:ascii="Garamond" w:eastAsia="Times New Roman" w:hAnsi="Garamond"/>
          <w:lang w:eastAsia="pl-PL"/>
        </w:rPr>
        <w:t>.LS</w:t>
      </w:r>
    </w:p>
    <w:p w14:paraId="00034ACB" w14:textId="77777777" w:rsidR="00DE75FD" w:rsidRPr="00DC2D57" w:rsidRDefault="00DE75FD" w:rsidP="00DE75FD">
      <w:pPr>
        <w:spacing w:after="0" w:line="240" w:lineRule="auto"/>
        <w:jc w:val="both"/>
        <w:rPr>
          <w:rFonts w:ascii="Garamond" w:eastAsia="Times New Roman" w:hAnsi="Garamond"/>
          <w:i/>
          <w:lang w:eastAsia="pl-PL"/>
        </w:rPr>
      </w:pPr>
    </w:p>
    <w:p w14:paraId="19590D23" w14:textId="77777777" w:rsidR="00DE75FD" w:rsidRDefault="00DE75FD" w:rsidP="00DE75FD">
      <w:pPr>
        <w:spacing w:after="0" w:line="240" w:lineRule="auto"/>
        <w:jc w:val="right"/>
        <w:rPr>
          <w:rFonts w:ascii="Garamond" w:eastAsia="Times New Roman" w:hAnsi="Garamond"/>
          <w:b/>
          <w:bCs/>
          <w:i/>
          <w:sz w:val="24"/>
          <w:szCs w:val="24"/>
          <w:lang w:eastAsia="pl-PL"/>
        </w:rPr>
      </w:pPr>
      <w:r w:rsidRPr="00DC2D57">
        <w:rPr>
          <w:rFonts w:ascii="Garamond" w:eastAsia="Times New Roman" w:hAnsi="Garamond"/>
          <w:b/>
          <w:bCs/>
          <w:i/>
          <w:sz w:val="24"/>
          <w:szCs w:val="24"/>
          <w:lang w:eastAsia="pl-PL"/>
        </w:rPr>
        <w:t xml:space="preserve">Do wszystkich Wykonawców </w:t>
      </w:r>
      <w:r>
        <w:rPr>
          <w:rFonts w:ascii="Garamond" w:eastAsia="Times New Roman" w:hAnsi="Garamond"/>
          <w:b/>
          <w:bCs/>
          <w:i/>
          <w:sz w:val="24"/>
          <w:szCs w:val="24"/>
          <w:lang w:eastAsia="pl-PL"/>
        </w:rPr>
        <w:t>biorących udział w postępowaniu</w:t>
      </w:r>
    </w:p>
    <w:p w14:paraId="0859C4D2" w14:textId="77777777" w:rsidR="00DE75FD" w:rsidRPr="00DE75FD" w:rsidRDefault="00DE75FD" w:rsidP="00B01B55">
      <w:pPr>
        <w:spacing w:after="0" w:line="240" w:lineRule="auto"/>
        <w:rPr>
          <w:rFonts w:ascii="Garamond" w:eastAsia="Times New Roman" w:hAnsi="Garamond"/>
          <w:b/>
          <w:bCs/>
          <w:i/>
          <w:sz w:val="24"/>
          <w:szCs w:val="24"/>
          <w:lang w:eastAsia="pl-PL"/>
        </w:rPr>
      </w:pPr>
    </w:p>
    <w:p w14:paraId="76E06A10" w14:textId="77777777" w:rsidR="00DE75FD" w:rsidRPr="00C95D69" w:rsidRDefault="00DE75FD" w:rsidP="00DE75FD">
      <w:pPr>
        <w:spacing w:after="0" w:line="240" w:lineRule="auto"/>
        <w:ind w:left="851" w:hanging="851"/>
        <w:jc w:val="both"/>
        <w:rPr>
          <w:rFonts w:ascii="Garamond" w:eastAsia="Times New Roman" w:hAnsi="Garamond"/>
          <w:bCs/>
          <w:color w:val="000000"/>
          <w:sz w:val="20"/>
          <w:szCs w:val="20"/>
          <w:lang w:eastAsia="pl-PL"/>
        </w:rPr>
      </w:pPr>
      <w:r w:rsidRPr="00C95D69">
        <w:rPr>
          <w:rFonts w:ascii="Garamond" w:eastAsia="Times New Roman" w:hAnsi="Garamond"/>
          <w:bCs/>
          <w:color w:val="000000"/>
          <w:sz w:val="20"/>
          <w:szCs w:val="20"/>
          <w:lang w:eastAsia="pl-PL"/>
        </w:rPr>
        <w:t xml:space="preserve">Dotyczy: </w:t>
      </w:r>
      <w:r w:rsidRPr="00C95D69">
        <w:rPr>
          <w:rFonts w:ascii="Garamond" w:eastAsia="Times New Roman" w:hAnsi="Garamond"/>
          <w:color w:val="000000"/>
          <w:sz w:val="20"/>
          <w:szCs w:val="20"/>
          <w:lang w:eastAsia="pl-PL"/>
        </w:rPr>
        <w:t>postępowania o udzielenie zamówienia publicznego na</w:t>
      </w:r>
      <w:r w:rsidRPr="0008237A">
        <w:rPr>
          <w:rFonts w:ascii="Garamond" w:eastAsia="Times New Roman" w:hAnsi="Garamond"/>
          <w:color w:val="000000"/>
          <w:sz w:val="20"/>
          <w:szCs w:val="20"/>
          <w:lang w:eastAsia="pl-PL"/>
        </w:rPr>
        <w:t xml:space="preserve"> </w:t>
      </w:r>
      <w:r w:rsidR="00B8361E" w:rsidRPr="00B8361E">
        <w:rPr>
          <w:rFonts w:ascii="Garamond" w:eastAsia="Times New Roman" w:hAnsi="Garamond"/>
          <w:bCs/>
          <w:iCs/>
          <w:color w:val="000000"/>
          <w:sz w:val="20"/>
          <w:szCs w:val="20"/>
          <w:lang w:eastAsia="pl-PL"/>
        </w:rPr>
        <w:t>świadczenie kompleksowej usługi prania asortymentu wraz z jego leasingiem oraz usługi prania asortymentu będącego własnością Szpitala Uniwersyteckiego, wraz z zapewnieniem oprogramowania do obsługi procesu obiegu pralniczego oraz przeprowadzenie szkoleń</w:t>
      </w:r>
      <w:r w:rsidRPr="00C95D69">
        <w:rPr>
          <w:rFonts w:ascii="Garamond" w:eastAsia="Times New Roman" w:hAnsi="Garamond"/>
          <w:color w:val="000000"/>
          <w:sz w:val="20"/>
          <w:szCs w:val="20"/>
          <w:lang w:eastAsia="pl-PL"/>
        </w:rPr>
        <w:t>.</w:t>
      </w:r>
    </w:p>
    <w:p w14:paraId="54C151C4" w14:textId="77777777" w:rsidR="00DE75FD" w:rsidRPr="00DC2D57" w:rsidRDefault="00DE75FD" w:rsidP="00DE75FD">
      <w:pPr>
        <w:spacing w:after="0" w:line="240" w:lineRule="auto"/>
        <w:jc w:val="both"/>
        <w:rPr>
          <w:rFonts w:ascii="Garamond" w:eastAsia="Times New Roman" w:hAnsi="Garamond"/>
          <w:lang w:eastAsia="pl-PL"/>
        </w:rPr>
      </w:pPr>
    </w:p>
    <w:p w14:paraId="176ABE3F" w14:textId="77777777" w:rsidR="00DE75FD" w:rsidRPr="00DE75FD" w:rsidRDefault="00DE75FD" w:rsidP="00DE75FD">
      <w:pPr>
        <w:spacing w:after="0" w:line="240" w:lineRule="auto"/>
        <w:ind w:firstLine="426"/>
        <w:jc w:val="both"/>
        <w:rPr>
          <w:rFonts w:ascii="Garamond" w:eastAsia="Times New Roman" w:hAnsi="Garamond"/>
          <w:b/>
          <w:bCs/>
          <w:szCs w:val="20"/>
          <w:lang w:eastAsia="pl-PL"/>
        </w:rPr>
      </w:pPr>
      <w:r w:rsidRPr="00DC2D57">
        <w:rPr>
          <w:rFonts w:ascii="Garamond" w:eastAsia="Times New Roman" w:hAnsi="Garamond"/>
          <w:lang w:eastAsia="pl-PL"/>
        </w:rPr>
        <w:t xml:space="preserve">Zgodnie z art. 38 ust. 2 i 4 ustawy Prawo zamówień publicznych przekazuję odpowiedzi na pytania wykonawców dotyczące treści specyfikacji istotnych warunków zamówienia i modyfikuję specyfikację. </w:t>
      </w:r>
    </w:p>
    <w:p w14:paraId="75113BE5" w14:textId="77777777" w:rsidR="00DE75FD" w:rsidRDefault="00DE75FD" w:rsidP="00DE75FD">
      <w:pPr>
        <w:spacing w:after="0" w:line="240" w:lineRule="auto"/>
        <w:jc w:val="both"/>
        <w:rPr>
          <w:rFonts w:ascii="Garamond" w:eastAsia="Times New Roman" w:hAnsi="Garamond"/>
          <w:b/>
          <w:lang w:eastAsia="pl-PL"/>
        </w:rPr>
      </w:pPr>
    </w:p>
    <w:p w14:paraId="3133A532" w14:textId="77777777"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p>
    <w:p w14:paraId="2555434F" w14:textId="77777777" w:rsid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SIWZ 13. Czas dostawy pościeli szpitalnej; Zał. nr 7. Opis Przedmiotu Zamówienia. Część C.II.10.a). </w:t>
      </w:r>
    </w:p>
    <w:p w14:paraId="530406DD"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Czy Zamawiający wyrazi zgodę na zmianę czasu dostawy pościeli szpitalnej (poszwy, poszewki, poszewki na jaśka, prześcieradła białe i kolorowe w dwóch rozmiarach) i wydłuży wszystkie terminy o 15 dni? </w:t>
      </w:r>
    </w:p>
    <w:p w14:paraId="5C882BF8" w14:textId="77777777" w:rsidR="00093569" w:rsidRDefault="00093569" w:rsidP="0009356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D10EA4">
        <w:rPr>
          <w:rFonts w:ascii="Garamond" w:eastAsia="Times New Roman" w:hAnsi="Garamond"/>
          <w:lang w:eastAsia="pl-PL"/>
        </w:rPr>
        <w:t>Zamawiający informuje, iż zmienił czasy dostawy asortymentu pismem z dnia 03.02.2020 r.</w:t>
      </w:r>
    </w:p>
    <w:p w14:paraId="6F0BA135" w14:textId="77777777" w:rsidR="00B8361E" w:rsidRDefault="00B8361E" w:rsidP="00B8361E">
      <w:pPr>
        <w:spacing w:after="0" w:line="240" w:lineRule="auto"/>
        <w:jc w:val="both"/>
        <w:rPr>
          <w:rFonts w:ascii="Garamond" w:eastAsia="Times New Roman" w:hAnsi="Garamond"/>
          <w:b/>
          <w:bCs/>
          <w:lang w:eastAsia="pl-PL"/>
        </w:rPr>
      </w:pPr>
    </w:p>
    <w:p w14:paraId="2C345F79"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2</w:t>
      </w:r>
    </w:p>
    <w:p w14:paraId="703F6A1D" w14:textId="77777777" w:rsid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Zał. nr 7. Opis Przedmiotu Zamówienia. Część C.I.2. </w:t>
      </w:r>
    </w:p>
    <w:p w14:paraId="4BD6CD7A"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Czy Zamawiający dopuści pościel w kolorze białym, który jest standardowym kolorem pościeli, dostępnym u producentów i dostawców, w oczekiwanych przez Zamawiającego ilościach? Inne kolory, jako niestandardowe są możliwe do wyprodukowania, jednak jest to produkcja wymagająca dłuższego czasu niż produkcja pościeli białej, przekraczającego znacznie wymagania Zamawiającego, dotyczące terminu realizacji dostawy startowego zamówienia. </w:t>
      </w:r>
    </w:p>
    <w:p w14:paraId="0A958D60" w14:textId="77777777" w:rsidR="00093569" w:rsidRDefault="00093569" w:rsidP="0009356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D10EA4" w:rsidRPr="00D10EA4">
        <w:rPr>
          <w:rFonts w:ascii="Garamond" w:eastAsia="Times New Roman" w:hAnsi="Garamond"/>
          <w:lang w:eastAsia="pl-PL"/>
        </w:rPr>
        <w:t xml:space="preserve">Zamawiający informuje, iż zmienił </w:t>
      </w:r>
      <w:r w:rsidR="00D10EA4">
        <w:rPr>
          <w:rFonts w:ascii="Garamond" w:eastAsia="Times New Roman" w:hAnsi="Garamond"/>
          <w:lang w:eastAsia="pl-PL"/>
        </w:rPr>
        <w:t>opis przedmiotu zamówienia pismem z dnia 03.02.2020 </w:t>
      </w:r>
      <w:r w:rsidR="00D10EA4" w:rsidRPr="00D10EA4">
        <w:rPr>
          <w:rFonts w:ascii="Garamond" w:eastAsia="Times New Roman" w:hAnsi="Garamond"/>
          <w:lang w:eastAsia="pl-PL"/>
        </w:rPr>
        <w:t>r.</w:t>
      </w:r>
      <w:r w:rsidR="00D10EA4">
        <w:rPr>
          <w:rFonts w:ascii="Garamond" w:eastAsia="Times New Roman" w:hAnsi="Garamond"/>
          <w:lang w:eastAsia="pl-PL"/>
        </w:rPr>
        <w:t xml:space="preserve"> w którym uwzględniono przedmiotowe pytanie.</w:t>
      </w:r>
    </w:p>
    <w:p w14:paraId="265D5D5D" w14:textId="77777777" w:rsidR="00B8361E" w:rsidRDefault="00B8361E" w:rsidP="00B8361E">
      <w:pPr>
        <w:spacing w:after="0" w:line="240" w:lineRule="auto"/>
        <w:jc w:val="both"/>
        <w:rPr>
          <w:rFonts w:ascii="Garamond" w:eastAsia="Times New Roman" w:hAnsi="Garamond"/>
          <w:b/>
          <w:bCs/>
          <w:lang w:eastAsia="pl-PL"/>
        </w:rPr>
      </w:pPr>
    </w:p>
    <w:p w14:paraId="66D3892E"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3</w:t>
      </w:r>
    </w:p>
    <w:p w14:paraId="5C42A617" w14:textId="77777777" w:rsid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Zał. nr 7. Opis Przedmiotu Zamówienia. Część B.I.16.</w:t>
      </w:r>
    </w:p>
    <w:p w14:paraId="03EAAE47"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 Czy Zamawiający dopuści badania mikrobiologiczne wykonane przez akredytowane laboratorium, bez konieczności potwierdzania ich przez Stację Sanitarno-Epidemiologiczną? </w:t>
      </w:r>
    </w:p>
    <w:p w14:paraId="5D2C9F2D" w14:textId="77777777" w:rsidR="00093569" w:rsidRDefault="00093569" w:rsidP="0009356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D10EA4">
        <w:rPr>
          <w:rFonts w:ascii="Garamond" w:eastAsia="Times New Roman" w:hAnsi="Garamond"/>
          <w:lang w:eastAsia="pl-PL"/>
        </w:rPr>
        <w:t>Zamawiający podtrzymuje dotychczasowe zapisy specyfikacji.</w:t>
      </w:r>
    </w:p>
    <w:p w14:paraId="13E362D5" w14:textId="77777777" w:rsidR="00B8361E" w:rsidRDefault="00B8361E" w:rsidP="00B8361E">
      <w:pPr>
        <w:spacing w:after="0" w:line="240" w:lineRule="auto"/>
        <w:jc w:val="both"/>
        <w:rPr>
          <w:rFonts w:ascii="Garamond" w:eastAsia="Times New Roman" w:hAnsi="Garamond"/>
          <w:b/>
          <w:bCs/>
          <w:lang w:eastAsia="pl-PL"/>
        </w:rPr>
      </w:pPr>
    </w:p>
    <w:p w14:paraId="155344EC"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4</w:t>
      </w:r>
    </w:p>
    <w:p w14:paraId="3687C669" w14:textId="77777777" w:rsid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Zał. nr 7. Opis Przedmiotu Zamówienia. Część B.III.</w:t>
      </w:r>
    </w:p>
    <w:p w14:paraId="11D37839"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 Czy Zamawiający zamiast kart wypełnianych przez operatora dopuści dokumenty automatycznie generowane przez program komputerowy w dowolnej liczbie kopii, jaką potrzebuje? </w:t>
      </w:r>
    </w:p>
    <w:p w14:paraId="78B7E085" w14:textId="77777777" w:rsidR="00093569" w:rsidRDefault="00093569" w:rsidP="0009356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D10EA4" w:rsidRPr="00D10EA4">
        <w:rPr>
          <w:rFonts w:ascii="Garamond" w:eastAsia="Times New Roman" w:hAnsi="Garamond"/>
          <w:lang w:eastAsia="pl-PL"/>
        </w:rPr>
        <w:t>Zamawiający podtrzymuje dotychczasowe zapisy specyfikacji</w:t>
      </w:r>
      <w:r w:rsidR="00BA7039">
        <w:rPr>
          <w:rFonts w:ascii="Garamond" w:eastAsia="Times New Roman" w:hAnsi="Garamond"/>
          <w:lang w:eastAsia="pl-PL"/>
        </w:rPr>
        <w:t xml:space="preserve"> oraz wyjaśnia, iż </w:t>
      </w:r>
      <w:r w:rsidR="00D10EA4" w:rsidRPr="00D10EA4">
        <w:rPr>
          <w:rFonts w:ascii="Garamond" w:eastAsia="Times New Roman" w:hAnsi="Garamond"/>
          <w:lang w:eastAsia="pl-PL"/>
        </w:rPr>
        <w:t>w</w:t>
      </w:r>
      <w:r w:rsidR="00BA7039">
        <w:rPr>
          <w:rFonts w:ascii="Garamond" w:eastAsia="Times New Roman" w:hAnsi="Garamond"/>
          <w:lang w:eastAsia="pl-PL"/>
        </w:rPr>
        <w:t>e wskazanym</w:t>
      </w:r>
      <w:r w:rsidR="00D10EA4" w:rsidRPr="00D10EA4">
        <w:rPr>
          <w:rFonts w:ascii="Garamond" w:eastAsia="Times New Roman" w:hAnsi="Garamond"/>
          <w:lang w:eastAsia="pl-PL"/>
        </w:rPr>
        <w:t xml:space="preserve"> punkcie </w:t>
      </w:r>
      <w:r w:rsidR="00BA7039">
        <w:rPr>
          <w:rFonts w:ascii="Garamond" w:eastAsia="Times New Roman" w:hAnsi="Garamond"/>
          <w:lang w:eastAsia="pl-PL"/>
        </w:rPr>
        <w:t xml:space="preserve">opisu mowa jest o asortymencie, </w:t>
      </w:r>
      <w:r w:rsidR="00D10EA4" w:rsidRPr="00D10EA4">
        <w:rPr>
          <w:rFonts w:ascii="Garamond" w:eastAsia="Times New Roman" w:hAnsi="Garamond"/>
          <w:lang w:eastAsia="pl-PL"/>
        </w:rPr>
        <w:t xml:space="preserve">którego właścicielem jest </w:t>
      </w:r>
      <w:r w:rsidR="00BA7039">
        <w:rPr>
          <w:rFonts w:ascii="Garamond" w:eastAsia="Times New Roman" w:hAnsi="Garamond"/>
          <w:lang w:eastAsia="pl-PL"/>
        </w:rPr>
        <w:t xml:space="preserve">Zamawiający - asortyment ten </w:t>
      </w:r>
      <w:r w:rsidR="00D10EA4" w:rsidRPr="00D10EA4">
        <w:rPr>
          <w:rFonts w:ascii="Garamond" w:eastAsia="Times New Roman" w:hAnsi="Garamond"/>
          <w:lang w:eastAsia="pl-PL"/>
        </w:rPr>
        <w:t xml:space="preserve">nie posiada chipów, w związku z </w:t>
      </w:r>
      <w:r w:rsidR="00BA7039">
        <w:rPr>
          <w:rFonts w:ascii="Garamond" w:eastAsia="Times New Roman" w:hAnsi="Garamond"/>
          <w:lang w:eastAsia="pl-PL"/>
        </w:rPr>
        <w:t>czym</w:t>
      </w:r>
      <w:r w:rsidR="00D10EA4" w:rsidRPr="00D10EA4">
        <w:rPr>
          <w:rFonts w:ascii="Garamond" w:eastAsia="Times New Roman" w:hAnsi="Garamond"/>
          <w:lang w:eastAsia="pl-PL"/>
        </w:rPr>
        <w:t xml:space="preserve"> nie będz</w:t>
      </w:r>
      <w:r w:rsidR="00BA7039">
        <w:rPr>
          <w:rFonts w:ascii="Garamond" w:eastAsia="Times New Roman" w:hAnsi="Garamond"/>
          <w:lang w:eastAsia="pl-PL"/>
        </w:rPr>
        <w:t xml:space="preserve">ie możliwe jego automatyczne generowanie </w:t>
      </w:r>
      <w:r w:rsidR="00D10EA4" w:rsidRPr="00D10EA4">
        <w:rPr>
          <w:rFonts w:ascii="Garamond" w:eastAsia="Times New Roman" w:hAnsi="Garamond"/>
          <w:lang w:eastAsia="pl-PL"/>
        </w:rPr>
        <w:t>w systemie komputerowym</w:t>
      </w:r>
      <w:r w:rsidR="00BA7039">
        <w:rPr>
          <w:rFonts w:ascii="Garamond" w:eastAsia="Times New Roman" w:hAnsi="Garamond"/>
          <w:lang w:eastAsia="pl-PL"/>
        </w:rPr>
        <w:t>.</w:t>
      </w:r>
    </w:p>
    <w:p w14:paraId="412D48E6" w14:textId="77777777" w:rsidR="00B8361E" w:rsidRDefault="00B8361E" w:rsidP="00B8361E">
      <w:pPr>
        <w:spacing w:after="0" w:line="240" w:lineRule="auto"/>
        <w:jc w:val="both"/>
        <w:rPr>
          <w:rFonts w:ascii="Garamond" w:eastAsia="Times New Roman" w:hAnsi="Garamond"/>
          <w:b/>
          <w:bCs/>
          <w:lang w:eastAsia="pl-PL"/>
        </w:rPr>
      </w:pPr>
    </w:p>
    <w:p w14:paraId="01527FB1"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5</w:t>
      </w:r>
    </w:p>
    <w:p w14:paraId="54F95E80" w14:textId="77777777" w:rsid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Zał. nr 7. Opis Przedmiotu Zamówienia. Część C.I.1.</w:t>
      </w:r>
    </w:p>
    <w:p w14:paraId="7DAB2CFD"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 Czy Zamawiający dopuści odzież operacyjną (bluzy i spodnie) wykonane z lekkiego, paroprzepuszczalnego materiału pokrytego apreturą bakteriostatyczną o zawartości 99% poliester i 1% nitka węglowa, spełniającej zapisy normy ENV 14234:2002 oraz PN EN 13795? </w:t>
      </w:r>
    </w:p>
    <w:p w14:paraId="2AE9DF12" w14:textId="77777777" w:rsidR="00093569" w:rsidRDefault="00093569" w:rsidP="0009356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BA7039" w:rsidRPr="00BA7039">
        <w:rPr>
          <w:rFonts w:ascii="Garamond" w:eastAsia="Times New Roman" w:hAnsi="Garamond"/>
          <w:lang w:eastAsia="pl-PL"/>
        </w:rPr>
        <w:t xml:space="preserve">Zamawiający </w:t>
      </w:r>
      <w:r w:rsidR="005036F8">
        <w:rPr>
          <w:rFonts w:ascii="Garamond" w:eastAsia="Times New Roman" w:hAnsi="Garamond"/>
          <w:lang w:eastAsia="pl-PL"/>
        </w:rPr>
        <w:t>wymaga zgodnie ze specyfikacją</w:t>
      </w:r>
      <w:r w:rsidR="00BA7039">
        <w:rPr>
          <w:rFonts w:ascii="Garamond" w:eastAsia="Times New Roman" w:hAnsi="Garamond"/>
          <w:lang w:eastAsia="pl-PL"/>
        </w:rPr>
        <w:t>.</w:t>
      </w:r>
    </w:p>
    <w:p w14:paraId="1F455F21" w14:textId="77777777" w:rsidR="002528EC" w:rsidRDefault="002528EC" w:rsidP="00B8361E">
      <w:pPr>
        <w:spacing w:after="0" w:line="240" w:lineRule="auto"/>
        <w:jc w:val="both"/>
        <w:rPr>
          <w:rFonts w:ascii="Garamond" w:eastAsia="Times New Roman" w:hAnsi="Garamond"/>
          <w:b/>
          <w:bCs/>
          <w:lang w:eastAsia="pl-PL"/>
        </w:rPr>
      </w:pPr>
    </w:p>
    <w:p w14:paraId="26AD5900"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6</w:t>
      </w:r>
    </w:p>
    <w:p w14:paraId="633C12F7" w14:textId="77777777" w:rsid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Zał. nr 7. Opis Przedmiotu Zamówienia. Część C.I.1.</w:t>
      </w:r>
    </w:p>
    <w:p w14:paraId="12B06FE4"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lastRenderedPageBreak/>
        <w:t xml:space="preserve"> Czy Zamawiający dopuści odzież operacyjną (bluzy) posiadającej wstawki paroprzepuszczalne umożliwiają wentylację w miejscach o największej potliwości, z rozporkami po bokach, 3 naszytymi kieszeniami (dwie na dole i jedna na piersi), kolorowymi wieszaczkami i kolorowymi trokami umożliwiającymi identyfikację rozmiaru oraz wszywkami z rodzajem surowca, przepisem konserwacji, piktogramem odzieży oraz numerem normy? </w:t>
      </w:r>
    </w:p>
    <w:p w14:paraId="15C12F5C" w14:textId="77777777" w:rsidR="00093569" w:rsidRDefault="00093569" w:rsidP="0009356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A26607">
        <w:rPr>
          <w:rFonts w:ascii="Garamond" w:eastAsia="Times New Roman" w:hAnsi="Garamond"/>
          <w:lang w:eastAsia="pl-PL"/>
        </w:rPr>
        <w:t>Zamawiający dopuszcza przy zachowaniu pozostałych wymagań z punktu C.I.1 opisu przedmiotu zamówienia.</w:t>
      </w:r>
    </w:p>
    <w:p w14:paraId="2F42925F" w14:textId="77777777" w:rsidR="00B8361E" w:rsidRDefault="00B8361E" w:rsidP="00B8361E">
      <w:pPr>
        <w:spacing w:after="0" w:line="240" w:lineRule="auto"/>
        <w:jc w:val="both"/>
        <w:rPr>
          <w:rFonts w:ascii="Garamond" w:eastAsia="Times New Roman" w:hAnsi="Garamond"/>
          <w:b/>
          <w:bCs/>
          <w:lang w:eastAsia="pl-PL"/>
        </w:rPr>
      </w:pPr>
    </w:p>
    <w:p w14:paraId="27F617F6"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7</w:t>
      </w:r>
    </w:p>
    <w:p w14:paraId="2701FCDA" w14:textId="77777777" w:rsid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Zał. nr 7. Opis Przedmiotu Zamówienia. Część C.I.1.</w:t>
      </w:r>
    </w:p>
    <w:p w14:paraId="124E11C9"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 Zwracamy się z prośbą o określenie szacunkowych ilości odzieży operacyjnej z podziałem na rozmiary przed terminem składania ofert? Jest to istotny aspekt niezbędny do rzetelnego skalkulowania wartości oferty. </w:t>
      </w:r>
    </w:p>
    <w:p w14:paraId="580D16A6" w14:textId="77777777" w:rsidR="00093569" w:rsidRPr="00451532" w:rsidRDefault="00093569" w:rsidP="0009356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451532">
        <w:rPr>
          <w:rFonts w:ascii="Garamond" w:eastAsia="Times New Roman" w:hAnsi="Garamond"/>
          <w:lang w:eastAsia="pl-PL"/>
        </w:rPr>
        <w:t xml:space="preserve">Szacunkowe ilości: </w:t>
      </w:r>
      <w:r w:rsidR="00451532" w:rsidRPr="00451532">
        <w:rPr>
          <w:rFonts w:ascii="Garamond" w:eastAsia="Times New Roman" w:hAnsi="Garamond"/>
          <w:lang w:eastAsia="pl-PL"/>
        </w:rPr>
        <w:t xml:space="preserve">1% </w:t>
      </w:r>
      <w:r w:rsidR="00451532">
        <w:rPr>
          <w:rFonts w:ascii="Garamond" w:eastAsia="Times New Roman" w:hAnsi="Garamond"/>
          <w:lang w:eastAsia="pl-PL"/>
        </w:rPr>
        <w:t xml:space="preserve">- </w:t>
      </w:r>
      <w:r w:rsidR="00451532" w:rsidRPr="00451532">
        <w:rPr>
          <w:rFonts w:ascii="Garamond" w:eastAsia="Times New Roman" w:hAnsi="Garamond"/>
          <w:lang w:eastAsia="pl-PL"/>
        </w:rPr>
        <w:t>XS, 8%</w:t>
      </w:r>
      <w:r w:rsidR="00451532">
        <w:rPr>
          <w:rFonts w:ascii="Garamond" w:eastAsia="Times New Roman" w:hAnsi="Garamond"/>
          <w:lang w:eastAsia="pl-PL"/>
        </w:rPr>
        <w:t xml:space="preserve"> - </w:t>
      </w:r>
      <w:r w:rsidR="00451532" w:rsidRPr="00451532">
        <w:rPr>
          <w:rFonts w:ascii="Garamond" w:eastAsia="Times New Roman" w:hAnsi="Garamond"/>
          <w:lang w:eastAsia="pl-PL"/>
        </w:rPr>
        <w:t xml:space="preserve">S, 33% </w:t>
      </w:r>
      <w:r w:rsidR="00451532">
        <w:rPr>
          <w:rFonts w:ascii="Garamond" w:eastAsia="Times New Roman" w:hAnsi="Garamond"/>
          <w:lang w:eastAsia="pl-PL"/>
        </w:rPr>
        <w:t xml:space="preserve">- </w:t>
      </w:r>
      <w:r w:rsidR="00451532" w:rsidRPr="00451532">
        <w:rPr>
          <w:rFonts w:ascii="Garamond" w:eastAsia="Times New Roman" w:hAnsi="Garamond"/>
          <w:lang w:eastAsia="pl-PL"/>
        </w:rPr>
        <w:t xml:space="preserve">M, 25% </w:t>
      </w:r>
      <w:r w:rsidR="00451532">
        <w:rPr>
          <w:rFonts w:ascii="Garamond" w:eastAsia="Times New Roman" w:hAnsi="Garamond"/>
          <w:lang w:eastAsia="pl-PL"/>
        </w:rPr>
        <w:t xml:space="preserve">- </w:t>
      </w:r>
      <w:r w:rsidR="00451532" w:rsidRPr="00451532">
        <w:rPr>
          <w:rFonts w:ascii="Garamond" w:eastAsia="Times New Roman" w:hAnsi="Garamond"/>
          <w:lang w:eastAsia="pl-PL"/>
        </w:rPr>
        <w:t xml:space="preserve">L, 26% </w:t>
      </w:r>
      <w:r w:rsidR="00451532">
        <w:rPr>
          <w:rFonts w:ascii="Garamond" w:eastAsia="Times New Roman" w:hAnsi="Garamond"/>
          <w:lang w:eastAsia="pl-PL"/>
        </w:rPr>
        <w:t xml:space="preserve">- </w:t>
      </w:r>
      <w:r w:rsidR="00451532" w:rsidRPr="00451532">
        <w:rPr>
          <w:rFonts w:ascii="Garamond" w:eastAsia="Times New Roman" w:hAnsi="Garamond"/>
          <w:lang w:eastAsia="pl-PL"/>
        </w:rPr>
        <w:t>XL, 7%</w:t>
      </w:r>
      <w:r w:rsidR="00D751B8">
        <w:rPr>
          <w:rFonts w:ascii="Garamond" w:eastAsia="Times New Roman" w:hAnsi="Garamond"/>
          <w:lang w:eastAsia="pl-PL"/>
        </w:rPr>
        <w:t xml:space="preserve"> </w:t>
      </w:r>
      <w:r w:rsidR="00451532">
        <w:rPr>
          <w:rFonts w:ascii="Garamond" w:eastAsia="Times New Roman" w:hAnsi="Garamond"/>
          <w:lang w:eastAsia="pl-PL"/>
        </w:rPr>
        <w:t xml:space="preserve">- </w:t>
      </w:r>
      <w:r w:rsidR="00451532" w:rsidRPr="00451532">
        <w:rPr>
          <w:rFonts w:ascii="Garamond" w:eastAsia="Times New Roman" w:hAnsi="Garamond"/>
          <w:lang w:eastAsia="pl-PL"/>
        </w:rPr>
        <w:t>XXL</w:t>
      </w:r>
      <w:r w:rsidR="00D751B8">
        <w:rPr>
          <w:rFonts w:ascii="Garamond" w:eastAsia="Times New Roman" w:hAnsi="Garamond"/>
          <w:lang w:eastAsia="pl-PL"/>
        </w:rPr>
        <w:t>.</w:t>
      </w:r>
    </w:p>
    <w:p w14:paraId="092AB4DA" w14:textId="77777777" w:rsidR="00B8361E" w:rsidRDefault="00B8361E" w:rsidP="00B8361E">
      <w:pPr>
        <w:spacing w:after="0" w:line="240" w:lineRule="auto"/>
        <w:jc w:val="both"/>
        <w:rPr>
          <w:rFonts w:ascii="Garamond" w:eastAsia="Times New Roman" w:hAnsi="Garamond"/>
          <w:b/>
          <w:bCs/>
          <w:lang w:eastAsia="pl-PL"/>
        </w:rPr>
      </w:pPr>
    </w:p>
    <w:p w14:paraId="4668BACE"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8</w:t>
      </w:r>
    </w:p>
    <w:p w14:paraId="3AD33FBC" w14:textId="77777777" w:rsid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Zał. nr 7. Opis Przedmiotu Zamówienia. Część C.I.3.</w:t>
      </w:r>
    </w:p>
    <w:p w14:paraId="5540F366"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 Czy Zamawiający dopuści kołdrę o szerokości 160cm +/- 5%? </w:t>
      </w:r>
    </w:p>
    <w:p w14:paraId="37C683AB" w14:textId="77777777" w:rsidR="00CA2EB2" w:rsidRDefault="00CA2EB2" w:rsidP="00CA2EB2">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BA7039">
        <w:rPr>
          <w:rFonts w:ascii="Garamond" w:eastAsia="Times New Roman" w:hAnsi="Garamond"/>
          <w:lang w:eastAsia="pl-PL"/>
        </w:rPr>
        <w:t>Zamawiający podtrzymuje dotychczasowe zapisy specyfikacji</w:t>
      </w:r>
      <w:r>
        <w:rPr>
          <w:rFonts w:ascii="Garamond" w:eastAsia="Times New Roman" w:hAnsi="Garamond"/>
          <w:lang w:eastAsia="pl-PL"/>
        </w:rPr>
        <w:t>.</w:t>
      </w:r>
    </w:p>
    <w:p w14:paraId="55B61B60" w14:textId="77777777" w:rsidR="00B8361E" w:rsidRDefault="00B8361E" w:rsidP="00B8361E">
      <w:pPr>
        <w:spacing w:after="0" w:line="240" w:lineRule="auto"/>
        <w:jc w:val="both"/>
        <w:rPr>
          <w:rFonts w:ascii="Garamond" w:eastAsia="Times New Roman" w:hAnsi="Garamond"/>
          <w:b/>
          <w:bCs/>
          <w:lang w:eastAsia="pl-PL"/>
        </w:rPr>
      </w:pPr>
    </w:p>
    <w:p w14:paraId="46450D10"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9</w:t>
      </w:r>
    </w:p>
    <w:p w14:paraId="6212FAD3" w14:textId="77777777" w:rsid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Zał. nr 7. Opis Przedmiotu Zamówienia. Część C.I.3.</w:t>
      </w:r>
    </w:p>
    <w:p w14:paraId="0D2D4C98"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 Czy Zamawiający odstąpi od zapisów spełniania wymagań normy KT/P/04/IW? Norma ta dotyczy wewnętrznych procedur IW dotyczących badania produktów tapicerowanych i meblowych, w których skład nie wchodzą kołdry i poduszki. Nie mogą one stanowić parametru przetargowego, gdyż eliminują zasadę konkurencyjności i wskazują wewnętrzną metodę badawczą tylko 1 firmy. </w:t>
      </w:r>
    </w:p>
    <w:p w14:paraId="1DE011D4" w14:textId="77777777" w:rsidR="00093569" w:rsidRDefault="00093569" w:rsidP="0009356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CA2EB2">
        <w:rPr>
          <w:rFonts w:ascii="Garamond" w:eastAsia="Times New Roman" w:hAnsi="Garamond"/>
          <w:lang w:eastAsia="pl-PL"/>
        </w:rPr>
        <w:t>Zamawiający odstępuje od przedmiotowego wymogu.</w:t>
      </w:r>
    </w:p>
    <w:p w14:paraId="3818A4BE" w14:textId="77777777" w:rsidR="00B8361E" w:rsidRDefault="00B8361E" w:rsidP="00B8361E">
      <w:pPr>
        <w:spacing w:after="0" w:line="240" w:lineRule="auto"/>
        <w:jc w:val="both"/>
        <w:rPr>
          <w:rFonts w:ascii="Garamond" w:eastAsia="Times New Roman" w:hAnsi="Garamond"/>
          <w:b/>
          <w:bCs/>
          <w:lang w:eastAsia="pl-PL"/>
        </w:rPr>
      </w:pPr>
    </w:p>
    <w:p w14:paraId="2474E5BE" w14:textId="77777777" w:rsidR="00B8361E" w:rsidRPr="00DE75FD" w:rsidRDefault="00B8361E" w:rsidP="00B8361E">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0</w:t>
      </w:r>
    </w:p>
    <w:p w14:paraId="339E5FE6" w14:textId="77777777" w:rsid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Zał. nr 7. Opis Przedmiotu Zamówienia. Część C.I.4.</w:t>
      </w:r>
    </w:p>
    <w:p w14:paraId="5DD1C508"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 Czy Zamawiający odstąpi od zapisów spełniania wymagań tkaniny pokrowca? Wyjaśnić należy, że obecnie pokrowce szyje się z różnych materiałów, nie tylko z poliuretanu. Najczęściej stosowana konstrukcją materiału, z którego jest szyty podkład to rodzaj dzianiny lub tkaniny (frotte, jersey, flanela, </w:t>
      </w:r>
      <w:proofErr w:type="spellStart"/>
      <w:r w:rsidRPr="00B8361E">
        <w:rPr>
          <w:rFonts w:ascii="Garamond" w:eastAsia="Times New Roman" w:hAnsi="Garamond"/>
          <w:bCs/>
          <w:lang w:eastAsia="pl-PL"/>
        </w:rPr>
        <w:t>tencel</w:t>
      </w:r>
      <w:proofErr w:type="spellEnd"/>
      <w:r w:rsidRPr="00B8361E">
        <w:rPr>
          <w:rFonts w:ascii="Garamond" w:eastAsia="Times New Roman" w:hAnsi="Garamond"/>
          <w:bCs/>
          <w:lang w:eastAsia="pl-PL"/>
        </w:rPr>
        <w:t xml:space="preserve"> itp.) w określonych różnych gramaturach od 70-140 g/m2 jako nośnik oraz zintegrowaną z nią warstwa PU (poliuretan) najczęściej o gramaturze 25 - 40 g/m2. Warstwa PU (potocznie nazywana podgumowaniem) powoduje, że tkanina/dzianina nie przepuszcza wody, a jednocześnie trochę przepuszcza powietrze- określa to tzw. współczynnik </w:t>
      </w:r>
      <w:proofErr w:type="spellStart"/>
      <w:r w:rsidRPr="00B8361E">
        <w:rPr>
          <w:rFonts w:ascii="Garamond" w:eastAsia="Times New Roman" w:hAnsi="Garamond"/>
          <w:bCs/>
          <w:lang w:eastAsia="pl-PL"/>
        </w:rPr>
        <w:t>paraprzepuszczalności</w:t>
      </w:r>
      <w:proofErr w:type="spellEnd"/>
      <w:r w:rsidRPr="00B8361E">
        <w:rPr>
          <w:rFonts w:ascii="Garamond" w:eastAsia="Times New Roman" w:hAnsi="Garamond"/>
          <w:bCs/>
          <w:lang w:eastAsia="pl-PL"/>
        </w:rPr>
        <w:t xml:space="preserve">. Stosując taki pokrowiec na poduszkę poza oczywistymi korzyściami takimi jak zabezpieczenie przed zalaniem lub zabrudzeniami pozwala utrzymać poduszkę bez kosztownego czyszczenia/prania lub np. ozonowania w dobrym stanie higienicznym (nie przenika do poduszki kurz , złuszczony naskórek,, pot śpiącej osoby itp. - które to tworzą szybko idealne warunki do rozwoju różnych patogenów) </w:t>
      </w:r>
    </w:p>
    <w:p w14:paraId="5380B2E0"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Z drugiej jednak strony zastosowanie takiego pokrowca zwiększa wagę poduszki. Właściwym jest, aby zastosować taką dzianinę/tkaninę z warstwą PU, która będzie pełniła swą funkcję, a jednocześnie będzie lekka. </w:t>
      </w:r>
    </w:p>
    <w:p w14:paraId="0B5B1598"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Dlatego najczęściej stosujemy materiały o gramaturze 70g/m2+30g/m2 PU lub 80g/m2 + 30 PU, co daje razem 100 lub 110 g/m2. </w:t>
      </w:r>
    </w:p>
    <w:p w14:paraId="40581002" w14:textId="77777777" w:rsidR="00CA2EB2" w:rsidRDefault="00CA2EB2" w:rsidP="00CA2EB2">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BA7039">
        <w:rPr>
          <w:rFonts w:ascii="Garamond" w:eastAsia="Times New Roman" w:hAnsi="Garamond"/>
          <w:lang w:eastAsia="pl-PL"/>
        </w:rPr>
        <w:t>Zamawiający podtrzymuje dotychczasowe zapisy specyfikacji</w:t>
      </w:r>
      <w:r>
        <w:rPr>
          <w:rFonts w:ascii="Garamond" w:eastAsia="Times New Roman" w:hAnsi="Garamond"/>
          <w:lang w:eastAsia="pl-PL"/>
        </w:rPr>
        <w:t>.</w:t>
      </w:r>
    </w:p>
    <w:p w14:paraId="0D6AE184" w14:textId="77777777" w:rsidR="00B8361E" w:rsidRDefault="00B8361E" w:rsidP="00B8361E">
      <w:pPr>
        <w:spacing w:after="0" w:line="240" w:lineRule="auto"/>
        <w:jc w:val="both"/>
        <w:rPr>
          <w:rFonts w:ascii="Garamond" w:eastAsia="Times New Roman" w:hAnsi="Garamond"/>
          <w:b/>
          <w:bCs/>
          <w:lang w:eastAsia="pl-PL"/>
        </w:rPr>
      </w:pPr>
    </w:p>
    <w:p w14:paraId="585A2EB0" w14:textId="77777777" w:rsidR="00B8361E" w:rsidRPr="00DE75FD" w:rsidRDefault="00B8361E" w:rsidP="00B8361E">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1</w:t>
      </w:r>
    </w:p>
    <w:p w14:paraId="16BDF673" w14:textId="77777777" w:rsid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Zał. nr 7. Opis Przedmiotu Zamówienia. Część C.I.7.</w:t>
      </w:r>
    </w:p>
    <w:p w14:paraId="10A44B75"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 Czy Zamawiający dopuści możliwość akceptacji kolorystyki i wzornictwa tkanin najpóźniej w dniu następnym po podpisaniu umowy? Akceptacja wzornictwa w przeciągu 7 dni po zawarciu umowy, a </w:t>
      </w:r>
      <w:r w:rsidRPr="00B8361E">
        <w:rPr>
          <w:rFonts w:ascii="Garamond" w:eastAsia="Times New Roman" w:hAnsi="Garamond"/>
          <w:bCs/>
          <w:lang w:eastAsia="pl-PL"/>
        </w:rPr>
        <w:lastRenderedPageBreak/>
        <w:t xml:space="preserve">jeszcze przed przystąpieniem do szycia bielizny pościelowej i ubrań operacyjnych skraca czas na uszycie i dostawę asortymentu. </w:t>
      </w:r>
    </w:p>
    <w:p w14:paraId="09EF8B64" w14:textId="77777777" w:rsidR="00A26607" w:rsidRDefault="00093569" w:rsidP="0009356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A26607">
        <w:rPr>
          <w:rFonts w:ascii="Garamond" w:eastAsia="Times New Roman" w:hAnsi="Garamond"/>
          <w:lang w:eastAsia="pl-PL"/>
        </w:rPr>
        <w:t xml:space="preserve">Zamawiający nie wyraża zgody. </w:t>
      </w:r>
    </w:p>
    <w:p w14:paraId="45C34488" w14:textId="77777777" w:rsidR="00093569" w:rsidRDefault="00A26607" w:rsidP="00093569">
      <w:pPr>
        <w:spacing w:after="0" w:line="240" w:lineRule="auto"/>
        <w:jc w:val="both"/>
        <w:rPr>
          <w:rFonts w:ascii="Garamond" w:eastAsia="Times New Roman" w:hAnsi="Garamond"/>
          <w:lang w:eastAsia="pl-PL"/>
        </w:rPr>
      </w:pPr>
      <w:r>
        <w:rPr>
          <w:rFonts w:ascii="Garamond" w:eastAsia="Times New Roman" w:hAnsi="Garamond"/>
          <w:lang w:eastAsia="pl-PL"/>
        </w:rPr>
        <w:t>Zamawiający informuje jednocześnie, iż zmodyfikował w pkt. C.I.7 opisu przedmiotu zamówienia czas przeznaczony na przedstawienie przez Wykonawcę kolorystyki i wzornictwa tkaniny oraz czas na ich akceptację przez Zamawiającego (nowe brzmienie pkt.</w:t>
      </w:r>
      <w:r w:rsidRPr="00A26607">
        <w:rPr>
          <w:rFonts w:ascii="Garamond" w:eastAsia="Times New Roman" w:hAnsi="Garamond"/>
          <w:lang w:eastAsia="pl-PL"/>
        </w:rPr>
        <w:t xml:space="preserve"> C.I.7</w:t>
      </w:r>
      <w:r>
        <w:rPr>
          <w:rFonts w:ascii="Garamond" w:eastAsia="Times New Roman" w:hAnsi="Garamond"/>
          <w:lang w:eastAsia="pl-PL"/>
        </w:rPr>
        <w:t xml:space="preserve"> w załączonym do odpowiedzi zmienionym opisie przedmiotu zamówienia).</w:t>
      </w:r>
    </w:p>
    <w:p w14:paraId="6F290100" w14:textId="77777777" w:rsidR="00B8361E" w:rsidRDefault="00B8361E" w:rsidP="00B8361E">
      <w:pPr>
        <w:spacing w:after="0" w:line="240" w:lineRule="auto"/>
        <w:jc w:val="both"/>
        <w:rPr>
          <w:rFonts w:ascii="Garamond" w:eastAsia="Times New Roman" w:hAnsi="Garamond"/>
          <w:b/>
          <w:bCs/>
          <w:lang w:eastAsia="pl-PL"/>
        </w:rPr>
      </w:pPr>
    </w:p>
    <w:p w14:paraId="131856E9" w14:textId="77777777" w:rsidR="00B8361E" w:rsidRPr="00DE75FD" w:rsidRDefault="00B8361E" w:rsidP="00B8361E">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2</w:t>
      </w:r>
    </w:p>
    <w:p w14:paraId="27CAF081" w14:textId="77777777" w:rsid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Zał. nr 7. Opis Przedmiotu Zamówienia. Część C.II.10.b).</w:t>
      </w:r>
    </w:p>
    <w:p w14:paraId="2F793FC2"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 Czy Zamawiający wyrazi zgodę na zmianę czasu dostawy kołder, poduszek, poduszki „jasiek”, ubrań operacyjnych (spodnie, bluzy), </w:t>
      </w:r>
      <w:proofErr w:type="spellStart"/>
      <w:r w:rsidRPr="00B8361E">
        <w:rPr>
          <w:rFonts w:ascii="Garamond" w:eastAsia="Times New Roman" w:hAnsi="Garamond"/>
          <w:bCs/>
          <w:lang w:eastAsia="pl-PL"/>
        </w:rPr>
        <w:t>mopów</w:t>
      </w:r>
      <w:proofErr w:type="spellEnd"/>
      <w:r w:rsidRPr="00B8361E">
        <w:rPr>
          <w:rFonts w:ascii="Garamond" w:eastAsia="Times New Roman" w:hAnsi="Garamond"/>
          <w:bCs/>
          <w:lang w:eastAsia="pl-PL"/>
        </w:rPr>
        <w:t xml:space="preserve"> i wydłuży wszystkie terminy o 15 dni? </w:t>
      </w:r>
    </w:p>
    <w:p w14:paraId="598FC679" w14:textId="77777777" w:rsidR="00A26607" w:rsidRDefault="00A26607" w:rsidP="00A26607">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informuje, iż zmienił czasy dostawy asortymentu pismem z dnia 03.02.2020 r.</w:t>
      </w:r>
    </w:p>
    <w:p w14:paraId="7BBDF75B" w14:textId="77777777" w:rsidR="00B8361E" w:rsidRDefault="00B8361E" w:rsidP="00B8361E">
      <w:pPr>
        <w:spacing w:after="0" w:line="240" w:lineRule="auto"/>
        <w:jc w:val="both"/>
        <w:rPr>
          <w:rFonts w:ascii="Garamond" w:eastAsia="Times New Roman" w:hAnsi="Garamond"/>
          <w:b/>
          <w:bCs/>
          <w:lang w:eastAsia="pl-PL"/>
        </w:rPr>
      </w:pPr>
    </w:p>
    <w:p w14:paraId="41C75160" w14:textId="77777777" w:rsidR="00B8361E" w:rsidRPr="00DE75FD" w:rsidRDefault="00B8361E" w:rsidP="00B8361E">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3</w:t>
      </w:r>
    </w:p>
    <w:p w14:paraId="16899855" w14:textId="77777777" w:rsid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Zał. nr 8.</w:t>
      </w:r>
    </w:p>
    <w:p w14:paraId="37A5C128"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 Czy i w jakim terminie Zamawiający </w:t>
      </w:r>
      <w:proofErr w:type="spellStart"/>
      <w:r w:rsidRPr="00B8361E">
        <w:rPr>
          <w:rFonts w:ascii="Garamond" w:eastAsia="Times New Roman" w:hAnsi="Garamond"/>
          <w:bCs/>
          <w:lang w:eastAsia="pl-PL"/>
        </w:rPr>
        <w:t>umożlwi</w:t>
      </w:r>
      <w:proofErr w:type="spellEnd"/>
      <w:r w:rsidRPr="00B8361E">
        <w:rPr>
          <w:rFonts w:ascii="Garamond" w:eastAsia="Times New Roman" w:hAnsi="Garamond"/>
          <w:bCs/>
          <w:lang w:eastAsia="pl-PL"/>
        </w:rPr>
        <w:t xml:space="preserve"> dostęp do infrastruktury: </w:t>
      </w:r>
      <w:proofErr w:type="spellStart"/>
      <w:r w:rsidRPr="00B8361E">
        <w:rPr>
          <w:rFonts w:ascii="Garamond" w:eastAsia="Times New Roman" w:hAnsi="Garamond"/>
          <w:bCs/>
          <w:lang w:eastAsia="pl-PL"/>
        </w:rPr>
        <w:t>internet</w:t>
      </w:r>
      <w:proofErr w:type="spellEnd"/>
      <w:r w:rsidRPr="00B8361E">
        <w:rPr>
          <w:rFonts w:ascii="Garamond" w:eastAsia="Times New Roman" w:hAnsi="Garamond"/>
          <w:bCs/>
          <w:lang w:eastAsia="pl-PL"/>
        </w:rPr>
        <w:t xml:space="preserve">, energia elektryczna itp. dotyczy podłączenia stacjonarnych i mobilnych urządzeń skanujących w systemie RFID UHF? </w:t>
      </w:r>
    </w:p>
    <w:p w14:paraId="6CEFF1EC" w14:textId="77777777" w:rsidR="00093569" w:rsidRDefault="00093569" w:rsidP="0009356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490EAC" w:rsidRPr="00490EAC">
        <w:rPr>
          <w:rFonts w:ascii="Garamond" w:eastAsia="Times New Roman" w:hAnsi="Garamond"/>
          <w:lang w:eastAsia="pl-PL"/>
        </w:rPr>
        <w:t xml:space="preserve">Zamawiający umożliwi dostęp do infrastruktury sieciowej oraz elektrycznej w </w:t>
      </w:r>
      <w:r w:rsidR="00490EAC">
        <w:rPr>
          <w:rFonts w:ascii="Garamond" w:eastAsia="Times New Roman" w:hAnsi="Garamond"/>
          <w:lang w:eastAsia="pl-PL"/>
        </w:rPr>
        <w:t xml:space="preserve">terminie możliwe najkrótszym od </w:t>
      </w:r>
      <w:r w:rsidR="00490EAC" w:rsidRPr="00490EAC">
        <w:rPr>
          <w:rFonts w:ascii="Garamond" w:eastAsia="Times New Roman" w:hAnsi="Garamond"/>
          <w:lang w:eastAsia="pl-PL"/>
        </w:rPr>
        <w:t>podpisania umowy.</w:t>
      </w:r>
    </w:p>
    <w:p w14:paraId="4C20D522" w14:textId="77777777" w:rsidR="00B8361E" w:rsidRDefault="00B8361E" w:rsidP="00B8361E">
      <w:pPr>
        <w:spacing w:after="0" w:line="240" w:lineRule="auto"/>
        <w:jc w:val="both"/>
        <w:rPr>
          <w:rFonts w:ascii="Garamond" w:eastAsia="Times New Roman" w:hAnsi="Garamond"/>
          <w:b/>
          <w:bCs/>
          <w:lang w:eastAsia="pl-PL"/>
        </w:rPr>
      </w:pPr>
    </w:p>
    <w:p w14:paraId="229D507F" w14:textId="77777777" w:rsidR="00B8361E" w:rsidRPr="00DE75FD" w:rsidRDefault="00B8361E" w:rsidP="00B8361E">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4</w:t>
      </w:r>
    </w:p>
    <w:p w14:paraId="0825D522" w14:textId="77777777" w:rsid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Zał. Nr 8 pkt. 9.</w:t>
      </w:r>
    </w:p>
    <w:p w14:paraId="2E6E2749"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 Czy zintegrowane urządzenie powinno mieć wbudowany moduł odczytu </w:t>
      </w:r>
      <w:proofErr w:type="spellStart"/>
      <w:r w:rsidRPr="00B8361E">
        <w:rPr>
          <w:rFonts w:ascii="Garamond" w:eastAsia="Times New Roman" w:hAnsi="Garamond"/>
          <w:bCs/>
          <w:lang w:eastAsia="pl-PL"/>
        </w:rPr>
        <w:t>tagów</w:t>
      </w:r>
      <w:proofErr w:type="spellEnd"/>
      <w:r w:rsidRPr="00B8361E">
        <w:rPr>
          <w:rFonts w:ascii="Garamond" w:eastAsia="Times New Roman" w:hAnsi="Garamond"/>
          <w:bCs/>
          <w:lang w:eastAsia="pl-PL"/>
        </w:rPr>
        <w:t xml:space="preserve"> RFID UHF i stanowić jedno urządzenie? </w:t>
      </w:r>
    </w:p>
    <w:p w14:paraId="52E5DC42" w14:textId="77777777" w:rsidR="00093569" w:rsidRDefault="00093569" w:rsidP="0009356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490EAC">
        <w:rPr>
          <w:rFonts w:ascii="Garamond" w:eastAsia="Times New Roman" w:hAnsi="Garamond"/>
          <w:lang w:eastAsia="pl-PL"/>
        </w:rPr>
        <w:t xml:space="preserve">Tak - </w:t>
      </w:r>
      <w:r w:rsidR="00490EAC" w:rsidRPr="00490EAC">
        <w:rPr>
          <w:rFonts w:ascii="Garamond" w:eastAsia="Times New Roman" w:hAnsi="Garamond"/>
          <w:lang w:eastAsia="pl-PL"/>
        </w:rPr>
        <w:t>Zamawiający wymaga zgodnie ze specyfikacją</w:t>
      </w:r>
      <w:r w:rsidR="00490EAC">
        <w:rPr>
          <w:rFonts w:ascii="Garamond" w:eastAsia="Times New Roman" w:hAnsi="Garamond"/>
          <w:lang w:eastAsia="pl-PL"/>
        </w:rPr>
        <w:t>.</w:t>
      </w:r>
    </w:p>
    <w:p w14:paraId="573FA76B" w14:textId="77777777" w:rsidR="00B8361E" w:rsidRDefault="00B8361E" w:rsidP="00B8361E">
      <w:pPr>
        <w:spacing w:after="0" w:line="240" w:lineRule="auto"/>
        <w:jc w:val="both"/>
        <w:rPr>
          <w:rFonts w:ascii="Garamond" w:eastAsia="Times New Roman" w:hAnsi="Garamond"/>
          <w:b/>
          <w:bCs/>
          <w:lang w:eastAsia="pl-PL"/>
        </w:rPr>
      </w:pPr>
    </w:p>
    <w:p w14:paraId="40068CBD" w14:textId="77777777" w:rsidR="00B8361E" w:rsidRPr="00DE75FD" w:rsidRDefault="00B8361E" w:rsidP="00B8361E">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5</w:t>
      </w:r>
    </w:p>
    <w:p w14:paraId="5651F278" w14:textId="77777777" w:rsid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Zał. Nr 8 pkt. 9.</w:t>
      </w:r>
    </w:p>
    <w:p w14:paraId="20CFCE32"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 Czy Zamawiający dopuści urządzenie składające się z dwóch niezależnych, kompatybilnych części np. ręcznego, mobilnego czytnika </w:t>
      </w:r>
      <w:proofErr w:type="spellStart"/>
      <w:r w:rsidRPr="00B8361E">
        <w:rPr>
          <w:rFonts w:ascii="Garamond" w:eastAsia="Times New Roman" w:hAnsi="Garamond"/>
          <w:bCs/>
          <w:lang w:eastAsia="pl-PL"/>
        </w:rPr>
        <w:t>tagów</w:t>
      </w:r>
      <w:proofErr w:type="spellEnd"/>
      <w:r w:rsidRPr="00B8361E">
        <w:rPr>
          <w:rFonts w:ascii="Garamond" w:eastAsia="Times New Roman" w:hAnsi="Garamond"/>
          <w:bCs/>
          <w:lang w:eastAsia="pl-PL"/>
        </w:rPr>
        <w:t xml:space="preserve"> RFID UHF i np. </w:t>
      </w:r>
      <w:proofErr w:type="spellStart"/>
      <w:r w:rsidRPr="00B8361E">
        <w:rPr>
          <w:rFonts w:ascii="Garamond" w:eastAsia="Times New Roman" w:hAnsi="Garamond"/>
          <w:bCs/>
          <w:lang w:eastAsia="pl-PL"/>
        </w:rPr>
        <w:t>smartfona</w:t>
      </w:r>
      <w:proofErr w:type="spellEnd"/>
      <w:r w:rsidRPr="00B8361E">
        <w:rPr>
          <w:rFonts w:ascii="Garamond" w:eastAsia="Times New Roman" w:hAnsi="Garamond"/>
          <w:bCs/>
          <w:lang w:eastAsia="pl-PL"/>
        </w:rPr>
        <w:t xml:space="preserve"> umocowanego na tym czytniku? </w:t>
      </w:r>
    </w:p>
    <w:p w14:paraId="5F261D84" w14:textId="77777777" w:rsidR="006E2CAE" w:rsidRDefault="006E2CAE" w:rsidP="006E2CAE">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B72ED1">
        <w:rPr>
          <w:rFonts w:ascii="Garamond" w:eastAsia="Times New Roman" w:hAnsi="Garamond"/>
          <w:lang w:eastAsia="pl-PL"/>
        </w:rPr>
        <w:t>Zamawiający nie dopuszcza.</w:t>
      </w:r>
      <w:r>
        <w:rPr>
          <w:rFonts w:ascii="Garamond" w:eastAsia="Times New Roman" w:hAnsi="Garamond"/>
          <w:lang w:eastAsia="pl-PL"/>
        </w:rPr>
        <w:t xml:space="preserve"> </w:t>
      </w:r>
      <w:r w:rsidRPr="00490EAC">
        <w:rPr>
          <w:rFonts w:ascii="Garamond" w:eastAsia="Times New Roman" w:hAnsi="Garamond"/>
          <w:lang w:eastAsia="pl-PL"/>
        </w:rPr>
        <w:t>Zamawiający wymaga zgodnie ze specyfikacją</w:t>
      </w:r>
      <w:r>
        <w:rPr>
          <w:rFonts w:ascii="Garamond" w:eastAsia="Times New Roman" w:hAnsi="Garamond"/>
          <w:lang w:eastAsia="pl-PL"/>
        </w:rPr>
        <w:t>.</w:t>
      </w:r>
    </w:p>
    <w:p w14:paraId="54474A7C" w14:textId="77777777" w:rsidR="00B8361E" w:rsidRDefault="00B8361E" w:rsidP="00B8361E">
      <w:pPr>
        <w:spacing w:after="0" w:line="240" w:lineRule="auto"/>
        <w:jc w:val="both"/>
        <w:rPr>
          <w:rFonts w:ascii="Garamond" w:eastAsia="Times New Roman" w:hAnsi="Garamond"/>
          <w:b/>
          <w:bCs/>
          <w:lang w:eastAsia="pl-PL"/>
        </w:rPr>
      </w:pPr>
    </w:p>
    <w:p w14:paraId="4E0168B6" w14:textId="77777777" w:rsidR="00B8361E" w:rsidRPr="00DE75FD" w:rsidRDefault="00B8361E" w:rsidP="00B8361E">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6</w:t>
      </w:r>
    </w:p>
    <w:p w14:paraId="271AFD03"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Czy Zamawiający zgadza się, aby w § 10 ust. 2 wzoru umowy wyrażenie „10% kwoty brutto, o której mowa w § 7 ust. 1 niniejszej umowy” zostało zastąpione wyrażeniem „10% kwoty brutto niewykonanej części umowy”? </w:t>
      </w:r>
    </w:p>
    <w:p w14:paraId="51692F56" w14:textId="77777777" w:rsidR="00985073" w:rsidRPr="00985073" w:rsidRDefault="00093569" w:rsidP="00985073">
      <w:pPr>
        <w:spacing w:after="0" w:line="240" w:lineRule="auto"/>
        <w:jc w:val="both"/>
        <w:rPr>
          <w:rFonts w:ascii="Garamond" w:eastAsia="Times New Roman" w:hAnsi="Garamond"/>
          <w:lang w:eastAsia="pl-PL"/>
        </w:rPr>
      </w:pPr>
      <w:r w:rsidRPr="00B01B55">
        <w:rPr>
          <w:rFonts w:ascii="Garamond" w:eastAsia="Times New Roman" w:hAnsi="Garamond"/>
          <w:b/>
          <w:lang w:eastAsia="pl-PL"/>
        </w:rPr>
        <w:t>Odpowiedź:</w:t>
      </w:r>
      <w:r w:rsidRPr="00B01B55">
        <w:rPr>
          <w:rFonts w:ascii="Garamond" w:eastAsia="Times New Roman" w:hAnsi="Garamond"/>
          <w:lang w:eastAsia="pl-PL"/>
        </w:rPr>
        <w:t xml:space="preserve"> </w:t>
      </w:r>
      <w:r w:rsidR="00985073" w:rsidRPr="00B01B55">
        <w:rPr>
          <w:rFonts w:ascii="Garamond" w:eastAsia="Times New Roman" w:hAnsi="Garamond"/>
          <w:lang w:eastAsia="pl-PL"/>
        </w:rPr>
        <w:t>Zamawiający nie wyraża zgody. Wzór umowy pozostaje bez zmian. Jednocześnie</w:t>
      </w:r>
      <w:r w:rsidR="00985073" w:rsidRPr="00985073">
        <w:rPr>
          <w:rFonts w:ascii="Garamond" w:eastAsia="Times New Roman" w:hAnsi="Garamond"/>
          <w:lang w:eastAsia="pl-PL"/>
        </w:rPr>
        <w:t xml:space="preserve"> Zamawiający wyjaśnia, że § 10 ust. 2 wzoru umowy dotyczy okoliczności nieprzystąpienia przez Wykonawcę do realizacji przedmiotu umowy.</w:t>
      </w:r>
    </w:p>
    <w:p w14:paraId="689E345C" w14:textId="77777777" w:rsidR="00B8361E" w:rsidRDefault="00B8361E" w:rsidP="00B8361E">
      <w:pPr>
        <w:spacing w:after="0" w:line="240" w:lineRule="auto"/>
        <w:jc w:val="both"/>
        <w:rPr>
          <w:rFonts w:ascii="Garamond" w:eastAsia="Times New Roman" w:hAnsi="Garamond"/>
          <w:b/>
          <w:bCs/>
          <w:lang w:eastAsia="pl-PL"/>
        </w:rPr>
      </w:pPr>
    </w:p>
    <w:p w14:paraId="184BA768" w14:textId="77777777" w:rsidR="00B8361E" w:rsidRPr="00DE75FD" w:rsidRDefault="00B8361E" w:rsidP="00B8361E">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7</w:t>
      </w:r>
    </w:p>
    <w:p w14:paraId="29620F88"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Czy Zamawiający zgadza się, aby w § 10 ust. 3 wzoru umowy wyrażenie „10% kwoty brutto, o której mowa w § 7 ust. 1 niniejszej umowy” zostało zastąpione wyrażeniem „0,2% kwoty brutto faktury miesięcznej z miesiąca, w którym miało miejsce zdarzenie”? </w:t>
      </w:r>
    </w:p>
    <w:p w14:paraId="31FAAA93" w14:textId="77777777" w:rsidR="00093569" w:rsidRDefault="00093569" w:rsidP="00093569">
      <w:pPr>
        <w:spacing w:after="0" w:line="240" w:lineRule="auto"/>
        <w:jc w:val="both"/>
        <w:rPr>
          <w:rFonts w:ascii="Garamond" w:eastAsia="Times New Roman" w:hAnsi="Garamond"/>
          <w:lang w:eastAsia="pl-PL"/>
        </w:rPr>
      </w:pPr>
      <w:r w:rsidRPr="00B01B55">
        <w:rPr>
          <w:rFonts w:ascii="Garamond" w:eastAsia="Times New Roman" w:hAnsi="Garamond"/>
          <w:b/>
          <w:lang w:eastAsia="pl-PL"/>
        </w:rPr>
        <w:t>Odpowiedź:</w:t>
      </w:r>
      <w:r w:rsidR="00FF7A28" w:rsidRPr="00B01B55">
        <w:rPr>
          <w:rFonts w:ascii="Times New Roman" w:eastAsia="Times New Roman" w:hAnsi="Times New Roman" w:cs="Times New Roman"/>
          <w:color w:val="FF0000"/>
          <w:sz w:val="24"/>
          <w:szCs w:val="24"/>
          <w:lang w:eastAsia="pl-PL"/>
        </w:rPr>
        <w:t xml:space="preserve"> </w:t>
      </w:r>
      <w:r w:rsidR="00FF7A28" w:rsidRPr="00B01B55">
        <w:rPr>
          <w:rFonts w:ascii="Garamond" w:eastAsia="Times New Roman" w:hAnsi="Garamond"/>
          <w:lang w:eastAsia="pl-PL"/>
        </w:rPr>
        <w:t>Zamawiający nie wyraża zgody. Wzór umowy pozostaje bez zmian.</w:t>
      </w:r>
    </w:p>
    <w:p w14:paraId="786E9EE4" w14:textId="77777777" w:rsidR="00B8361E" w:rsidRDefault="00B8361E" w:rsidP="00B8361E">
      <w:pPr>
        <w:spacing w:after="0" w:line="240" w:lineRule="auto"/>
        <w:jc w:val="both"/>
        <w:rPr>
          <w:rFonts w:ascii="Garamond" w:eastAsia="Times New Roman" w:hAnsi="Garamond"/>
          <w:b/>
          <w:bCs/>
          <w:lang w:eastAsia="pl-PL"/>
        </w:rPr>
      </w:pPr>
    </w:p>
    <w:p w14:paraId="46D29AB2" w14:textId="77777777" w:rsidR="00B8361E" w:rsidRPr="00DE75FD" w:rsidRDefault="00B8361E" w:rsidP="00B8361E">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8</w:t>
      </w:r>
    </w:p>
    <w:p w14:paraId="188580E6"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Czy Zamawiający mógłby dookreślić, co w § 10 ust. 3 wzoru umowy Zamawiający rozumie poprzez sformułowanie „nienależyte wykonanie umowy”? </w:t>
      </w:r>
    </w:p>
    <w:p w14:paraId="54AEB00D" w14:textId="77777777" w:rsidR="00FF7A28" w:rsidRPr="00FF7A28" w:rsidRDefault="00093569" w:rsidP="00FF7A28">
      <w:pPr>
        <w:spacing w:after="0" w:line="240" w:lineRule="auto"/>
        <w:jc w:val="both"/>
        <w:rPr>
          <w:rFonts w:ascii="Garamond" w:eastAsia="Times New Roman" w:hAnsi="Garamond"/>
          <w:lang w:eastAsia="pl-PL"/>
        </w:rPr>
      </w:pPr>
      <w:r w:rsidRPr="00B01B55">
        <w:rPr>
          <w:rFonts w:ascii="Garamond" w:eastAsia="Times New Roman" w:hAnsi="Garamond"/>
          <w:b/>
          <w:lang w:eastAsia="pl-PL"/>
        </w:rPr>
        <w:t>Odpowiedź:</w:t>
      </w:r>
      <w:r w:rsidR="00FF7A28" w:rsidRPr="00B01B55">
        <w:rPr>
          <w:rFonts w:ascii="Times New Roman" w:eastAsia="Times New Roman" w:hAnsi="Times New Roman" w:cs="Times New Roman"/>
          <w:color w:val="FF0000"/>
          <w:sz w:val="24"/>
          <w:szCs w:val="24"/>
          <w:lang w:eastAsia="pl-PL"/>
        </w:rPr>
        <w:t xml:space="preserve"> </w:t>
      </w:r>
      <w:r w:rsidR="00FF7A28" w:rsidRPr="00B01B55">
        <w:rPr>
          <w:rFonts w:ascii="Garamond" w:eastAsia="Times New Roman" w:hAnsi="Garamond"/>
          <w:lang w:eastAsia="pl-PL"/>
        </w:rPr>
        <w:t>Zamawiający informuje, że § 10 ust. 3 wzoru umowy dotyczy niewykonania lub wadliwego</w:t>
      </w:r>
      <w:r w:rsidR="00FF7A28" w:rsidRPr="00FF7A28">
        <w:rPr>
          <w:rFonts w:ascii="Garamond" w:eastAsia="Times New Roman" w:hAnsi="Garamond"/>
          <w:lang w:eastAsia="pl-PL"/>
        </w:rPr>
        <w:t xml:space="preserve"> wykonania przez Wykonawcę obciążających, go, na mocy umowy, zobowiązań, których nie można zakwalifikować jako uchybienia wskazane w § 10 ust. 2, ust. 4, lub 5, lub w § 5 ust. 6 wzoru umowy.</w:t>
      </w:r>
    </w:p>
    <w:p w14:paraId="4CA4BAEA" w14:textId="77777777" w:rsidR="00FF7A28" w:rsidRPr="00FF7A28" w:rsidRDefault="00FF7A28" w:rsidP="00FF7A28">
      <w:pPr>
        <w:spacing w:after="0" w:line="240" w:lineRule="auto"/>
        <w:jc w:val="both"/>
        <w:rPr>
          <w:rFonts w:ascii="Garamond" w:eastAsia="Times New Roman" w:hAnsi="Garamond"/>
          <w:lang w:eastAsia="pl-PL"/>
        </w:rPr>
      </w:pPr>
      <w:r w:rsidRPr="00FF7A28">
        <w:rPr>
          <w:rFonts w:ascii="Garamond" w:eastAsia="Times New Roman" w:hAnsi="Garamond"/>
          <w:lang w:eastAsia="pl-PL"/>
        </w:rPr>
        <w:lastRenderedPageBreak/>
        <w:t xml:space="preserve">Jednocześnie Zamawiający wskazuje, że z uwagi na charakter przedmiotu zamówienia brak jest możliwości enumeratywnego wskazania wszystkich okoliczności ewentualnego nienależytego wykonania umowy przez Wykonawcę. </w:t>
      </w:r>
    </w:p>
    <w:p w14:paraId="66A374D4" w14:textId="77777777" w:rsidR="00B8361E" w:rsidRDefault="00B8361E" w:rsidP="00B8361E">
      <w:pPr>
        <w:spacing w:after="0" w:line="240" w:lineRule="auto"/>
        <w:jc w:val="both"/>
        <w:rPr>
          <w:rFonts w:ascii="Garamond" w:eastAsia="Times New Roman" w:hAnsi="Garamond"/>
          <w:b/>
          <w:bCs/>
          <w:lang w:eastAsia="pl-PL"/>
        </w:rPr>
      </w:pPr>
    </w:p>
    <w:p w14:paraId="27C5D058" w14:textId="77777777" w:rsidR="00B8361E" w:rsidRPr="00DE75FD" w:rsidRDefault="00B8361E" w:rsidP="00B8361E">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9</w:t>
      </w:r>
    </w:p>
    <w:p w14:paraId="6AD685F3" w14:textId="77777777" w:rsidR="00B8361E" w:rsidRPr="00B8361E"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 xml:space="preserve">Czy w § 11 ust. 4 wzoru umowy chodzi o rażące naruszenie umowy? </w:t>
      </w:r>
    </w:p>
    <w:p w14:paraId="42DDAE24" w14:textId="77777777" w:rsidR="00DE75FD" w:rsidRPr="00DE75FD" w:rsidRDefault="00B8361E" w:rsidP="00B8361E">
      <w:pPr>
        <w:spacing w:after="0" w:line="240" w:lineRule="auto"/>
        <w:jc w:val="both"/>
        <w:rPr>
          <w:rFonts w:ascii="Garamond" w:eastAsia="Times New Roman" w:hAnsi="Garamond"/>
          <w:bCs/>
          <w:lang w:eastAsia="pl-PL"/>
        </w:rPr>
      </w:pPr>
      <w:r w:rsidRPr="00B8361E">
        <w:rPr>
          <w:rFonts w:ascii="Garamond" w:eastAsia="Times New Roman" w:hAnsi="Garamond"/>
          <w:bCs/>
          <w:lang w:eastAsia="pl-PL"/>
        </w:rPr>
        <w:t>Przyjęcie, że każde, nawet błahe naruszenia umowy, uprawniają Zamawiającego do żądania wysokiej kary umownej oznaczałoby, że kara umowna jest rażąco wygórowana w rozumieniu art. 484 § 2 Kodeksu cywilnego i naruszałoby zasadę proporcjonalności wyrażoną w art. 7 ust. 1 ustawy Prawo zamówień publicznych.</w:t>
      </w:r>
    </w:p>
    <w:p w14:paraId="4D6E8673" w14:textId="77777777" w:rsidR="00093569" w:rsidRPr="00FF7A28" w:rsidRDefault="00093569" w:rsidP="00093569">
      <w:pPr>
        <w:spacing w:after="0" w:line="240" w:lineRule="auto"/>
        <w:jc w:val="both"/>
        <w:rPr>
          <w:rFonts w:ascii="Garamond" w:eastAsia="Times New Roman" w:hAnsi="Garamond"/>
          <w:lang w:eastAsia="pl-PL"/>
        </w:rPr>
      </w:pPr>
      <w:r w:rsidRPr="00B01B55">
        <w:rPr>
          <w:rFonts w:ascii="Garamond" w:eastAsia="Times New Roman" w:hAnsi="Garamond"/>
          <w:b/>
          <w:lang w:eastAsia="pl-PL"/>
        </w:rPr>
        <w:t>Odpowiedź:</w:t>
      </w:r>
      <w:r w:rsidR="00FF7A28" w:rsidRPr="00B01B55">
        <w:rPr>
          <w:rFonts w:ascii="Times New Roman" w:eastAsia="Times New Roman" w:hAnsi="Times New Roman" w:cs="Times New Roman"/>
          <w:color w:val="FF0000"/>
          <w:sz w:val="24"/>
          <w:szCs w:val="24"/>
          <w:lang w:eastAsia="pl-PL"/>
        </w:rPr>
        <w:t xml:space="preserve"> </w:t>
      </w:r>
      <w:r w:rsidR="00FF7A28" w:rsidRPr="00B01B55">
        <w:rPr>
          <w:rFonts w:ascii="Garamond" w:eastAsia="Times New Roman" w:hAnsi="Garamond"/>
          <w:lang w:eastAsia="pl-PL"/>
        </w:rPr>
        <w:t>Zamawiający informuje, że § 11 ust. 4 wzoru umowy nie dotyczy naliczania kar umownych,</w:t>
      </w:r>
      <w:r w:rsidR="00B01B55">
        <w:rPr>
          <w:rFonts w:ascii="Garamond" w:eastAsia="Times New Roman" w:hAnsi="Garamond"/>
          <w:lang w:eastAsia="pl-PL"/>
        </w:rPr>
        <w:t xml:space="preserve"> </w:t>
      </w:r>
      <w:r w:rsidR="00FF7A28" w:rsidRPr="00FF7A28">
        <w:rPr>
          <w:rFonts w:ascii="Garamond" w:eastAsia="Times New Roman" w:hAnsi="Garamond"/>
          <w:lang w:eastAsia="pl-PL"/>
        </w:rPr>
        <w:t>a jego treść jest zgodna z art. 145 ust. 1 ustawy z dnia 29.01.2004 r.  prawo zamówień publicznych.</w:t>
      </w:r>
    </w:p>
    <w:p w14:paraId="2428CEC8" w14:textId="77777777" w:rsidR="00B8361E" w:rsidRDefault="00B8361E" w:rsidP="00DE75FD">
      <w:pPr>
        <w:spacing w:after="0" w:line="240" w:lineRule="auto"/>
        <w:jc w:val="both"/>
        <w:rPr>
          <w:rFonts w:ascii="Garamond" w:eastAsia="Times New Roman" w:hAnsi="Garamond"/>
          <w:b/>
          <w:lang w:eastAsia="pl-PL"/>
        </w:rPr>
      </w:pPr>
    </w:p>
    <w:p w14:paraId="4C91A2CD"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20</w:t>
      </w:r>
    </w:p>
    <w:p w14:paraId="0A1F6BA4"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Czy Zamawiający dopuści dzierżawioną odzież operacyjną o składzie 48% bawełna, 52% poliester o gramaturze 125 – 128 g/m2? </w:t>
      </w:r>
    </w:p>
    <w:p w14:paraId="72712BE5"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Proponowana odzież jest bardzo komfortowa. </w:t>
      </w:r>
    </w:p>
    <w:p w14:paraId="7AADEEAB" w14:textId="77777777" w:rsidR="006E2CAE" w:rsidRDefault="006E2CAE" w:rsidP="006E2CAE">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dopuszcza przy zachowaniu pozostałych wymagań z punktu C.I.1 opisu przedmiotu zamówienia.</w:t>
      </w:r>
    </w:p>
    <w:p w14:paraId="7DAA0756"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  </w:t>
      </w:r>
    </w:p>
    <w:p w14:paraId="7EE859C3"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21</w:t>
      </w:r>
    </w:p>
    <w:p w14:paraId="32C880DB"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Zamawiający wymaga dla dzierżawionej odzieży operacyjnej zgodności z normą PN-EN 13795. </w:t>
      </w:r>
    </w:p>
    <w:p w14:paraId="51042481"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Czy w związku z powyższym, wyżej wymieniona norma jest wystarczająca dla odzieży operacyjnej? </w:t>
      </w:r>
    </w:p>
    <w:p w14:paraId="26F945A0" w14:textId="49BA02E8" w:rsidR="00093569" w:rsidRDefault="00093569" w:rsidP="0009356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35298A">
        <w:rPr>
          <w:rFonts w:ascii="Garamond" w:eastAsia="Times New Roman" w:hAnsi="Garamond"/>
          <w:lang w:eastAsia="pl-PL"/>
        </w:rPr>
        <w:t xml:space="preserve">Zamawiający informuje, iż dla odzieży operacyjnej (tj. w pkt. C.I.1 opisu) wymaga zgodności z normą </w:t>
      </w:r>
      <w:r w:rsidR="0035298A" w:rsidRPr="0035298A">
        <w:rPr>
          <w:rFonts w:ascii="Garamond" w:eastAsia="Times New Roman" w:hAnsi="Garamond"/>
          <w:lang w:eastAsia="pl-PL"/>
        </w:rPr>
        <w:t>PN EN 13795</w:t>
      </w:r>
      <w:r w:rsidR="002528EC">
        <w:rPr>
          <w:rFonts w:ascii="Garamond" w:eastAsia="Times New Roman" w:hAnsi="Garamond"/>
          <w:lang w:eastAsia="pl-PL"/>
        </w:rPr>
        <w:t xml:space="preserve"> lub równoważną</w:t>
      </w:r>
      <w:r w:rsidR="0035298A">
        <w:rPr>
          <w:rFonts w:ascii="Garamond" w:eastAsia="Times New Roman" w:hAnsi="Garamond"/>
          <w:lang w:eastAsia="pl-PL"/>
        </w:rPr>
        <w:t xml:space="preserve">, rezygnuje natomiast z wymogu zgodności z normą </w:t>
      </w:r>
      <w:r w:rsidR="0035298A" w:rsidRPr="0035298A">
        <w:rPr>
          <w:rFonts w:ascii="Garamond" w:eastAsia="Times New Roman" w:hAnsi="Garamond"/>
          <w:lang w:eastAsia="pl-PL"/>
        </w:rPr>
        <w:t>ENV 14237:2002</w:t>
      </w:r>
      <w:r w:rsidR="0035298A">
        <w:rPr>
          <w:rFonts w:ascii="Garamond" w:eastAsia="Times New Roman" w:hAnsi="Garamond"/>
          <w:lang w:eastAsia="pl-PL"/>
        </w:rPr>
        <w:t>.</w:t>
      </w:r>
    </w:p>
    <w:p w14:paraId="43F0E005" w14:textId="77777777" w:rsidR="00B8361E" w:rsidRPr="00B8361E" w:rsidRDefault="00B8361E" w:rsidP="00B8361E">
      <w:pPr>
        <w:spacing w:after="0" w:line="240" w:lineRule="auto"/>
        <w:jc w:val="both"/>
        <w:rPr>
          <w:rFonts w:ascii="Garamond" w:eastAsia="Times New Roman" w:hAnsi="Garamond"/>
          <w:lang w:eastAsia="pl-PL"/>
        </w:rPr>
      </w:pPr>
    </w:p>
    <w:p w14:paraId="0ACEF1F1"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22</w:t>
      </w:r>
    </w:p>
    <w:p w14:paraId="40246106"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Czy Zamawiający dopuszcza pościel o składzie 60% bawełna, 40% poliester o gramaturze nie mniejszej niż 135g/m2  </w:t>
      </w:r>
    </w:p>
    <w:p w14:paraId="4EAAFF0B" w14:textId="77777777" w:rsidR="0035298A" w:rsidRDefault="0035298A" w:rsidP="00352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dopuszcza przy zachowaniu pozostałych wymagań z punktu C.I.2 opisu przedmiotu zamówienia.</w:t>
      </w:r>
    </w:p>
    <w:p w14:paraId="11071700" w14:textId="77777777" w:rsidR="00B8361E" w:rsidRDefault="00B8361E" w:rsidP="00B8361E">
      <w:pPr>
        <w:spacing w:after="0" w:line="240" w:lineRule="auto"/>
        <w:jc w:val="both"/>
        <w:rPr>
          <w:rFonts w:ascii="Garamond" w:eastAsia="Times New Roman" w:hAnsi="Garamond"/>
          <w:b/>
          <w:bCs/>
          <w:lang w:eastAsia="pl-PL"/>
        </w:rPr>
      </w:pPr>
    </w:p>
    <w:p w14:paraId="580A11D9"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23</w:t>
      </w:r>
    </w:p>
    <w:p w14:paraId="155B8A2D"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Czy Zamawiający potwierdza, że normy ENV 14237:2002 oraz PN EN 13795 lub równoważne z Opisu przedmiotu zamówienia ( załącznik 7) punkt C; II podpunkt 2 dotyczą tylko odzieży operacyjnej?  </w:t>
      </w:r>
    </w:p>
    <w:p w14:paraId="73D099BD" w14:textId="306F5C5C" w:rsidR="00093569" w:rsidRDefault="00093569" w:rsidP="0009356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7A3139" w:rsidRPr="007A3139">
        <w:rPr>
          <w:rFonts w:ascii="Garamond" w:eastAsia="Times New Roman" w:hAnsi="Garamond"/>
          <w:lang w:eastAsia="pl-PL"/>
        </w:rPr>
        <w:t>Zamawiający informuje, iż dla odzieży o</w:t>
      </w:r>
      <w:r w:rsidR="007A3139">
        <w:rPr>
          <w:rFonts w:ascii="Garamond" w:eastAsia="Times New Roman" w:hAnsi="Garamond"/>
          <w:lang w:eastAsia="pl-PL"/>
        </w:rPr>
        <w:t xml:space="preserve">peracyjnej </w:t>
      </w:r>
      <w:r w:rsidR="007A3139" w:rsidRPr="007A3139">
        <w:rPr>
          <w:rFonts w:ascii="Garamond" w:eastAsia="Times New Roman" w:hAnsi="Garamond"/>
          <w:lang w:eastAsia="pl-PL"/>
        </w:rPr>
        <w:t>wymaga zgodności z normą PN EN 13795</w:t>
      </w:r>
      <w:r w:rsidR="002528EC" w:rsidRPr="002528EC">
        <w:rPr>
          <w:rFonts w:ascii="Garamond" w:eastAsia="Times New Roman" w:hAnsi="Garamond"/>
          <w:lang w:eastAsia="pl-PL"/>
        </w:rPr>
        <w:t xml:space="preserve"> lub równoważną</w:t>
      </w:r>
      <w:r w:rsidR="007A3139" w:rsidRPr="007A3139">
        <w:rPr>
          <w:rFonts w:ascii="Garamond" w:eastAsia="Times New Roman" w:hAnsi="Garamond"/>
          <w:lang w:eastAsia="pl-PL"/>
        </w:rPr>
        <w:t>, rezygnuje natomiast z wymogu zgodności z normą ENV 14237:2002.</w:t>
      </w:r>
      <w:r w:rsidR="007A3139">
        <w:rPr>
          <w:rFonts w:ascii="Garamond" w:eastAsia="Times New Roman" w:hAnsi="Garamond"/>
          <w:lang w:eastAsia="pl-PL"/>
        </w:rPr>
        <w:t xml:space="preserve"> Wymóg z pkt C.II.2 opisu dotyczy odzieży operacyjnej.</w:t>
      </w:r>
    </w:p>
    <w:p w14:paraId="24A6ED1C" w14:textId="77777777" w:rsidR="00B8361E" w:rsidRDefault="00B8361E" w:rsidP="00B8361E">
      <w:pPr>
        <w:spacing w:after="0" w:line="240" w:lineRule="auto"/>
        <w:jc w:val="both"/>
        <w:rPr>
          <w:rFonts w:ascii="Garamond" w:eastAsia="Times New Roman" w:hAnsi="Garamond"/>
          <w:b/>
          <w:bCs/>
          <w:lang w:eastAsia="pl-PL"/>
        </w:rPr>
      </w:pPr>
    </w:p>
    <w:p w14:paraId="32E311FB"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24</w:t>
      </w:r>
    </w:p>
    <w:p w14:paraId="4C35969C"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Zwracamy się z prośbą o zamieszczenie w projekcie umowy, postanowienia umożliwiającego stronom rozwiązanie umowy za</w:t>
      </w:r>
      <w:r>
        <w:rPr>
          <w:rFonts w:ascii="Garamond" w:eastAsia="Times New Roman" w:hAnsi="Garamond"/>
          <w:lang w:eastAsia="pl-PL"/>
        </w:rPr>
        <w:t xml:space="preserve"> 3 miesięcznym wypowiedzeniem. </w:t>
      </w:r>
    </w:p>
    <w:p w14:paraId="3EDFC300"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W przypadku umów długoterminowych zawieranych na okres 3-4 lat w momencie zawierania umowy strony nie są w stanie przewidzieć wszystkich okoliczności oraz czynników mogących mieć negatywny wpływ na wykonywanie zobowiązań umownych dla każdej ze stron, jak również w sposób kompleksowy i wyczerpujący uregulować procedury postępowania w takich wypadkach. Wprowadzenie możliwości rozwiązania umowy za wypowiedzeniem ma na celu stworzenie podstaw prawnych do zakończenia stosunku prawnego pomiędzy stronami, jeżeli z określonych powodów nie są one zainteresowane dalszym kontynuowaniem współpracy na dotychczasowych warunkach. Mając na względzie dynamikę życia gospodarczego, czyli pojawianie się nowych technologii wykonywania zamówień, czy też nowych środków, może po kilku latach dojść do sytuacji, gdy jedna ze stron w tym również zamawiający będzie chciał skorzystać z jednostronnego uprawnienia do zakończenia umowy przed upływem jej </w:t>
      </w:r>
      <w:r w:rsidRPr="00B8361E">
        <w:rPr>
          <w:rFonts w:ascii="Garamond" w:eastAsia="Times New Roman" w:hAnsi="Garamond"/>
          <w:lang w:eastAsia="pl-PL"/>
        </w:rPr>
        <w:lastRenderedPageBreak/>
        <w:t xml:space="preserve">obowiązywania. Obowiązujące przepisy ustawy prawo zamówień publicznych nie zawierają w tym zakresie żadnych zakazów. </w:t>
      </w:r>
    </w:p>
    <w:p w14:paraId="2948B928" w14:textId="77777777" w:rsidR="00093569" w:rsidRPr="00B01B55" w:rsidRDefault="00093569" w:rsidP="00FF7A28">
      <w:pPr>
        <w:spacing w:after="0" w:line="240" w:lineRule="auto"/>
        <w:jc w:val="both"/>
        <w:rPr>
          <w:rFonts w:ascii="Garamond" w:eastAsia="Times New Roman" w:hAnsi="Garamond"/>
          <w:lang w:eastAsia="pl-PL"/>
        </w:rPr>
      </w:pPr>
      <w:r w:rsidRPr="00B01B55">
        <w:rPr>
          <w:rFonts w:ascii="Garamond" w:eastAsia="Times New Roman" w:hAnsi="Garamond"/>
          <w:b/>
          <w:lang w:eastAsia="pl-PL"/>
        </w:rPr>
        <w:t>Odpowiedź:</w:t>
      </w:r>
      <w:r w:rsidR="00FF7A28" w:rsidRPr="00B01B55">
        <w:rPr>
          <w:rFonts w:ascii="Times New Roman" w:eastAsia="Times New Roman" w:hAnsi="Times New Roman" w:cs="Times New Roman"/>
          <w:color w:val="FF0000"/>
          <w:sz w:val="24"/>
          <w:szCs w:val="24"/>
          <w:lang w:eastAsia="pl-PL"/>
        </w:rPr>
        <w:t xml:space="preserve"> </w:t>
      </w:r>
      <w:r w:rsidR="00FF7A28" w:rsidRPr="00B01B55">
        <w:rPr>
          <w:rFonts w:ascii="Garamond" w:eastAsia="Times New Roman" w:hAnsi="Garamond"/>
          <w:lang w:eastAsia="pl-PL"/>
        </w:rPr>
        <w:t>Zamawiający nie wyraża zgody. Wzór umowy pozostaje bez zmian.</w:t>
      </w:r>
    </w:p>
    <w:p w14:paraId="65F40B6C" w14:textId="77777777" w:rsidR="00B8361E" w:rsidRPr="00B8361E" w:rsidRDefault="00B8361E" w:rsidP="00B8361E">
      <w:pPr>
        <w:spacing w:after="0" w:line="240" w:lineRule="auto"/>
        <w:jc w:val="both"/>
        <w:rPr>
          <w:rFonts w:ascii="Garamond" w:eastAsia="Times New Roman" w:hAnsi="Garamond"/>
          <w:lang w:eastAsia="pl-PL"/>
        </w:rPr>
      </w:pPr>
      <w:r>
        <w:rPr>
          <w:rFonts w:ascii="Garamond" w:eastAsia="Times New Roman" w:hAnsi="Garamond"/>
          <w:lang w:eastAsia="pl-PL"/>
        </w:rPr>
        <w:t xml:space="preserve">  </w:t>
      </w:r>
    </w:p>
    <w:p w14:paraId="5E670A8B"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25</w:t>
      </w:r>
    </w:p>
    <w:p w14:paraId="320C6E4F"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Zamawiający nie zamieścił w umowie ani w zasadniczej części </w:t>
      </w:r>
      <w:proofErr w:type="spellStart"/>
      <w:r w:rsidRPr="00B8361E">
        <w:rPr>
          <w:rFonts w:ascii="Garamond" w:eastAsia="Times New Roman" w:hAnsi="Garamond"/>
          <w:lang w:eastAsia="pl-PL"/>
        </w:rPr>
        <w:t>siwz</w:t>
      </w:r>
      <w:proofErr w:type="spellEnd"/>
      <w:r w:rsidRPr="00B8361E">
        <w:rPr>
          <w:rFonts w:ascii="Garamond" w:eastAsia="Times New Roman" w:hAnsi="Garamond"/>
          <w:lang w:eastAsia="pl-PL"/>
        </w:rPr>
        <w:t xml:space="preserve"> zapisów dotyczących waloryzacji wynagrodzenia w innych okolicznościach niż wynikające z art. 142 ust. 5 ustawy Prawo zamówień publicznych. Jednocześnie zamawiający nie wykluczył zmian do umowy dokonywanych w oparciu o art. 144 ustawy </w:t>
      </w:r>
      <w:proofErr w:type="spellStart"/>
      <w:r w:rsidRPr="00B8361E">
        <w:rPr>
          <w:rFonts w:ascii="Garamond" w:eastAsia="Times New Roman" w:hAnsi="Garamond"/>
          <w:lang w:eastAsia="pl-PL"/>
        </w:rPr>
        <w:t>pzp</w:t>
      </w:r>
      <w:proofErr w:type="spellEnd"/>
      <w:r w:rsidRPr="00B8361E">
        <w:rPr>
          <w:rFonts w:ascii="Garamond" w:eastAsia="Times New Roman" w:hAnsi="Garamond"/>
          <w:lang w:eastAsia="pl-PL"/>
        </w:rPr>
        <w:t xml:space="preserve">. Wobec powyższego, mając na uwadze długi okres realizacji zamówienia (2 lata) oraz dynamikę wzrostu cen towarów i usług – (Ceny towarów i usług konsumpcyjnych w maju 2019 r. </w:t>
      </w:r>
    </w:p>
    <w:p w14:paraId="21F09130"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w stosunku do poprzedniego miesiąca, wzrosły o 0,2% (przy wzroście cen towarów – o 0,6% i spadku cen usług – o 0,9%). W porównaniu z analogicznym miesiącem ub. roku ceny towarów i usług konsumpcyjnych wzrosły o 2,4% (w tym usług – o 3,3% i towarów – o 2,0%)) - dążąc do ustalenia optymalnej ceny za wykonanie przedmiotowej usługi (tj. bez zbędnego podnoszenia ceny ofertowej </w:t>
      </w:r>
    </w:p>
    <w:p w14:paraId="24FE92AA"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o rezerwę na wypadek ewentualnego dalszego wzrostu cen produktów, surowców, materiałów oraz energii) prosimy o wprowadzenie do umowy zapisu o</w:t>
      </w:r>
      <w:r>
        <w:rPr>
          <w:rFonts w:ascii="Garamond" w:eastAsia="Times New Roman" w:hAnsi="Garamond"/>
          <w:lang w:eastAsia="pl-PL"/>
        </w:rPr>
        <w:t xml:space="preserve"> treści: </w:t>
      </w:r>
    </w:p>
    <w:p w14:paraId="554D4E63"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„Strony ustalają, że wynagrodzenie za przedmiot podlega raz do roku (w pierwszym kwartale każdego rozpoczętego roku realizacji umowy) waloryzacji według wskaźnika wzrostu cen, publikowanego przez GUS w Biuletynie Statystycznym. Waloryzacja będzie naliczana od dnia ........... 20….r. Naliczenie waloryzacji następuje wskaźnikiem za rok poprzedni.”. </w:t>
      </w:r>
    </w:p>
    <w:p w14:paraId="11C50283" w14:textId="77777777" w:rsidR="007A3139" w:rsidRDefault="007A3139" w:rsidP="007A3139">
      <w:pPr>
        <w:spacing w:after="0" w:line="240" w:lineRule="auto"/>
        <w:jc w:val="both"/>
        <w:rPr>
          <w:rFonts w:ascii="Garamond" w:eastAsia="Times New Roman" w:hAnsi="Garamond"/>
          <w:lang w:eastAsia="pl-PL"/>
        </w:rPr>
      </w:pPr>
      <w:r w:rsidRPr="00B01B55">
        <w:rPr>
          <w:rFonts w:ascii="Garamond" w:eastAsia="Times New Roman" w:hAnsi="Garamond"/>
          <w:b/>
          <w:lang w:eastAsia="pl-PL"/>
        </w:rPr>
        <w:t>Odpowiedź:</w:t>
      </w:r>
      <w:r w:rsidR="00347349" w:rsidRPr="00B01B55">
        <w:rPr>
          <w:rFonts w:ascii="Garamond" w:eastAsia="Times New Roman" w:hAnsi="Garamond"/>
          <w:lang w:eastAsia="pl-PL"/>
        </w:rPr>
        <w:t xml:space="preserve"> Zamawiający nie wyraża zgody. Wzór umowy pozostaje bez zmian.</w:t>
      </w:r>
    </w:p>
    <w:p w14:paraId="4DFE0733" w14:textId="77777777" w:rsidR="00B8361E" w:rsidRPr="00B8361E" w:rsidRDefault="00B8361E" w:rsidP="00B8361E">
      <w:pPr>
        <w:spacing w:after="0" w:line="240" w:lineRule="auto"/>
        <w:jc w:val="both"/>
        <w:rPr>
          <w:rFonts w:ascii="Garamond" w:eastAsia="Times New Roman" w:hAnsi="Garamond"/>
          <w:lang w:eastAsia="pl-PL"/>
        </w:rPr>
      </w:pPr>
      <w:r>
        <w:rPr>
          <w:rFonts w:ascii="Garamond" w:eastAsia="Times New Roman" w:hAnsi="Garamond"/>
          <w:lang w:eastAsia="pl-PL"/>
        </w:rPr>
        <w:t xml:space="preserve">  </w:t>
      </w:r>
    </w:p>
    <w:p w14:paraId="2566FE6E"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26</w:t>
      </w:r>
    </w:p>
    <w:p w14:paraId="7B3B7FB3"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Mając na uwadze zapisy projektu umowy prosimy o skrócenie terminu płatności z 60 dni na 30 dni. Utrzymanie takiego terminu jest przede wszystkim zgodne z obowiązującymi przepisami prawa, zwłaszcza z Ustawą z dnia 8 marca 2013 r. o terminach zapłaty w transakcjach handlowych, jak i korzystne dla samych organizatorów, ze względu na uniknięcie poniesienia dodatkowych kosztów z tytułu art. 5 Ustawy o terminach zapłaty w transakcjach handlowych. Wymieniona ustawa w art. 5 wyznacza 30 dniowy termin zapłaty i możliwość naliczania odsetek za niedotrzymanie terminu.  </w:t>
      </w:r>
    </w:p>
    <w:p w14:paraId="349EE9A5" w14:textId="77777777" w:rsidR="007A3139" w:rsidRDefault="007A3139" w:rsidP="007A3139">
      <w:pPr>
        <w:spacing w:after="0" w:line="240" w:lineRule="auto"/>
        <w:jc w:val="both"/>
        <w:rPr>
          <w:rFonts w:ascii="Garamond" w:eastAsia="Times New Roman" w:hAnsi="Garamond"/>
          <w:lang w:eastAsia="pl-PL"/>
        </w:rPr>
      </w:pPr>
      <w:r w:rsidRPr="00B01B55">
        <w:rPr>
          <w:rFonts w:ascii="Garamond" w:eastAsia="Times New Roman" w:hAnsi="Garamond"/>
          <w:b/>
          <w:lang w:eastAsia="pl-PL"/>
        </w:rPr>
        <w:t>Odpowiedź:</w:t>
      </w:r>
      <w:r w:rsidR="00F66E7D" w:rsidRPr="00B01B55">
        <w:rPr>
          <w:rFonts w:ascii="Garamond" w:eastAsia="Times New Roman" w:hAnsi="Garamond"/>
          <w:lang w:eastAsia="pl-PL"/>
        </w:rPr>
        <w:t xml:space="preserve"> Zamawiający nie wyraża zgody. Wzór umowy pozostaje bez zmian.</w:t>
      </w:r>
    </w:p>
    <w:p w14:paraId="4F761CE8" w14:textId="77777777" w:rsidR="00B8361E" w:rsidRDefault="00B8361E" w:rsidP="00B8361E">
      <w:pPr>
        <w:spacing w:after="0" w:line="240" w:lineRule="auto"/>
        <w:jc w:val="both"/>
        <w:rPr>
          <w:rFonts w:ascii="Garamond" w:eastAsia="Times New Roman" w:hAnsi="Garamond"/>
          <w:b/>
          <w:bCs/>
          <w:lang w:eastAsia="pl-PL"/>
        </w:rPr>
      </w:pPr>
    </w:p>
    <w:p w14:paraId="013FD271"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27</w:t>
      </w:r>
    </w:p>
    <w:p w14:paraId="0878EA95"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Zamawiający w Załączniku 1a do SIWZ - arkusz cenowy, określił w Tabeli nr 2 ilości prania asortymentu będącego przedmiotem leasingu. Ilości te pokrywają się dokładanie z tymi zawartymi w Opisie Przedmiotu Zamówienia określającymi wymaganą ilość asortymentu leasingowanego (na start). Oczywistym jest zatem, że ilości z tabeli 2 arkusza cenowego nijak mają się do faktycznej ilości przekazywanego prania. Prosimy o wskazanie, na bazie doświadczenia i obecnie świadczonej usługi szacunkowej ilości prania jaka będzie rzeczywiście przekazywana wykonawcy oraz jakiego okresu dotyczy.  </w:t>
      </w:r>
    </w:p>
    <w:p w14:paraId="21CC0C15" w14:textId="77777777" w:rsidR="00093569" w:rsidRDefault="00093569" w:rsidP="007A313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7A3139" w:rsidRPr="007A3139">
        <w:rPr>
          <w:rFonts w:ascii="Garamond" w:eastAsia="Times New Roman" w:hAnsi="Garamond"/>
          <w:lang w:eastAsia="pl-PL"/>
        </w:rPr>
        <w:t xml:space="preserve">Szacunkowe ilości </w:t>
      </w:r>
      <w:r w:rsidR="005036F8">
        <w:rPr>
          <w:rFonts w:ascii="Garamond" w:eastAsia="Times New Roman" w:hAnsi="Garamond"/>
          <w:lang w:eastAsia="pl-PL"/>
        </w:rPr>
        <w:t xml:space="preserve">wybranego </w:t>
      </w:r>
      <w:r w:rsidR="007A3139">
        <w:rPr>
          <w:rFonts w:ascii="Garamond" w:eastAsia="Times New Roman" w:hAnsi="Garamond"/>
          <w:lang w:eastAsia="pl-PL"/>
        </w:rPr>
        <w:t>asortymentu</w:t>
      </w:r>
      <w:r w:rsidR="007A3139" w:rsidRPr="007A3139">
        <w:rPr>
          <w:rFonts w:ascii="Garamond" w:eastAsia="Times New Roman" w:hAnsi="Garamond"/>
          <w:lang w:eastAsia="pl-PL"/>
        </w:rPr>
        <w:t xml:space="preserve"> oddawane</w:t>
      </w:r>
      <w:r w:rsidR="007A3139">
        <w:rPr>
          <w:rFonts w:ascii="Garamond" w:eastAsia="Times New Roman" w:hAnsi="Garamond"/>
          <w:lang w:eastAsia="pl-PL"/>
        </w:rPr>
        <w:t>go</w:t>
      </w:r>
      <w:r w:rsidR="007A3139" w:rsidRPr="007A3139">
        <w:rPr>
          <w:rFonts w:ascii="Garamond" w:eastAsia="Times New Roman" w:hAnsi="Garamond"/>
          <w:lang w:eastAsia="pl-PL"/>
        </w:rPr>
        <w:t xml:space="preserve"> do prania miesięcznie to: </w:t>
      </w:r>
      <w:r w:rsidR="007A3139">
        <w:rPr>
          <w:rFonts w:ascii="Garamond" w:eastAsia="Times New Roman" w:hAnsi="Garamond"/>
          <w:lang w:eastAsia="pl-PL"/>
        </w:rPr>
        <w:t>Prześcieradła - 15600 </w:t>
      </w:r>
      <w:r w:rsidR="007A3139" w:rsidRPr="007A3139">
        <w:rPr>
          <w:rFonts w:ascii="Garamond" w:eastAsia="Times New Roman" w:hAnsi="Garamond"/>
          <w:lang w:eastAsia="pl-PL"/>
        </w:rPr>
        <w:t>szt</w:t>
      </w:r>
      <w:r w:rsidR="007A3139">
        <w:rPr>
          <w:rFonts w:ascii="Garamond" w:eastAsia="Times New Roman" w:hAnsi="Garamond"/>
          <w:lang w:eastAsia="pl-PL"/>
        </w:rPr>
        <w:t xml:space="preserve">.; </w:t>
      </w:r>
      <w:r w:rsidR="007A3139" w:rsidRPr="007A3139">
        <w:rPr>
          <w:rFonts w:ascii="Garamond" w:eastAsia="Times New Roman" w:hAnsi="Garamond"/>
          <w:lang w:eastAsia="pl-PL"/>
        </w:rPr>
        <w:t>Poszwy -</w:t>
      </w:r>
      <w:r w:rsidR="007A3139">
        <w:rPr>
          <w:rFonts w:ascii="Garamond" w:eastAsia="Times New Roman" w:hAnsi="Garamond"/>
          <w:lang w:eastAsia="pl-PL"/>
        </w:rPr>
        <w:t xml:space="preserve"> </w:t>
      </w:r>
      <w:r w:rsidR="007A3139" w:rsidRPr="007A3139">
        <w:rPr>
          <w:rFonts w:ascii="Garamond" w:eastAsia="Times New Roman" w:hAnsi="Garamond"/>
          <w:lang w:eastAsia="pl-PL"/>
        </w:rPr>
        <w:t>15600 szt</w:t>
      </w:r>
      <w:r w:rsidR="007A3139">
        <w:rPr>
          <w:rFonts w:ascii="Garamond" w:eastAsia="Times New Roman" w:hAnsi="Garamond"/>
          <w:lang w:eastAsia="pl-PL"/>
        </w:rPr>
        <w:t xml:space="preserve">.; </w:t>
      </w:r>
      <w:r w:rsidR="007A3139" w:rsidRPr="007A3139">
        <w:rPr>
          <w:rFonts w:ascii="Garamond" w:eastAsia="Times New Roman" w:hAnsi="Garamond"/>
          <w:lang w:eastAsia="pl-PL"/>
        </w:rPr>
        <w:t xml:space="preserve">Poszewki </w:t>
      </w:r>
      <w:r w:rsidR="007A3139">
        <w:rPr>
          <w:rFonts w:ascii="Garamond" w:eastAsia="Times New Roman" w:hAnsi="Garamond"/>
          <w:lang w:eastAsia="pl-PL"/>
        </w:rPr>
        <w:t xml:space="preserve">- </w:t>
      </w:r>
      <w:r w:rsidR="007A3139" w:rsidRPr="007A3139">
        <w:rPr>
          <w:rFonts w:ascii="Garamond" w:eastAsia="Times New Roman" w:hAnsi="Garamond"/>
          <w:lang w:eastAsia="pl-PL"/>
        </w:rPr>
        <w:t>14000 szt</w:t>
      </w:r>
      <w:r w:rsidR="005036F8">
        <w:rPr>
          <w:rFonts w:ascii="Garamond" w:eastAsia="Times New Roman" w:hAnsi="Garamond"/>
          <w:lang w:eastAsia="pl-PL"/>
        </w:rPr>
        <w:t>.</w:t>
      </w:r>
      <w:r w:rsidR="007A3139">
        <w:rPr>
          <w:rFonts w:ascii="Garamond" w:eastAsia="Times New Roman" w:hAnsi="Garamond"/>
          <w:lang w:eastAsia="pl-PL"/>
        </w:rPr>
        <w:t>; Ubrania -</w:t>
      </w:r>
      <w:r w:rsidR="007A3139" w:rsidRPr="007A3139">
        <w:rPr>
          <w:rFonts w:ascii="Garamond" w:eastAsia="Times New Roman" w:hAnsi="Garamond"/>
          <w:lang w:eastAsia="pl-PL"/>
        </w:rPr>
        <w:t xml:space="preserve"> 5000 szt</w:t>
      </w:r>
      <w:r w:rsidR="007A3139">
        <w:rPr>
          <w:rFonts w:ascii="Garamond" w:eastAsia="Times New Roman" w:hAnsi="Garamond"/>
          <w:lang w:eastAsia="pl-PL"/>
        </w:rPr>
        <w:t>.</w:t>
      </w:r>
    </w:p>
    <w:p w14:paraId="2BF83837" w14:textId="77777777" w:rsidR="00B8361E" w:rsidRDefault="00B8361E" w:rsidP="00B8361E">
      <w:pPr>
        <w:spacing w:after="0" w:line="240" w:lineRule="auto"/>
        <w:jc w:val="both"/>
        <w:rPr>
          <w:rFonts w:ascii="Garamond" w:eastAsia="Times New Roman" w:hAnsi="Garamond"/>
          <w:b/>
          <w:bCs/>
          <w:lang w:eastAsia="pl-PL"/>
        </w:rPr>
      </w:pPr>
    </w:p>
    <w:p w14:paraId="6C91691C"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28</w:t>
      </w:r>
    </w:p>
    <w:p w14:paraId="217A588A"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Zamawiający w Załączniku 1a do SIWZ - arkusz cenowy, w Tabeli nr 2 wymaga podania producenta tkaniny. Prosimy o potwierdzenie, iż Zamawiający miał tu na myśli producenta asortymentu.  </w:t>
      </w:r>
    </w:p>
    <w:p w14:paraId="6DA35DA7" w14:textId="77777777" w:rsidR="00093569" w:rsidRDefault="00093569" w:rsidP="00093569">
      <w:pPr>
        <w:spacing w:after="0" w:line="240" w:lineRule="auto"/>
        <w:jc w:val="both"/>
        <w:rPr>
          <w:rFonts w:ascii="Garamond" w:eastAsia="Times New Roman" w:hAnsi="Garamond"/>
          <w:lang w:eastAsia="pl-PL"/>
        </w:rPr>
      </w:pPr>
      <w:r w:rsidRPr="00B66435">
        <w:rPr>
          <w:rFonts w:ascii="Garamond" w:eastAsia="Times New Roman" w:hAnsi="Garamond"/>
          <w:b/>
          <w:lang w:eastAsia="pl-PL"/>
        </w:rPr>
        <w:t>Odpowiedź:</w:t>
      </w:r>
      <w:r>
        <w:rPr>
          <w:rFonts w:ascii="Garamond" w:eastAsia="Times New Roman" w:hAnsi="Garamond"/>
          <w:lang w:eastAsia="pl-PL"/>
        </w:rPr>
        <w:t xml:space="preserve"> </w:t>
      </w:r>
      <w:r w:rsidR="00B66435">
        <w:rPr>
          <w:rFonts w:ascii="Garamond" w:eastAsia="Times New Roman" w:hAnsi="Garamond"/>
          <w:lang w:eastAsia="pl-PL"/>
        </w:rPr>
        <w:t xml:space="preserve">Zamawiający potwierdza, iż ma na myśli producenta asortymentu. W związku z tym Zamawiający w arkuszu cenowym (załącznik nr 1a do specyfikacji) zmienił nazwę kolumny </w:t>
      </w:r>
      <w:r w:rsidR="005036F8">
        <w:rPr>
          <w:rFonts w:ascii="Garamond" w:eastAsia="Times New Roman" w:hAnsi="Garamond"/>
          <w:lang w:eastAsia="pl-PL"/>
        </w:rPr>
        <w:t>„producent tkaniny” na „producent asortymentu”.</w:t>
      </w:r>
    </w:p>
    <w:p w14:paraId="3701937C" w14:textId="77777777" w:rsidR="002528EC" w:rsidRDefault="002528EC" w:rsidP="00B8361E">
      <w:pPr>
        <w:spacing w:after="0" w:line="240" w:lineRule="auto"/>
        <w:jc w:val="both"/>
        <w:rPr>
          <w:rFonts w:ascii="Garamond" w:eastAsia="Times New Roman" w:hAnsi="Garamond"/>
          <w:b/>
          <w:bCs/>
          <w:lang w:eastAsia="pl-PL"/>
        </w:rPr>
      </w:pPr>
    </w:p>
    <w:p w14:paraId="1CFE9774"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29</w:t>
      </w:r>
    </w:p>
    <w:p w14:paraId="6E04F0B0"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Zamawiający w §10 ust. 2 wskazuje na karę umowna w przypadku nie wykonania umowy. Ponieważ kara ta wiąże się z zapłata prawie 500 000 zł, prosimy o doprecyzowanie czy chodzi o nie wykonanie usługi wcale czy opóźnienie w realizacji usługi przekraczający pewien okres.  </w:t>
      </w:r>
    </w:p>
    <w:p w14:paraId="4E928EF1" w14:textId="77777777" w:rsidR="00841DA8" w:rsidRPr="00841DA8" w:rsidRDefault="00FF5AC6" w:rsidP="00841DA8">
      <w:pPr>
        <w:spacing w:after="0" w:line="240" w:lineRule="auto"/>
        <w:jc w:val="both"/>
        <w:rPr>
          <w:rFonts w:ascii="Garamond" w:eastAsia="Times New Roman" w:hAnsi="Garamond"/>
          <w:u w:val="single"/>
          <w:lang w:eastAsia="pl-PL"/>
        </w:rPr>
      </w:pPr>
      <w:r w:rsidRPr="00B01B55">
        <w:rPr>
          <w:rFonts w:ascii="Garamond" w:eastAsia="Times New Roman" w:hAnsi="Garamond"/>
          <w:b/>
          <w:lang w:eastAsia="pl-PL"/>
        </w:rPr>
        <w:lastRenderedPageBreak/>
        <w:t>Odpowiedź:</w:t>
      </w:r>
      <w:r w:rsidR="00841DA8" w:rsidRPr="00B01B55">
        <w:rPr>
          <w:rFonts w:ascii="Times New Roman" w:eastAsia="Times New Roman" w:hAnsi="Times New Roman" w:cs="Times New Roman"/>
          <w:color w:val="FF0000"/>
          <w:sz w:val="24"/>
          <w:szCs w:val="24"/>
          <w:lang w:eastAsia="pl-PL"/>
        </w:rPr>
        <w:t xml:space="preserve"> </w:t>
      </w:r>
      <w:r w:rsidR="00841DA8" w:rsidRPr="00B01B55">
        <w:rPr>
          <w:rFonts w:ascii="Garamond" w:eastAsia="Times New Roman" w:hAnsi="Garamond"/>
          <w:lang w:eastAsia="pl-PL"/>
        </w:rPr>
        <w:t>Zamawiający wyjaśnia, że § 10 ust. 2 wzoru umowy dotyczy okoliczności nieprzystąpienia</w:t>
      </w:r>
      <w:r w:rsidR="00841DA8" w:rsidRPr="00841DA8">
        <w:rPr>
          <w:rFonts w:ascii="Garamond" w:eastAsia="Times New Roman" w:hAnsi="Garamond"/>
          <w:lang w:eastAsia="pl-PL"/>
        </w:rPr>
        <w:t xml:space="preserve"> przez Wykonawcę do realizacji przedmiotu umowy. </w:t>
      </w:r>
    </w:p>
    <w:p w14:paraId="678288E4" w14:textId="77777777" w:rsidR="00B8361E" w:rsidRDefault="00B8361E" w:rsidP="00B8361E">
      <w:pPr>
        <w:spacing w:after="0" w:line="240" w:lineRule="auto"/>
        <w:jc w:val="both"/>
        <w:rPr>
          <w:rFonts w:ascii="Garamond" w:eastAsia="Times New Roman" w:hAnsi="Garamond"/>
          <w:b/>
          <w:bCs/>
          <w:lang w:eastAsia="pl-PL"/>
        </w:rPr>
      </w:pPr>
    </w:p>
    <w:p w14:paraId="15CA8EC3"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30</w:t>
      </w:r>
    </w:p>
    <w:p w14:paraId="16D392F4"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Prosimy o potwierdzenie, iż przed nałożeniem kary umownej o której mowa w §10 ust 3 Zamawiający wezwie wykonawcę do usunięcia nieprawidłowości w wyznaczonym terminie, w przypadku braku reakcji lub nie zrealizowania wytycznych Zamawiający naliczy karę umowną.</w:t>
      </w:r>
    </w:p>
    <w:p w14:paraId="4DB95263" w14:textId="77777777" w:rsidR="00352EA4" w:rsidRPr="00352EA4" w:rsidRDefault="00FF5AC6" w:rsidP="00352EA4">
      <w:pPr>
        <w:spacing w:after="0" w:line="240" w:lineRule="auto"/>
        <w:jc w:val="both"/>
        <w:rPr>
          <w:rFonts w:ascii="Garamond" w:eastAsia="Times New Roman" w:hAnsi="Garamond"/>
          <w:highlight w:val="red"/>
          <w:lang w:eastAsia="pl-PL"/>
        </w:rPr>
      </w:pPr>
      <w:r w:rsidRPr="00B01B55">
        <w:rPr>
          <w:rFonts w:ascii="Garamond" w:eastAsia="Times New Roman" w:hAnsi="Garamond"/>
          <w:b/>
          <w:lang w:eastAsia="pl-PL"/>
        </w:rPr>
        <w:t>Odpowiedź:</w:t>
      </w:r>
      <w:r w:rsidR="00B01B55" w:rsidRPr="00B01B55">
        <w:rPr>
          <w:rFonts w:ascii="Garamond" w:eastAsia="Times New Roman" w:hAnsi="Garamond"/>
          <w:lang w:eastAsia="pl-PL"/>
        </w:rPr>
        <w:t xml:space="preserve"> </w:t>
      </w:r>
      <w:r w:rsidR="00352EA4" w:rsidRPr="00B01B55">
        <w:rPr>
          <w:rFonts w:ascii="Garamond" w:eastAsia="Times New Roman" w:hAnsi="Garamond"/>
          <w:lang w:eastAsia="pl-PL"/>
        </w:rPr>
        <w:t>Zamawiający wyjaśnia, że zgodnie z § 10 ust. 6 wzoru umowy przed naliczeniem kary</w:t>
      </w:r>
      <w:r w:rsidR="00352EA4" w:rsidRPr="00352EA4">
        <w:rPr>
          <w:rFonts w:ascii="Garamond" w:eastAsia="Times New Roman" w:hAnsi="Garamond"/>
          <w:lang w:eastAsia="pl-PL"/>
        </w:rPr>
        <w:t xml:space="preserve"> umownej Zamawiający wezwie Wykonawcę do szczegółowego podania przyczyn niewykonania lub nienależytego wykonania Umowy. Wykonawca zobowiązany będzie podać przyczyny niewykonania lub nienależytego wykonania Umowy w terminie 3 dni roboczych od daty otrzymania wezwania. Jednocześnie Zamawiający informuje, że decyzja w sprawie naliczenia ewentualnej kary umownej </w:t>
      </w:r>
      <w:r w:rsidR="00352EA4">
        <w:rPr>
          <w:rFonts w:ascii="Garamond" w:eastAsia="Times New Roman" w:hAnsi="Garamond"/>
          <w:lang w:eastAsia="pl-PL"/>
        </w:rPr>
        <w:t xml:space="preserve">oraz jej wysokości </w:t>
      </w:r>
      <w:r w:rsidR="00352EA4" w:rsidRPr="00352EA4">
        <w:rPr>
          <w:rFonts w:ascii="Garamond" w:eastAsia="Times New Roman" w:hAnsi="Garamond"/>
          <w:lang w:eastAsia="pl-PL"/>
        </w:rPr>
        <w:t xml:space="preserve">nastąpi po rozważeniu okoliczności konkretnego przypadku i w oparciu o złożone przez Wykonawcę wyjaśnienia.   </w:t>
      </w:r>
    </w:p>
    <w:p w14:paraId="599A7F33" w14:textId="77777777" w:rsidR="00B8361E" w:rsidRDefault="00B8361E" w:rsidP="00DE75FD">
      <w:pPr>
        <w:spacing w:after="0" w:line="240" w:lineRule="auto"/>
        <w:jc w:val="both"/>
        <w:rPr>
          <w:rFonts w:ascii="Garamond" w:eastAsia="Times New Roman" w:hAnsi="Garamond"/>
          <w:b/>
          <w:lang w:eastAsia="pl-PL"/>
        </w:rPr>
      </w:pPr>
    </w:p>
    <w:p w14:paraId="170E9C33"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Pytanie 31</w:t>
      </w:r>
    </w:p>
    <w:p w14:paraId="268B0DBF"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Zał. nr 7. Opis Przedmiotu Zamówienia. Część C.I.1. Czy Zamawiający dopuści odzież operacyjną (bluzy i spodnie) wykonane z lekkiego, paroprzepuszczalnego materiału pokrytego apreturą bakteriostatyczną o zawartości 99% poliester i 1% nitka węglowa, spełniającej zapisy normy PN EN ISO 20743 oraz PN EN 13795? </w:t>
      </w:r>
    </w:p>
    <w:p w14:paraId="3F9B1B39" w14:textId="77777777" w:rsidR="00FF5AC6" w:rsidRDefault="00FF5AC6" w:rsidP="00FF5AC6">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BA7039">
        <w:rPr>
          <w:rFonts w:ascii="Garamond" w:eastAsia="Times New Roman" w:hAnsi="Garamond"/>
          <w:lang w:eastAsia="pl-PL"/>
        </w:rPr>
        <w:t xml:space="preserve">Zamawiający </w:t>
      </w:r>
      <w:r>
        <w:rPr>
          <w:rFonts w:ascii="Garamond" w:eastAsia="Times New Roman" w:hAnsi="Garamond"/>
          <w:lang w:eastAsia="pl-PL"/>
        </w:rPr>
        <w:t>wymaga zgodnie ze specyfikacją.</w:t>
      </w:r>
    </w:p>
    <w:p w14:paraId="3C703472" w14:textId="77777777" w:rsidR="00B8361E" w:rsidRDefault="00B8361E" w:rsidP="00B8361E">
      <w:pPr>
        <w:spacing w:after="0" w:line="240" w:lineRule="auto"/>
        <w:jc w:val="both"/>
        <w:rPr>
          <w:rFonts w:ascii="Garamond" w:eastAsia="Times New Roman" w:hAnsi="Garamond"/>
          <w:b/>
          <w:bCs/>
          <w:lang w:eastAsia="pl-PL"/>
        </w:rPr>
      </w:pPr>
    </w:p>
    <w:p w14:paraId="3798D1FB"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w:t>
      </w:r>
      <w:r w:rsidR="00093569">
        <w:rPr>
          <w:rFonts w:ascii="Garamond" w:eastAsia="Times New Roman" w:hAnsi="Garamond"/>
          <w:b/>
          <w:bCs/>
          <w:lang w:eastAsia="pl-PL"/>
        </w:rPr>
        <w:t>nie 32</w:t>
      </w:r>
    </w:p>
    <w:p w14:paraId="7CBC587B" w14:textId="77777777" w:rsidR="00B8361E" w:rsidRPr="00B8361E" w:rsidRDefault="00B8361E" w:rsidP="00B8361E">
      <w:pPr>
        <w:spacing w:after="0" w:line="240" w:lineRule="auto"/>
        <w:jc w:val="both"/>
        <w:rPr>
          <w:rFonts w:ascii="Garamond" w:eastAsia="Times New Roman" w:hAnsi="Garamond"/>
          <w:lang w:eastAsia="pl-PL"/>
        </w:rPr>
      </w:pPr>
      <w:r w:rsidRPr="00B8361E">
        <w:rPr>
          <w:rFonts w:ascii="Garamond" w:eastAsia="Times New Roman" w:hAnsi="Garamond"/>
          <w:lang w:eastAsia="pl-PL"/>
        </w:rPr>
        <w:t xml:space="preserve">Zał. nr 7. Opis Przedmiotu Zamówienia. Część C.I.1. Czy Zamawiający odstąpi od wymogu posiadania zgodności z normą ENV 14237:2002 w zakresie odzieży operacyjnej, ponieważ norma ta nie dotyczy tego typu wyrobów, poza tym, jest ona nieaktualna? Obecna norma to CEN/TS/14237. </w:t>
      </w:r>
    </w:p>
    <w:p w14:paraId="609B5FC4" w14:textId="23D1A4F6" w:rsidR="00FF5AC6" w:rsidRDefault="00FF5AC6" w:rsidP="00FF5AC6">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informuje, iż dla odzieży operacyjnej (tj. w pkt. C.I.1 opisu) wymaga zgodności z normą </w:t>
      </w:r>
      <w:r w:rsidRPr="0035298A">
        <w:rPr>
          <w:rFonts w:ascii="Garamond" w:eastAsia="Times New Roman" w:hAnsi="Garamond"/>
          <w:lang w:eastAsia="pl-PL"/>
        </w:rPr>
        <w:t>PN EN 13795</w:t>
      </w:r>
      <w:r w:rsidR="002528EC" w:rsidRPr="002528EC">
        <w:rPr>
          <w:rFonts w:ascii="Garamond" w:eastAsia="Times New Roman" w:hAnsi="Garamond"/>
          <w:lang w:eastAsia="pl-PL"/>
        </w:rPr>
        <w:t xml:space="preserve"> lub równoważną</w:t>
      </w:r>
      <w:r>
        <w:rPr>
          <w:rFonts w:ascii="Garamond" w:eastAsia="Times New Roman" w:hAnsi="Garamond"/>
          <w:lang w:eastAsia="pl-PL"/>
        </w:rPr>
        <w:t xml:space="preserve">, rezygnuje natomiast z wymogu zgodności z normą </w:t>
      </w:r>
      <w:r w:rsidRPr="0035298A">
        <w:rPr>
          <w:rFonts w:ascii="Garamond" w:eastAsia="Times New Roman" w:hAnsi="Garamond"/>
          <w:lang w:eastAsia="pl-PL"/>
        </w:rPr>
        <w:t>ENV 14237:2002</w:t>
      </w:r>
      <w:r>
        <w:rPr>
          <w:rFonts w:ascii="Garamond" w:eastAsia="Times New Roman" w:hAnsi="Garamond"/>
          <w:lang w:eastAsia="pl-PL"/>
        </w:rPr>
        <w:t>.</w:t>
      </w:r>
    </w:p>
    <w:p w14:paraId="43B5D06C" w14:textId="77777777" w:rsidR="00B8361E" w:rsidRDefault="00B8361E" w:rsidP="00B8361E">
      <w:pPr>
        <w:spacing w:after="0" w:line="240" w:lineRule="auto"/>
        <w:jc w:val="both"/>
        <w:rPr>
          <w:rFonts w:ascii="Garamond" w:eastAsia="Times New Roman" w:hAnsi="Garamond"/>
          <w:lang w:eastAsia="pl-PL"/>
        </w:rPr>
      </w:pPr>
    </w:p>
    <w:p w14:paraId="3109A07E" w14:textId="77777777" w:rsidR="00B8361E" w:rsidRPr="00DE75FD" w:rsidRDefault="00B8361E" w:rsidP="00B8361E">
      <w:pPr>
        <w:spacing w:after="0" w:line="240" w:lineRule="auto"/>
        <w:jc w:val="both"/>
        <w:rPr>
          <w:rFonts w:ascii="Garamond" w:eastAsia="Times New Roman" w:hAnsi="Garamond"/>
          <w:bCs/>
          <w:lang w:eastAsia="pl-PL"/>
        </w:rPr>
      </w:pPr>
      <w:r>
        <w:rPr>
          <w:rFonts w:ascii="Garamond" w:eastAsia="Times New Roman" w:hAnsi="Garamond"/>
          <w:b/>
          <w:bCs/>
          <w:lang w:eastAsia="pl-PL"/>
        </w:rPr>
        <w:t>Pyta</w:t>
      </w:r>
      <w:r w:rsidR="00093569">
        <w:rPr>
          <w:rFonts w:ascii="Garamond" w:eastAsia="Times New Roman" w:hAnsi="Garamond"/>
          <w:b/>
          <w:bCs/>
          <w:lang w:eastAsia="pl-PL"/>
        </w:rPr>
        <w:t>nie 33</w:t>
      </w:r>
    </w:p>
    <w:p w14:paraId="595ED2C5" w14:textId="77777777" w:rsidR="00B8361E" w:rsidRPr="00093569" w:rsidRDefault="00B8361E" w:rsidP="00DE75FD">
      <w:pPr>
        <w:spacing w:after="0" w:line="240" w:lineRule="auto"/>
        <w:jc w:val="both"/>
        <w:rPr>
          <w:rFonts w:ascii="Garamond" w:eastAsia="Times New Roman" w:hAnsi="Garamond"/>
          <w:lang w:eastAsia="pl-PL"/>
        </w:rPr>
      </w:pPr>
      <w:r w:rsidRPr="00B8361E">
        <w:rPr>
          <w:rFonts w:ascii="Garamond" w:eastAsia="Times New Roman" w:hAnsi="Garamond"/>
          <w:lang w:eastAsia="pl-PL"/>
        </w:rPr>
        <w:t>Zał. nr 7. Opis Przedmiotu Zamówienia. Część C.II.2. Czy Zamawiający odstąpi od wymogu posiadania zgodności z normą ENV 14237:2002, gdyż jest ona nieaktualna? Obecna norma to CEN/TS/14237 która dotyczy wyrobów tekstylnych szpitalnych za wyjątkiem odzieży na blok operacyjny.</w:t>
      </w:r>
    </w:p>
    <w:p w14:paraId="25C8B6F8" w14:textId="78C42A48" w:rsidR="00FF5AC6" w:rsidRDefault="00FF5AC6" w:rsidP="00FF5AC6">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7A3139">
        <w:rPr>
          <w:rFonts w:ascii="Garamond" w:eastAsia="Times New Roman" w:hAnsi="Garamond"/>
          <w:lang w:eastAsia="pl-PL"/>
        </w:rPr>
        <w:t>Zamawiający informuje, iż dla odzieży o</w:t>
      </w:r>
      <w:r>
        <w:rPr>
          <w:rFonts w:ascii="Garamond" w:eastAsia="Times New Roman" w:hAnsi="Garamond"/>
          <w:lang w:eastAsia="pl-PL"/>
        </w:rPr>
        <w:t xml:space="preserve">peracyjnej </w:t>
      </w:r>
      <w:r w:rsidRPr="007A3139">
        <w:rPr>
          <w:rFonts w:ascii="Garamond" w:eastAsia="Times New Roman" w:hAnsi="Garamond"/>
          <w:lang w:eastAsia="pl-PL"/>
        </w:rPr>
        <w:t>wymaga zgodności z normą PN EN 13795</w:t>
      </w:r>
      <w:r w:rsidR="002528EC" w:rsidRPr="002528EC">
        <w:rPr>
          <w:rFonts w:ascii="Garamond" w:eastAsia="Times New Roman" w:hAnsi="Garamond"/>
          <w:lang w:eastAsia="pl-PL"/>
        </w:rPr>
        <w:t xml:space="preserve"> lub równoważną</w:t>
      </w:r>
      <w:r w:rsidRPr="007A3139">
        <w:rPr>
          <w:rFonts w:ascii="Garamond" w:eastAsia="Times New Roman" w:hAnsi="Garamond"/>
          <w:lang w:eastAsia="pl-PL"/>
        </w:rPr>
        <w:t>, rezygnuje natomiast z wymogu zgodności z normą ENV 14237:2002.</w:t>
      </w:r>
      <w:r>
        <w:rPr>
          <w:rFonts w:ascii="Garamond" w:eastAsia="Times New Roman" w:hAnsi="Garamond"/>
          <w:lang w:eastAsia="pl-PL"/>
        </w:rPr>
        <w:t xml:space="preserve"> Wymóg z pkt C.II.2 opisu dotyczy odzieży operacyjnej.</w:t>
      </w:r>
    </w:p>
    <w:p w14:paraId="2020150C" w14:textId="77777777" w:rsidR="00B8361E" w:rsidRPr="00ED3CD7" w:rsidRDefault="00B8361E" w:rsidP="00DE75FD">
      <w:pPr>
        <w:spacing w:after="0" w:line="240" w:lineRule="auto"/>
        <w:jc w:val="both"/>
        <w:rPr>
          <w:rFonts w:ascii="Garamond" w:eastAsia="Times New Roman" w:hAnsi="Garamond"/>
          <w:b/>
          <w:highlight w:val="yellow"/>
          <w:lang w:eastAsia="pl-PL"/>
        </w:rPr>
      </w:pPr>
    </w:p>
    <w:p w14:paraId="09D435BE" w14:textId="77777777" w:rsidR="00ED5CC7" w:rsidRDefault="00ED5CC7" w:rsidP="005036F8">
      <w:pPr>
        <w:keepLines/>
        <w:autoSpaceDE w:val="0"/>
        <w:autoSpaceDN w:val="0"/>
        <w:adjustRightInd w:val="0"/>
        <w:spacing w:after="0" w:line="240" w:lineRule="auto"/>
        <w:jc w:val="both"/>
        <w:rPr>
          <w:rFonts w:ascii="Garamond" w:eastAsia="Times New Roman" w:hAnsi="Garamond"/>
          <w:lang w:eastAsia="pl-PL"/>
        </w:rPr>
      </w:pPr>
    </w:p>
    <w:p w14:paraId="5283DE21" w14:textId="77777777" w:rsidR="002528EC" w:rsidRDefault="002528EC" w:rsidP="005036F8">
      <w:pPr>
        <w:keepLines/>
        <w:autoSpaceDE w:val="0"/>
        <w:autoSpaceDN w:val="0"/>
        <w:adjustRightInd w:val="0"/>
        <w:spacing w:after="0" w:line="240" w:lineRule="auto"/>
        <w:jc w:val="both"/>
        <w:rPr>
          <w:rFonts w:ascii="Garamond" w:eastAsia="Times New Roman" w:hAnsi="Garamond"/>
          <w:lang w:eastAsia="pl-PL"/>
        </w:rPr>
      </w:pPr>
      <w:bookmarkStart w:id="0" w:name="_GoBack"/>
      <w:bookmarkEnd w:id="0"/>
    </w:p>
    <w:p w14:paraId="2D1E7F55" w14:textId="77777777" w:rsidR="00DE75FD" w:rsidRPr="00ED5CC7" w:rsidRDefault="00DE75FD" w:rsidP="00DE75FD">
      <w:pPr>
        <w:keepLines/>
        <w:autoSpaceDE w:val="0"/>
        <w:autoSpaceDN w:val="0"/>
        <w:adjustRightInd w:val="0"/>
        <w:spacing w:after="0" w:line="240" w:lineRule="auto"/>
        <w:ind w:firstLine="567"/>
        <w:jc w:val="both"/>
        <w:rPr>
          <w:rFonts w:ascii="Garamond" w:eastAsia="Times New Roman" w:hAnsi="Garamond"/>
          <w:lang w:eastAsia="pl-PL"/>
        </w:rPr>
      </w:pPr>
      <w:r w:rsidRPr="00ED5CC7">
        <w:rPr>
          <w:rFonts w:ascii="Garamond" w:eastAsia="Times New Roman" w:hAnsi="Garamond"/>
          <w:lang w:eastAsia="pl-PL"/>
        </w:rPr>
        <w:t xml:space="preserve">W załączeniu przekazuję </w:t>
      </w:r>
      <w:r w:rsidR="00ED5CC7" w:rsidRPr="00ED5CC7">
        <w:rPr>
          <w:rFonts w:ascii="Garamond" w:eastAsia="Times New Roman" w:hAnsi="Garamond"/>
          <w:lang w:eastAsia="pl-PL"/>
        </w:rPr>
        <w:t>arkusz cenowy (</w:t>
      </w:r>
      <w:r w:rsidRPr="00ED5CC7">
        <w:rPr>
          <w:rFonts w:ascii="Garamond" w:eastAsia="Times New Roman" w:hAnsi="Garamond"/>
          <w:lang w:eastAsia="pl-PL"/>
        </w:rPr>
        <w:t>załącznik nr 1</w:t>
      </w:r>
      <w:r w:rsidR="00ED5CC7" w:rsidRPr="00ED5CC7">
        <w:rPr>
          <w:rFonts w:ascii="Garamond" w:eastAsia="Times New Roman" w:hAnsi="Garamond"/>
          <w:lang w:eastAsia="pl-PL"/>
        </w:rPr>
        <w:t>a</w:t>
      </w:r>
      <w:r w:rsidR="001B7FB1" w:rsidRPr="00ED5CC7">
        <w:rPr>
          <w:rFonts w:ascii="Garamond" w:eastAsia="Times New Roman" w:hAnsi="Garamond"/>
          <w:lang w:eastAsia="pl-PL"/>
        </w:rPr>
        <w:t xml:space="preserve"> do specyfikacji</w:t>
      </w:r>
      <w:r w:rsidR="00ED5CC7" w:rsidRPr="00ED5CC7">
        <w:rPr>
          <w:rFonts w:ascii="Garamond" w:eastAsia="Times New Roman" w:hAnsi="Garamond"/>
          <w:lang w:eastAsia="pl-PL"/>
        </w:rPr>
        <w:t>)</w:t>
      </w:r>
      <w:r w:rsidR="005036F8">
        <w:rPr>
          <w:rFonts w:ascii="Garamond" w:eastAsia="Times New Roman" w:hAnsi="Garamond"/>
          <w:lang w:eastAsia="pl-PL"/>
        </w:rPr>
        <w:t>, opis przedmiotu zamówienia (załącznik nr 7 do specyfikacji), uwzględniające</w:t>
      </w:r>
      <w:r w:rsidRPr="00ED5CC7">
        <w:rPr>
          <w:rFonts w:ascii="Garamond" w:eastAsia="Times New Roman" w:hAnsi="Garamond"/>
          <w:lang w:eastAsia="pl-PL"/>
        </w:rPr>
        <w:t xml:space="preserve"> powyższe odpowiedzi i wprowadzone zmiany.</w:t>
      </w:r>
    </w:p>
    <w:p w14:paraId="0607BA65" w14:textId="77777777" w:rsidR="00DE75FD" w:rsidRPr="00ED5CC7" w:rsidRDefault="00DE75FD" w:rsidP="00DE75FD">
      <w:pPr>
        <w:spacing w:after="0" w:line="240" w:lineRule="auto"/>
        <w:jc w:val="both"/>
        <w:rPr>
          <w:rFonts w:ascii="Garamond" w:eastAsia="Times New Roman" w:hAnsi="Garamond"/>
          <w:lang w:eastAsia="pl-PL"/>
        </w:rPr>
      </w:pPr>
    </w:p>
    <w:p w14:paraId="71867859" w14:textId="77777777" w:rsidR="00DE75FD" w:rsidRPr="00ED3CD7" w:rsidRDefault="00DE75FD" w:rsidP="00DE75FD">
      <w:pPr>
        <w:spacing w:after="0" w:line="240" w:lineRule="auto"/>
        <w:jc w:val="both"/>
        <w:rPr>
          <w:rFonts w:ascii="Garamond" w:eastAsia="Times New Roman" w:hAnsi="Garamond"/>
          <w:highlight w:val="yellow"/>
          <w:lang w:eastAsia="pl-PL"/>
        </w:rPr>
      </w:pPr>
    </w:p>
    <w:p w14:paraId="4EC3EF5C" w14:textId="77777777" w:rsidR="005036F8" w:rsidRPr="005036F8" w:rsidRDefault="005036F8" w:rsidP="005036F8">
      <w:pPr>
        <w:spacing w:after="0" w:line="240" w:lineRule="auto"/>
        <w:ind w:firstLine="567"/>
        <w:jc w:val="both"/>
        <w:rPr>
          <w:rFonts w:ascii="Garamond" w:eastAsia="Times New Roman" w:hAnsi="Garamond"/>
          <w:lang w:eastAsia="pl-PL"/>
        </w:rPr>
      </w:pPr>
      <w:r>
        <w:rPr>
          <w:rFonts w:ascii="Garamond" w:eastAsia="Times New Roman" w:hAnsi="Garamond"/>
          <w:lang w:eastAsia="pl-PL"/>
        </w:rPr>
        <w:t>T</w:t>
      </w:r>
      <w:r w:rsidRPr="005036F8">
        <w:rPr>
          <w:rFonts w:ascii="Garamond" w:eastAsia="Times New Roman" w:hAnsi="Garamond"/>
          <w:lang w:eastAsia="pl-PL"/>
        </w:rPr>
        <w:t xml:space="preserve">ermin składania ofert uległ przedłużeniu do dnia </w:t>
      </w:r>
      <w:r>
        <w:rPr>
          <w:rFonts w:ascii="Garamond" w:eastAsia="Times New Roman" w:hAnsi="Garamond"/>
          <w:b/>
          <w:lang w:eastAsia="pl-PL"/>
        </w:rPr>
        <w:t>21</w:t>
      </w:r>
      <w:r>
        <w:rPr>
          <w:rFonts w:ascii="Garamond" w:eastAsia="Times New Roman" w:hAnsi="Garamond"/>
          <w:b/>
          <w:bCs/>
          <w:lang w:eastAsia="pl-PL"/>
        </w:rPr>
        <w:t>.02.2020</w:t>
      </w:r>
      <w:r w:rsidR="00B72ED1">
        <w:rPr>
          <w:rFonts w:ascii="Garamond" w:eastAsia="Times New Roman" w:hAnsi="Garamond"/>
          <w:b/>
          <w:bCs/>
          <w:lang w:eastAsia="pl-PL"/>
        </w:rPr>
        <w:t xml:space="preserve"> r. do godz. 11:0</w:t>
      </w:r>
      <w:r w:rsidRPr="005036F8">
        <w:rPr>
          <w:rFonts w:ascii="Garamond" w:eastAsia="Times New Roman" w:hAnsi="Garamond"/>
          <w:b/>
          <w:bCs/>
          <w:lang w:eastAsia="pl-PL"/>
        </w:rPr>
        <w:t>0</w:t>
      </w:r>
      <w:r w:rsidRPr="005036F8">
        <w:rPr>
          <w:rFonts w:ascii="Garamond" w:eastAsia="Times New Roman" w:hAnsi="Garamond"/>
          <w:lang w:eastAsia="pl-PL"/>
        </w:rPr>
        <w:t xml:space="preserve">. Otwarcie ofert nastąpi w dniu </w:t>
      </w:r>
      <w:r w:rsidR="00B72ED1">
        <w:rPr>
          <w:rFonts w:ascii="Garamond" w:eastAsia="Times New Roman" w:hAnsi="Garamond"/>
          <w:b/>
          <w:lang w:eastAsia="pl-PL"/>
        </w:rPr>
        <w:t>21</w:t>
      </w:r>
      <w:r w:rsidR="00B72ED1">
        <w:rPr>
          <w:rFonts w:ascii="Garamond" w:eastAsia="Times New Roman" w:hAnsi="Garamond"/>
          <w:b/>
          <w:bCs/>
          <w:lang w:eastAsia="pl-PL"/>
        </w:rPr>
        <w:t>.02.2020 r. o godz. 11:0</w:t>
      </w:r>
      <w:r w:rsidRPr="005036F8">
        <w:rPr>
          <w:rFonts w:ascii="Garamond" w:eastAsia="Times New Roman" w:hAnsi="Garamond"/>
          <w:b/>
          <w:bCs/>
          <w:lang w:eastAsia="pl-PL"/>
        </w:rPr>
        <w:t>0.</w:t>
      </w:r>
      <w:r w:rsidRPr="005036F8">
        <w:rPr>
          <w:rFonts w:ascii="Garamond" w:eastAsia="Times New Roman" w:hAnsi="Garamond"/>
          <w:lang w:eastAsia="pl-PL"/>
        </w:rPr>
        <w:t xml:space="preserve"> Pozostałe informacje dotyczące składania i otwarcia ofert pozostają bez zmian.</w:t>
      </w:r>
    </w:p>
    <w:p w14:paraId="4DC26E2B" w14:textId="77777777" w:rsidR="00DE75FD" w:rsidRPr="000519D0" w:rsidRDefault="00DE75FD" w:rsidP="00DE75FD">
      <w:pPr>
        <w:spacing w:after="0" w:line="240" w:lineRule="auto"/>
        <w:jc w:val="both"/>
        <w:rPr>
          <w:rFonts w:ascii="Garamond" w:eastAsia="Times New Roman" w:hAnsi="Garamond"/>
          <w:lang w:eastAsia="pl-PL"/>
        </w:rPr>
      </w:pPr>
    </w:p>
    <w:p w14:paraId="7A1B3249" w14:textId="77777777" w:rsidR="00284FD2" w:rsidRPr="00DE75FD" w:rsidRDefault="00284FD2" w:rsidP="00DE75FD">
      <w:pPr>
        <w:spacing w:after="0" w:line="240" w:lineRule="auto"/>
      </w:pPr>
    </w:p>
    <w:sectPr w:rsidR="00284FD2" w:rsidRPr="00DE75FD" w:rsidSect="00843E81">
      <w:headerReference w:type="default" r:id="rId11"/>
      <w:footerReference w:type="default" r:id="rId12"/>
      <w:pgSz w:w="11906" w:h="16838"/>
      <w:pgMar w:top="2234" w:right="1417" w:bottom="1417" w:left="1417" w:header="426" w:footer="49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26B24" w15:done="0"/>
  <w15:commentEx w15:paraId="2BF5027F" w15:done="0"/>
  <w15:commentEx w15:paraId="716D8160" w15:done="0"/>
  <w15:commentEx w15:paraId="11093C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4D210" w14:textId="77777777" w:rsidR="00404DEE" w:rsidRDefault="00404DEE" w:rsidP="00E22E7B">
      <w:pPr>
        <w:spacing w:after="0" w:line="240" w:lineRule="auto"/>
      </w:pPr>
      <w:r>
        <w:separator/>
      </w:r>
    </w:p>
  </w:endnote>
  <w:endnote w:type="continuationSeparator" w:id="0">
    <w:p w14:paraId="77682739" w14:textId="77777777" w:rsidR="00404DEE" w:rsidRDefault="00404DEE"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1D11C"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1B5FE47C" w14:textId="77777777"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4BC9D" w14:textId="77777777" w:rsidR="00404DEE" w:rsidRDefault="00404DEE" w:rsidP="00E22E7B">
      <w:pPr>
        <w:spacing w:after="0" w:line="240" w:lineRule="auto"/>
      </w:pPr>
      <w:r>
        <w:separator/>
      </w:r>
    </w:p>
  </w:footnote>
  <w:footnote w:type="continuationSeparator" w:id="0">
    <w:p w14:paraId="7F8B3662" w14:textId="77777777" w:rsidR="00404DEE" w:rsidRDefault="00404DEE"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8D5EE" w14:textId="77777777" w:rsidR="00E22E7B" w:rsidRDefault="00F81E4E" w:rsidP="00E22E7B">
    <w:pPr>
      <w:pStyle w:val="Nagwek"/>
      <w:jc w:val="center"/>
    </w:pPr>
    <w:r>
      <w:rPr>
        <w:noProof/>
        <w:lang w:eastAsia="pl-PL"/>
      </w:rPr>
      <w:drawing>
        <wp:inline distT="0" distB="0" distL="0" distR="0" wp14:anchorId="3362991A" wp14:editId="68984C31">
          <wp:extent cx="176022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gdalena Leśniak">
    <w15:presenceInfo w15:providerId="AD" w15:userId="S-1-5-21-3082951464-556895355-1887223894-8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20D85"/>
    <w:rsid w:val="00074020"/>
    <w:rsid w:val="00093569"/>
    <w:rsid w:val="000A3CFF"/>
    <w:rsid w:val="000B2E90"/>
    <w:rsid w:val="001369B1"/>
    <w:rsid w:val="001B7FB1"/>
    <w:rsid w:val="002528EC"/>
    <w:rsid w:val="00264323"/>
    <w:rsid w:val="002711BC"/>
    <w:rsid w:val="00284FD2"/>
    <w:rsid w:val="00347349"/>
    <w:rsid w:val="0035298A"/>
    <w:rsid w:val="00352EA4"/>
    <w:rsid w:val="003A311E"/>
    <w:rsid w:val="003B6BF5"/>
    <w:rsid w:val="003F447D"/>
    <w:rsid w:val="00404DEE"/>
    <w:rsid w:val="00451532"/>
    <w:rsid w:val="00490EAC"/>
    <w:rsid w:val="005036F8"/>
    <w:rsid w:val="005344A0"/>
    <w:rsid w:val="005648AF"/>
    <w:rsid w:val="00600795"/>
    <w:rsid w:val="00613330"/>
    <w:rsid w:val="00645051"/>
    <w:rsid w:val="0068299B"/>
    <w:rsid w:val="006E2CAE"/>
    <w:rsid w:val="00707EAA"/>
    <w:rsid w:val="00722D20"/>
    <w:rsid w:val="00736089"/>
    <w:rsid w:val="007616A9"/>
    <w:rsid w:val="007710AA"/>
    <w:rsid w:val="00785DE7"/>
    <w:rsid w:val="007A1223"/>
    <w:rsid w:val="007A3139"/>
    <w:rsid w:val="008231DF"/>
    <w:rsid w:val="0082541B"/>
    <w:rsid w:val="00841DA8"/>
    <w:rsid w:val="00843E81"/>
    <w:rsid w:val="00884C08"/>
    <w:rsid w:val="008A350C"/>
    <w:rsid w:val="00957E08"/>
    <w:rsid w:val="00985073"/>
    <w:rsid w:val="009A5839"/>
    <w:rsid w:val="009B3680"/>
    <w:rsid w:val="009D5A11"/>
    <w:rsid w:val="00A26607"/>
    <w:rsid w:val="00A4270B"/>
    <w:rsid w:val="00AA2535"/>
    <w:rsid w:val="00B01B55"/>
    <w:rsid w:val="00B66435"/>
    <w:rsid w:val="00B72ED1"/>
    <w:rsid w:val="00B760A1"/>
    <w:rsid w:val="00B8361E"/>
    <w:rsid w:val="00BA7039"/>
    <w:rsid w:val="00C00657"/>
    <w:rsid w:val="00C03926"/>
    <w:rsid w:val="00CA01D3"/>
    <w:rsid w:val="00CA2EB2"/>
    <w:rsid w:val="00CD5B12"/>
    <w:rsid w:val="00CD69C3"/>
    <w:rsid w:val="00D10EA4"/>
    <w:rsid w:val="00D15FA9"/>
    <w:rsid w:val="00D751B8"/>
    <w:rsid w:val="00D756DB"/>
    <w:rsid w:val="00D876BE"/>
    <w:rsid w:val="00DE75FD"/>
    <w:rsid w:val="00E0782F"/>
    <w:rsid w:val="00E22E7B"/>
    <w:rsid w:val="00E42DD1"/>
    <w:rsid w:val="00E631DB"/>
    <w:rsid w:val="00E827F0"/>
    <w:rsid w:val="00ED3CD7"/>
    <w:rsid w:val="00ED5CC7"/>
    <w:rsid w:val="00F66E7D"/>
    <w:rsid w:val="00F80450"/>
    <w:rsid w:val="00F81E4E"/>
    <w:rsid w:val="00F87037"/>
    <w:rsid w:val="00FD763D"/>
    <w:rsid w:val="00FF5AC6"/>
    <w:rsid w:val="00FF7A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2714</Words>
  <Characters>16287</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Łukasz Sendo</cp:lastModifiedBy>
  <cp:revision>2</cp:revision>
  <cp:lastPrinted>2020-02-10T11:52:00Z</cp:lastPrinted>
  <dcterms:created xsi:type="dcterms:W3CDTF">2020-02-10T11:53:00Z</dcterms:created>
  <dcterms:modified xsi:type="dcterms:W3CDTF">2020-02-10T11:53:00Z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