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56550D" w:rsidRDefault="00DE75FD" w:rsidP="00AE3FE0">
      <w:pPr>
        <w:spacing w:after="0" w:line="240" w:lineRule="auto"/>
        <w:contextualSpacing/>
        <w:jc w:val="right"/>
        <w:rPr>
          <w:rFonts w:ascii="Garamond" w:eastAsia="Times New Roman" w:hAnsi="Garamond" w:cs="Times New Roman"/>
          <w:lang w:eastAsia="pl-PL"/>
        </w:rPr>
      </w:pPr>
      <w:r w:rsidRPr="00AE3FE0">
        <w:rPr>
          <w:rFonts w:ascii="Garamond" w:eastAsia="Times New Roman" w:hAnsi="Garamond" w:cs="Times New Roman"/>
          <w:lang w:eastAsia="pl-PL"/>
        </w:rPr>
        <w:t xml:space="preserve">    </w:t>
      </w:r>
      <w:r w:rsidRPr="0056550D">
        <w:rPr>
          <w:rFonts w:ascii="Garamond" w:eastAsia="Times New Roman" w:hAnsi="Garamond" w:cs="Times New Roman"/>
          <w:lang w:eastAsia="pl-PL"/>
        </w:rPr>
        <w:t xml:space="preserve">Kraków, dnia </w:t>
      </w:r>
      <w:r w:rsidR="00B26769">
        <w:rPr>
          <w:rFonts w:ascii="Garamond" w:eastAsia="Times New Roman" w:hAnsi="Garamond" w:cs="Times New Roman"/>
          <w:lang w:eastAsia="pl-PL"/>
        </w:rPr>
        <w:t>0</w:t>
      </w:r>
      <w:r w:rsidR="00854445" w:rsidRPr="0056550D">
        <w:rPr>
          <w:rFonts w:ascii="Garamond" w:eastAsia="Times New Roman" w:hAnsi="Garamond" w:cs="Times New Roman"/>
          <w:lang w:eastAsia="pl-PL"/>
        </w:rPr>
        <w:t>1</w:t>
      </w:r>
      <w:r w:rsidR="007073F2" w:rsidRPr="0056550D">
        <w:rPr>
          <w:rFonts w:ascii="Garamond" w:eastAsia="Times New Roman" w:hAnsi="Garamond" w:cs="Times New Roman"/>
          <w:lang w:eastAsia="pl-PL"/>
        </w:rPr>
        <w:t>.0</w:t>
      </w:r>
      <w:r w:rsidR="00B26769">
        <w:rPr>
          <w:rFonts w:ascii="Garamond" w:eastAsia="Times New Roman" w:hAnsi="Garamond" w:cs="Times New Roman"/>
          <w:lang w:eastAsia="pl-PL"/>
        </w:rPr>
        <w:t>9</w:t>
      </w:r>
      <w:bookmarkStart w:id="0" w:name="_GoBack"/>
      <w:bookmarkEnd w:id="0"/>
      <w:r w:rsidR="00F47622" w:rsidRPr="0056550D">
        <w:rPr>
          <w:rFonts w:ascii="Garamond" w:eastAsia="Times New Roman" w:hAnsi="Garamond" w:cs="Times New Roman"/>
          <w:lang w:eastAsia="pl-PL"/>
        </w:rPr>
        <w:t>.2021</w:t>
      </w:r>
      <w:r w:rsidRPr="0056550D">
        <w:rPr>
          <w:rFonts w:ascii="Garamond" w:eastAsia="Times New Roman" w:hAnsi="Garamond" w:cs="Times New Roman"/>
          <w:lang w:eastAsia="pl-PL"/>
        </w:rPr>
        <w:t xml:space="preserve"> r.</w:t>
      </w:r>
    </w:p>
    <w:p w:rsidR="00DE75FD" w:rsidRPr="0056550D" w:rsidRDefault="003536B2" w:rsidP="00AE3FE0">
      <w:pPr>
        <w:spacing w:after="0" w:line="240" w:lineRule="auto"/>
        <w:contextualSpacing/>
        <w:rPr>
          <w:rFonts w:ascii="Garamond" w:eastAsia="Times New Roman" w:hAnsi="Garamond" w:cs="Times New Roman"/>
          <w:lang w:eastAsia="pl-PL"/>
        </w:rPr>
      </w:pPr>
      <w:r w:rsidRPr="0056550D">
        <w:rPr>
          <w:rFonts w:ascii="Garamond" w:eastAsia="Times New Roman" w:hAnsi="Garamond" w:cs="Times New Roman"/>
          <w:lang w:eastAsia="pl-PL"/>
        </w:rPr>
        <w:t>Nr sprawy: DFP.271.</w:t>
      </w:r>
      <w:r w:rsidR="00854445" w:rsidRPr="0056550D">
        <w:rPr>
          <w:rFonts w:ascii="Garamond" w:eastAsia="Times New Roman" w:hAnsi="Garamond" w:cs="Times New Roman"/>
          <w:lang w:eastAsia="pl-PL"/>
        </w:rPr>
        <w:t>68</w:t>
      </w:r>
      <w:r w:rsidR="006E59CC" w:rsidRPr="0056550D">
        <w:rPr>
          <w:rFonts w:ascii="Garamond" w:eastAsia="Times New Roman" w:hAnsi="Garamond" w:cs="Times New Roman"/>
          <w:lang w:eastAsia="pl-PL"/>
        </w:rPr>
        <w:t>.202</w:t>
      </w:r>
      <w:r w:rsidR="008F795C" w:rsidRPr="0056550D">
        <w:rPr>
          <w:rFonts w:ascii="Garamond" w:eastAsia="Times New Roman" w:hAnsi="Garamond" w:cs="Times New Roman"/>
          <w:lang w:eastAsia="pl-PL"/>
        </w:rPr>
        <w:t>1</w:t>
      </w:r>
      <w:r w:rsidRPr="0056550D">
        <w:rPr>
          <w:rFonts w:ascii="Garamond" w:eastAsia="Times New Roman" w:hAnsi="Garamond" w:cs="Times New Roman"/>
          <w:lang w:eastAsia="pl-PL"/>
        </w:rPr>
        <w:t>.AB</w:t>
      </w:r>
    </w:p>
    <w:p w:rsidR="00DE75FD" w:rsidRPr="0056550D" w:rsidRDefault="00DE75FD" w:rsidP="00AE3FE0">
      <w:pPr>
        <w:spacing w:after="0" w:line="240" w:lineRule="auto"/>
        <w:contextualSpacing/>
        <w:jc w:val="both"/>
        <w:rPr>
          <w:rFonts w:ascii="Garamond" w:eastAsia="Times New Roman" w:hAnsi="Garamond" w:cs="Times New Roman"/>
          <w:lang w:eastAsia="pl-PL"/>
        </w:rPr>
      </w:pPr>
    </w:p>
    <w:p w:rsidR="00AE3FE0" w:rsidRPr="0056550D" w:rsidRDefault="00AE3FE0" w:rsidP="00AE3FE0">
      <w:pPr>
        <w:spacing w:after="0" w:line="240" w:lineRule="auto"/>
        <w:contextualSpacing/>
        <w:jc w:val="both"/>
        <w:rPr>
          <w:rFonts w:ascii="Garamond" w:eastAsia="Times New Roman" w:hAnsi="Garamond" w:cs="Times New Roman"/>
          <w:lang w:eastAsia="pl-PL"/>
        </w:rPr>
      </w:pPr>
    </w:p>
    <w:p w:rsidR="00DE75FD" w:rsidRPr="0056550D" w:rsidRDefault="00DE75FD" w:rsidP="00AE3FE0">
      <w:pPr>
        <w:spacing w:after="0" w:line="240" w:lineRule="auto"/>
        <w:contextualSpacing/>
        <w:jc w:val="right"/>
        <w:rPr>
          <w:rFonts w:ascii="Garamond" w:eastAsia="Times New Roman" w:hAnsi="Garamond" w:cs="Times New Roman"/>
          <w:b/>
          <w:bCs/>
          <w:lang w:eastAsia="pl-PL"/>
        </w:rPr>
      </w:pPr>
      <w:r w:rsidRPr="0056550D">
        <w:rPr>
          <w:rFonts w:ascii="Garamond" w:eastAsia="Times New Roman" w:hAnsi="Garamond" w:cs="Times New Roman"/>
          <w:b/>
          <w:bCs/>
          <w:lang w:eastAsia="pl-PL"/>
        </w:rPr>
        <w:t>Do wszystkich Wykonawców biorących udział w postępowaniu</w:t>
      </w:r>
    </w:p>
    <w:p w:rsidR="006E59CC" w:rsidRPr="0056550D" w:rsidRDefault="006E59CC" w:rsidP="00AE3FE0">
      <w:pPr>
        <w:spacing w:after="0" w:line="240" w:lineRule="auto"/>
        <w:contextualSpacing/>
        <w:rPr>
          <w:rFonts w:ascii="Garamond" w:eastAsia="Times New Roman" w:hAnsi="Garamond" w:cs="Times New Roman"/>
          <w:b/>
          <w:bCs/>
          <w:lang w:eastAsia="pl-PL"/>
        </w:rPr>
      </w:pPr>
    </w:p>
    <w:p w:rsidR="00960B74" w:rsidRPr="0056550D" w:rsidRDefault="00960B74" w:rsidP="00AE3FE0">
      <w:pPr>
        <w:spacing w:after="0" w:line="240" w:lineRule="auto"/>
        <w:contextualSpacing/>
        <w:rPr>
          <w:rFonts w:ascii="Garamond" w:eastAsia="Times New Roman" w:hAnsi="Garamond" w:cs="Times New Roman"/>
          <w:b/>
          <w:bCs/>
          <w:lang w:eastAsia="pl-PL"/>
        </w:rPr>
      </w:pPr>
    </w:p>
    <w:p w:rsidR="00DA5168" w:rsidRPr="0056550D" w:rsidRDefault="00DE75FD" w:rsidP="00AE3FE0">
      <w:pPr>
        <w:spacing w:after="0" w:line="240" w:lineRule="auto"/>
        <w:ind w:left="851" w:hanging="851"/>
        <w:contextualSpacing/>
        <w:jc w:val="both"/>
        <w:rPr>
          <w:rFonts w:ascii="Garamond" w:eastAsia="Times New Roman" w:hAnsi="Garamond" w:cs="Times New Roman"/>
          <w:b/>
          <w:bCs/>
          <w:iCs/>
          <w:color w:val="000000"/>
          <w:lang w:eastAsia="pl-PL"/>
        </w:rPr>
      </w:pPr>
      <w:r w:rsidRPr="0056550D">
        <w:rPr>
          <w:rFonts w:ascii="Garamond" w:eastAsia="Times New Roman" w:hAnsi="Garamond" w:cs="Times New Roman"/>
          <w:bCs/>
          <w:color w:val="000000"/>
          <w:lang w:eastAsia="pl-PL"/>
        </w:rPr>
        <w:t>Dotyczy:</w:t>
      </w:r>
      <w:r w:rsidR="00473431" w:rsidRPr="0056550D">
        <w:rPr>
          <w:rFonts w:ascii="Garamond" w:eastAsia="Times New Roman" w:hAnsi="Garamond" w:cs="Times New Roman"/>
          <w:bCs/>
          <w:color w:val="000000"/>
          <w:lang w:eastAsia="pl-PL"/>
        </w:rPr>
        <w:tab/>
      </w:r>
      <w:r w:rsidRPr="0056550D">
        <w:rPr>
          <w:rFonts w:ascii="Garamond" w:eastAsia="Times New Roman" w:hAnsi="Garamond" w:cs="Times New Roman"/>
          <w:color w:val="000000"/>
          <w:lang w:eastAsia="pl-PL"/>
        </w:rPr>
        <w:t xml:space="preserve">postępowania o udzielenie zamówienia publicznego na </w:t>
      </w:r>
      <w:r w:rsidR="003536B2" w:rsidRPr="0056550D">
        <w:rPr>
          <w:rFonts w:ascii="Garamond" w:eastAsia="Times New Roman" w:hAnsi="Garamond" w:cs="Times New Roman"/>
          <w:bCs/>
          <w:iCs/>
          <w:color w:val="000000"/>
          <w:lang w:eastAsia="pl-PL"/>
        </w:rPr>
        <w:t xml:space="preserve">dostawę </w:t>
      </w:r>
      <w:r w:rsidR="00FB47C8" w:rsidRPr="0056550D">
        <w:rPr>
          <w:rFonts w:ascii="Garamond" w:eastAsia="Times New Roman" w:hAnsi="Garamond" w:cs="Times New Roman"/>
          <w:bCs/>
          <w:iCs/>
          <w:color w:val="000000"/>
          <w:lang w:eastAsia="pl-PL"/>
        </w:rPr>
        <w:t>produktów leczniczych do Apteki Szpitala Uniwersyteckiego w Krakowie</w:t>
      </w:r>
    </w:p>
    <w:p w:rsidR="00A70379" w:rsidRPr="0056550D" w:rsidRDefault="00951156" w:rsidP="00AE3FE0">
      <w:pPr>
        <w:tabs>
          <w:tab w:val="left" w:pos="2467"/>
        </w:tabs>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ab/>
      </w:r>
    </w:p>
    <w:p w:rsidR="00960B74" w:rsidRPr="0056550D" w:rsidRDefault="00960B74" w:rsidP="00AE3FE0">
      <w:pPr>
        <w:tabs>
          <w:tab w:val="left" w:pos="2467"/>
        </w:tabs>
        <w:spacing w:after="0" w:line="240" w:lineRule="auto"/>
        <w:contextualSpacing/>
        <w:jc w:val="both"/>
        <w:rPr>
          <w:rFonts w:ascii="Garamond" w:eastAsia="Times New Roman" w:hAnsi="Garamond" w:cs="Times New Roman"/>
          <w:lang w:eastAsia="pl-PL"/>
        </w:rPr>
      </w:pPr>
    </w:p>
    <w:p w:rsidR="00D15497" w:rsidRPr="0056550D" w:rsidRDefault="00D15497" w:rsidP="00AE3FE0">
      <w:pPr>
        <w:spacing w:after="0" w:line="240" w:lineRule="auto"/>
        <w:ind w:firstLine="708"/>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rsidR="002C1DF4" w:rsidRPr="0056550D" w:rsidRDefault="002C1DF4" w:rsidP="00AE3FE0">
      <w:pPr>
        <w:spacing w:after="0" w:line="240" w:lineRule="auto"/>
        <w:contextualSpacing/>
        <w:jc w:val="both"/>
        <w:rPr>
          <w:rFonts w:ascii="Garamond" w:eastAsia="Times New Roman" w:hAnsi="Garamond" w:cs="Times New Roman"/>
          <w:lang w:eastAsia="pl-PL"/>
        </w:rPr>
      </w:pPr>
    </w:p>
    <w:p w:rsidR="00EE3407" w:rsidRPr="0056550D" w:rsidRDefault="00EE3407" w:rsidP="00AE3FE0">
      <w:pPr>
        <w:spacing w:after="0" w:line="240" w:lineRule="auto"/>
        <w:contextualSpacing/>
        <w:jc w:val="both"/>
        <w:rPr>
          <w:rFonts w:ascii="Garamond" w:eastAsia="Times New Roman" w:hAnsi="Garamond" w:cs="Times New Roman"/>
          <w:b/>
          <w:lang w:eastAsia="pl-PL"/>
        </w:rPr>
      </w:pPr>
      <w:r w:rsidRPr="0056550D">
        <w:rPr>
          <w:rFonts w:ascii="Garamond" w:eastAsia="Times New Roman" w:hAnsi="Garamond" w:cs="Times New Roman"/>
          <w:b/>
          <w:bCs/>
          <w:lang w:eastAsia="pl-PL"/>
        </w:rPr>
        <w:t>Pytanie 1</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Czy zamawiający w pakiecie nr 11 dopuści wycenę preparatu - Immunoglobulina ludzka normalna, maksymalna zawartość </w:t>
      </w:r>
      <w:proofErr w:type="spellStart"/>
      <w:r w:rsidRPr="0056550D">
        <w:rPr>
          <w:rFonts w:ascii="Garamond" w:hAnsi="Garamond" w:cs="Times New Roman"/>
        </w:rPr>
        <w:t>IgA</w:t>
      </w:r>
      <w:proofErr w:type="spellEnd"/>
      <w:r w:rsidRPr="0056550D">
        <w:rPr>
          <w:rFonts w:ascii="Garamond" w:hAnsi="Garamond" w:cs="Times New Roman"/>
        </w:rPr>
        <w:t xml:space="preserve"> wynosi 0,05 mg/ml; IgG1 62,1%; IgG2 34,8%; IgG3 2,5%; IgG4 0,6% </w:t>
      </w:r>
      <w:r w:rsidR="00AE3FE0" w:rsidRPr="0056550D">
        <w:rPr>
          <w:rFonts w:ascii="Garamond" w:hAnsi="Garamond" w:cs="Times New Roman"/>
        </w:rPr>
        <w:br/>
      </w:r>
      <w:r w:rsidRPr="0056550D">
        <w:rPr>
          <w:rFonts w:ascii="Garamond" w:hAnsi="Garamond" w:cs="Times New Roman"/>
        </w:rPr>
        <w:t xml:space="preserve">do zakupu w dawkach: 2,5g; 5g; 10g? </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D15497"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eastAsia="Times New Roman" w:hAnsi="Garamond" w:cs="Times New Roman"/>
          <w:b/>
          <w:bCs/>
          <w:lang w:eastAsia="pl-PL"/>
        </w:rPr>
      </w:pPr>
      <w:r w:rsidRPr="0056550D">
        <w:rPr>
          <w:rFonts w:ascii="Garamond" w:eastAsia="Times New Roman" w:hAnsi="Garamond" w:cs="Times New Roman"/>
          <w:b/>
          <w:bCs/>
          <w:lang w:eastAsia="pl-PL"/>
        </w:rPr>
        <w:t xml:space="preserve">Pytanie </w:t>
      </w:r>
      <w:r w:rsidR="004C459B" w:rsidRPr="0056550D">
        <w:rPr>
          <w:rFonts w:ascii="Garamond" w:eastAsia="Times New Roman" w:hAnsi="Garamond" w:cs="Times New Roman"/>
          <w:b/>
          <w:bCs/>
          <w:lang w:eastAsia="pl-PL"/>
        </w:rPr>
        <w:t>2</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Wykonawca wnosi o wykreślenie zapisów umowy paragraf 3 ustęp 9 dla części: 2 w myśl których zobowiązany jest do dostarczenia oryginału faktury w momencie dostawy towaru. Wykonawca załącza </w:t>
      </w:r>
      <w:r w:rsidR="00960B74" w:rsidRPr="0056550D">
        <w:rPr>
          <w:rFonts w:ascii="Garamond" w:hAnsi="Garamond" w:cs="Times New Roman"/>
        </w:rPr>
        <w:br/>
      </w:r>
      <w:r w:rsidRPr="0056550D">
        <w:rPr>
          <w:rFonts w:ascii="Garamond" w:hAnsi="Garamond" w:cs="Times New Roman"/>
        </w:rPr>
        <w:t>do dostawy dokument WZ, zaś wersję elektroniczną faktury w formacie pdf dostarcza mailem tego samego dnia (w dniu realizacji zamówienia). Faktury w formie papierowej mogą być wysyłane za pomocą Operatora Pocztowego jednakże w związku z zagrożeniem spowodowanym COVID-19</w:t>
      </w:r>
      <w:r w:rsidR="00AE3FE0" w:rsidRPr="0056550D">
        <w:rPr>
          <w:rFonts w:ascii="Garamond" w:hAnsi="Garamond" w:cs="Times New Roman"/>
        </w:rPr>
        <w:t xml:space="preserve"> </w:t>
      </w:r>
      <w:r w:rsidRPr="0056550D">
        <w:rPr>
          <w:rFonts w:ascii="Garamond" w:hAnsi="Garamond" w:cs="Times New Roman"/>
        </w:rPr>
        <w:t>na czas epidemii będziemy wnioskować o zawieszenie obowiązku wysyłania faktur papierowych.</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EE0B27"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wyraża zgodę. W § 3 ust. 11 dodaje się zdanie: „Zamawiający wyraża zgodę na przesłanie faktury w formie elektronicznej, pod warunkiem przesłania faktury nie później niż w chwili fizycznej dostawy towaru.”</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3</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Wykonawca wnosi o wyjaśnienie czy Zamawiający wyraża zgodę na przesyłanie faktur e-mail w formacie .pdf dla części 2? Wykonawca nie ma możliwości wysyłania faktur w innym formacie</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EE0B27"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4</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Wykonawca zwraca się z wnioskiem o wyjaśnienie czy Zamawiający wyrazi zgodę na wykreś</w:t>
      </w:r>
      <w:r w:rsidR="00B7710C" w:rsidRPr="0056550D">
        <w:rPr>
          <w:rFonts w:ascii="Garamond" w:hAnsi="Garamond" w:cs="Times New Roman"/>
        </w:rPr>
        <w:t>lenie zapisu dotyczące dostaw „</w:t>
      </w:r>
      <w:r w:rsidRPr="0056550D">
        <w:rPr>
          <w:rFonts w:ascii="Garamond" w:hAnsi="Garamond" w:cs="Times New Roman"/>
        </w:rPr>
        <w:t xml:space="preserve">na </w:t>
      </w:r>
      <w:r w:rsidR="00AE3FE0" w:rsidRPr="0056550D">
        <w:rPr>
          <w:rFonts w:ascii="Garamond" w:hAnsi="Garamond" w:cs="Times New Roman"/>
        </w:rPr>
        <w:t>ratunek” w zakresie części nr 2</w:t>
      </w:r>
      <w:r w:rsidRPr="0056550D">
        <w:rPr>
          <w:rFonts w:ascii="Garamond" w:hAnsi="Garamond" w:cs="Times New Roman"/>
        </w:rPr>
        <w:t>?</w:t>
      </w:r>
      <w:r w:rsidR="00AE3FE0" w:rsidRPr="0056550D">
        <w:rPr>
          <w:rFonts w:ascii="Garamond" w:hAnsi="Garamond" w:cs="Times New Roman"/>
        </w:rPr>
        <w:t xml:space="preserve"> </w:t>
      </w:r>
      <w:r w:rsidRPr="0056550D">
        <w:rPr>
          <w:rFonts w:ascii="Garamond" w:hAnsi="Garamond" w:cs="Times New Roman"/>
        </w:rPr>
        <w:t>Podanie leku opisanego w części nr 2 zawsze poprzedzone jest diagnostyką i nie ma konieczności zamawiania wskazanego leku w trybie „na ratunek”.</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EE0B27"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5</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Wykonawca wnosi o wykreślenie zapisów umowy paragraf 4 ustęp 7 dla części nr 2 gdzie wymaga się przesłania Zamawiającemu faktury w postaci elektronicznej w formacie Malickiego lub </w:t>
      </w:r>
      <w:proofErr w:type="spellStart"/>
      <w:r w:rsidRPr="0056550D">
        <w:rPr>
          <w:rFonts w:ascii="Garamond" w:hAnsi="Garamond" w:cs="Times New Roman"/>
        </w:rPr>
        <w:t>Kamsoft</w:t>
      </w:r>
      <w:proofErr w:type="spellEnd"/>
      <w:r w:rsidRPr="0056550D">
        <w:rPr>
          <w:rFonts w:ascii="Garamond" w:hAnsi="Garamond" w:cs="Times New Roman"/>
        </w:rPr>
        <w:t xml:space="preserve">, </w:t>
      </w:r>
      <w:r w:rsidRPr="0056550D">
        <w:rPr>
          <w:rFonts w:ascii="Garamond" w:hAnsi="Garamond" w:cs="Times New Roman"/>
        </w:rPr>
        <w:lastRenderedPageBreak/>
        <w:t>Wykonawca ma możliwość generowania faktur jedynie w formacie pdf. W obecnej sytuacji zmiana systemowa nie jest możliwa</w:t>
      </w:r>
      <w:r w:rsidR="00B7710C" w:rsidRPr="0056550D">
        <w:rPr>
          <w:rFonts w:ascii="Garamond" w:hAnsi="Garamond" w:cs="Times New Roman"/>
        </w:rPr>
        <w:t>.</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EE0B27"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6</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Wykonawca zwraca się z wnioskiem do Zamawiającego o wykreślenie paragrafu 3 ustęp 7 dla części nr 2</w:t>
      </w:r>
      <w:r w:rsidR="004266E4" w:rsidRPr="0056550D">
        <w:rPr>
          <w:rFonts w:ascii="Garamond" w:hAnsi="Garamond" w:cs="Times New Roman"/>
        </w:rPr>
        <w:t xml:space="preserve"> </w:t>
      </w:r>
      <w:r w:rsidRPr="0056550D">
        <w:rPr>
          <w:rFonts w:ascii="Garamond" w:hAnsi="Garamond" w:cs="Times New Roman"/>
        </w:rPr>
        <w:t>Wykonawca nie ma możliwości realizacji zamówień w soboty.</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EE0B27"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eastAsia="Times New Roman" w:hAnsi="Garamond" w:cs="Times New Roman"/>
          <w:b/>
          <w:bCs/>
          <w:lang w:eastAsia="pl-PL"/>
        </w:rPr>
      </w:pPr>
      <w:r w:rsidRPr="0056550D">
        <w:rPr>
          <w:rFonts w:ascii="Garamond" w:eastAsia="Times New Roman" w:hAnsi="Garamond" w:cs="Times New Roman"/>
          <w:b/>
          <w:bCs/>
          <w:lang w:eastAsia="pl-PL"/>
        </w:rPr>
        <w:t xml:space="preserve">Pytanie </w:t>
      </w:r>
      <w:r w:rsidR="004C459B" w:rsidRPr="0056550D">
        <w:rPr>
          <w:rFonts w:ascii="Garamond" w:eastAsia="Times New Roman" w:hAnsi="Garamond" w:cs="Times New Roman"/>
          <w:b/>
          <w:bCs/>
          <w:lang w:eastAsia="pl-PL"/>
        </w:rPr>
        <w:t>7</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Wykonawca wnosi o wyjaśnienie zapisów umowy (par 3 a, </w:t>
      </w:r>
      <w:proofErr w:type="spellStart"/>
      <w:r w:rsidRPr="0056550D">
        <w:rPr>
          <w:rFonts w:ascii="Garamond" w:hAnsi="Garamond" w:cs="Times New Roman"/>
        </w:rPr>
        <w:t>b,c</w:t>
      </w:r>
      <w:proofErr w:type="spellEnd"/>
      <w:r w:rsidRPr="0056550D">
        <w:rPr>
          <w:rFonts w:ascii="Garamond" w:hAnsi="Garamond" w:cs="Times New Roman"/>
        </w:rPr>
        <w:t xml:space="preserve">) w myśl których Zamawiający pragnie składać zamówienia m.in. w formie telefonicznej. Zgodnie z art. 36z ust. 4 Prawa farmaceutycznego zamówienia </w:t>
      </w:r>
      <w:r w:rsidR="00960B74" w:rsidRPr="0056550D">
        <w:rPr>
          <w:rFonts w:ascii="Garamond" w:hAnsi="Garamond" w:cs="Times New Roman"/>
        </w:rPr>
        <w:br/>
      </w:r>
      <w:r w:rsidRPr="0056550D">
        <w:rPr>
          <w:rFonts w:ascii="Garamond" w:hAnsi="Garamond" w:cs="Times New Roman"/>
        </w:rPr>
        <w:t>na produkty lecznicze muszą być składane w formie pisemnej albo w formie dokumentu elektronicznego doręczanego środkami komunikacji elektronicznej. Wobec tego Wykonawca wnosi o wykreślenie zapisów dotyczących telefonicznego składania zamówień jako niedozwolonych prawem dla części 4.</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EE0B27"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 xml:space="preserve">Wskazana przez Wykonawcę forma telefoniczna odnosi się do formy potwierdzenia przez Wykonawcę otrzymania zamówienia, a nie do formy składania zamówienia. Zamówienia zgodnie z § 3 ust. 3 składane </w:t>
      </w:r>
      <w:r w:rsidR="00960B74" w:rsidRPr="0056550D">
        <w:rPr>
          <w:rFonts w:ascii="Garamond" w:eastAsia="Times New Roman" w:hAnsi="Garamond" w:cs="Times New Roman"/>
          <w:lang w:eastAsia="pl-PL"/>
        </w:rPr>
        <w:br/>
      </w:r>
      <w:r w:rsidRPr="0056550D">
        <w:rPr>
          <w:rFonts w:ascii="Garamond" w:eastAsia="Times New Roman" w:hAnsi="Garamond" w:cs="Times New Roman"/>
          <w:lang w:eastAsia="pl-PL"/>
        </w:rPr>
        <w:t>są drogą mailową lub faksem.</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eastAsia="Times New Roman" w:hAnsi="Garamond" w:cs="Times New Roman"/>
          <w:b/>
          <w:bCs/>
          <w:lang w:eastAsia="pl-PL"/>
        </w:rPr>
      </w:pPr>
      <w:r w:rsidRPr="0056550D">
        <w:rPr>
          <w:rFonts w:ascii="Garamond" w:eastAsia="Times New Roman" w:hAnsi="Garamond" w:cs="Times New Roman"/>
          <w:b/>
          <w:bCs/>
          <w:lang w:eastAsia="pl-PL"/>
        </w:rPr>
        <w:t xml:space="preserve">Pytanie </w:t>
      </w:r>
      <w:r w:rsidR="004C459B" w:rsidRPr="0056550D">
        <w:rPr>
          <w:rFonts w:ascii="Garamond" w:eastAsia="Times New Roman" w:hAnsi="Garamond" w:cs="Times New Roman"/>
          <w:b/>
          <w:bCs/>
          <w:lang w:eastAsia="pl-PL"/>
        </w:rPr>
        <w:t>8</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Do rozdziału 3 pkt 3.10 SWZ: Prosimy o wykreślenie pkt 3.10 w rozdziale 3 (opis przedmiotu zamówienia) specyfikacji warunków zamówienia, dotyczącego zastrzeżenia, że Zamawiający ma prawo zwrócić się </w:t>
      </w:r>
      <w:r w:rsidR="00960B74" w:rsidRPr="0056550D">
        <w:rPr>
          <w:rFonts w:ascii="Garamond" w:hAnsi="Garamond" w:cs="Times New Roman"/>
        </w:rPr>
        <w:br/>
      </w:r>
      <w:r w:rsidRPr="0056550D">
        <w:rPr>
          <w:rFonts w:ascii="Garamond" w:hAnsi="Garamond" w:cs="Times New Roman"/>
        </w:rPr>
        <w:t xml:space="preserve">do wykonawców na etapie badania i oceny ofert o udostępnienie próbnej ilości oferowanych produktów </w:t>
      </w:r>
      <w:r w:rsidR="00960B74" w:rsidRPr="0056550D">
        <w:rPr>
          <w:rFonts w:ascii="Garamond" w:hAnsi="Garamond" w:cs="Times New Roman"/>
        </w:rPr>
        <w:br/>
      </w:r>
      <w:r w:rsidRPr="0056550D">
        <w:rPr>
          <w:rFonts w:ascii="Garamond" w:hAnsi="Garamond" w:cs="Times New Roman"/>
        </w:rPr>
        <w:t xml:space="preserve">w celu ich przetestowania. W związku z tym, że przedmiotem zamówienia są dostawy produktów leczniczych, prosimy o odstąpienie od wymogu dostarczania ich próbek. Zgodnie z obowiązującymi przepisami Prawa farmaceutycznego, w obrocie hurtowym, nie mogą występować próbki leków, a wyłącznie zarejestrowane i dopuszczone do obrotu pełne opakowania produktów leczniczych. Podkreślenia wymaga fakt, zakazany jest obrót produktami leczniczymi nieodpowiadającymi ustalonym wymaganiom jakościowym, oraz że wszystkie produkty lecznicze będące dopuszczone do obrotu w Polsce posiadają stosowną dokumentację w postaci np. dokumentów dopuszczenia do obrotu oraz zatwierdzoną przez stosowne organy charakterystykę produktu leczniczego. Ww. dokumenty zawierają szczegółowy opis leku, który może służyć również do weryfikacji właściwości zaoferowanego produktu oraz jego zgodności </w:t>
      </w:r>
      <w:r w:rsidR="00960B74" w:rsidRPr="0056550D">
        <w:rPr>
          <w:rFonts w:ascii="Garamond" w:hAnsi="Garamond" w:cs="Times New Roman"/>
        </w:rPr>
        <w:br/>
      </w:r>
      <w:r w:rsidRPr="0056550D">
        <w:rPr>
          <w:rFonts w:ascii="Garamond" w:hAnsi="Garamond" w:cs="Times New Roman"/>
        </w:rPr>
        <w:t>z wymogami Zamawiającego zawartymi w opisie przedmiotu zamówienia.</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D15497"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Pkt. 3.10 SWZ zostaje wykreślony.</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 </w:t>
      </w:r>
    </w:p>
    <w:p w:rsidR="00EE3407" w:rsidRPr="0056550D" w:rsidRDefault="00EE3407" w:rsidP="00AE3FE0">
      <w:pPr>
        <w:spacing w:after="0" w:line="240" w:lineRule="auto"/>
        <w:contextualSpacing/>
        <w:jc w:val="both"/>
        <w:rPr>
          <w:rFonts w:ascii="Garamond" w:eastAsia="Times New Roman" w:hAnsi="Garamond" w:cs="Times New Roman"/>
          <w:b/>
          <w:bCs/>
          <w:lang w:eastAsia="pl-PL"/>
        </w:rPr>
      </w:pPr>
      <w:r w:rsidRPr="0056550D">
        <w:rPr>
          <w:rFonts w:ascii="Garamond" w:eastAsia="Times New Roman" w:hAnsi="Garamond" w:cs="Times New Roman"/>
          <w:b/>
          <w:bCs/>
          <w:lang w:eastAsia="pl-PL"/>
        </w:rPr>
        <w:t xml:space="preserve">Pytanie </w:t>
      </w:r>
      <w:r w:rsidR="004C459B" w:rsidRPr="0056550D">
        <w:rPr>
          <w:rFonts w:ascii="Garamond" w:eastAsia="Times New Roman" w:hAnsi="Garamond" w:cs="Times New Roman"/>
          <w:b/>
          <w:bCs/>
          <w:lang w:eastAsia="pl-PL"/>
        </w:rPr>
        <w:t>9</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Do zapisu pod zestawieniami dla odpowiednich części formularza asortymentowo – cenowego (załącznik nr 1a SWZ): Prosimy o wyjaśnienie, co Zamawiający ma na myśli poprzez zapis umiejscowiony pod zestawieniami dla poszczególnych części znajdujących się w formularzu asortymentowo – cenowym będącym załącznikiem nr 1a do SIWZ, o treści: „wykaz B Obwieszczenia Ministra Zdrowia aktualny </w:t>
      </w:r>
      <w:r w:rsidR="00960B74" w:rsidRPr="0056550D">
        <w:rPr>
          <w:rFonts w:ascii="Garamond" w:hAnsi="Garamond" w:cs="Times New Roman"/>
        </w:rPr>
        <w:br/>
      </w:r>
      <w:r w:rsidRPr="0056550D">
        <w:rPr>
          <w:rFonts w:ascii="Garamond" w:hAnsi="Garamond" w:cs="Times New Roman"/>
        </w:rPr>
        <w:t xml:space="preserve">na dzień składania oferty, możliwość stosowania poza programem”? Czy, jeśli Zamawiający nie zamierza wykorzystywać leków zakupionych w cenach obowiązujących dla programów lekowych, w celach nie związanych z realizacją tych programów, wyrazi zgodę wykreślenie zastrzeżenia o „możliwości stosowania poza programem”? Jeżeli jednak Zamawiający nie wyrazi zgody na wykreślenie przedmiotowego zapisu, prosimy o podzielenie pozycji asortymentowych objętych przedmiotowym zapisem, na pozycje (ilości) </w:t>
      </w:r>
      <w:r w:rsidRPr="0056550D">
        <w:rPr>
          <w:rFonts w:ascii="Garamond" w:hAnsi="Garamond" w:cs="Times New Roman"/>
        </w:rPr>
        <w:lastRenderedPageBreak/>
        <w:t>odrębne dla leków wykorzystywanych w ramach programów lekowych oraz te, które Zamawiający zamierza stosować poza nimi.</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D15497"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 Zamawiający będzie stosował leki w ramach programów lekowych NFZ, incydentalnie w ramach innych sposobów finansowania np. ratunkowy dostęp do technologii lekowej.</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10</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Do §3 ust. 5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w:t>
      </w:r>
      <w:r w:rsidR="00960B74" w:rsidRPr="0056550D">
        <w:rPr>
          <w:rFonts w:ascii="Garamond" w:hAnsi="Garamond" w:cs="Times New Roman"/>
        </w:rPr>
        <w:br/>
      </w:r>
      <w:r w:rsidRPr="0056550D">
        <w:rPr>
          <w:rFonts w:ascii="Garamond" w:hAnsi="Garamond" w:cs="Times New Roman"/>
        </w:rPr>
        <w:t>o dopisanie do §3 ust. 5 projektu umowy następującej treści: "... Dostawy produktów z krótszym terminem ważności mogą być dopuszczone w wyjątkowych sytuacjach i każdorazowo zgodę na nie musi wyrazić upoważniony przedstawiciel Zamawiającego.".</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B60ABC"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11</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Do §3 ust. 6 wzoru umowy: Prosimy o zmianę zapisu poprzez nadanie mu brzmienia: "W przypadku dostarczenia towaru z terminem ważności krótszym niż 12 miesięcy Szpital Uniwersytecki zastrzega sobie prawo jego zwrotu w terminie 7 dni od dnia dostawy.".</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B60ABC"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12</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Do §3 ust. 7 wzoru umowy: Czy Zamawiający wyrazi zgodę na rezygnację z realizacji dostawy w trybie zwykłym również w soboty?</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B60ABC"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13</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Do §4 ust. 4 wzoru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B60ABC"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14</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Do §4 ust. 7 wzoru umowy: Ponieważ Wykonawca zamówienia publicznego nie jest stroną umowy SU DOP wskazanej w §4 ust. 7 projektu umowy to prosimy o wyjaśnienie dlaczego ma podawać numer tej umowy </w:t>
      </w:r>
      <w:r w:rsidR="00960B74" w:rsidRPr="0056550D">
        <w:rPr>
          <w:rFonts w:ascii="Garamond" w:hAnsi="Garamond" w:cs="Times New Roman"/>
        </w:rPr>
        <w:br/>
      </w:r>
      <w:r w:rsidRPr="0056550D">
        <w:rPr>
          <w:rFonts w:ascii="Garamond" w:hAnsi="Garamond" w:cs="Times New Roman"/>
        </w:rPr>
        <w:t>w specyfikacji do faktury.</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B60ABC"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Numer rej. „SU DOP…” jest nadawany przez Dział Obsługi Prawnej po zarejestrowaniu każdej umowy zawieranej przez Szpital Uniwersytecki z Wykonawcami. Jest to indywidualny numer, który umożliwia szybkie jej zidentyfikowanie. Podanie numeru rej. „SU DOP…” na fakturze jest niezbędne dla Zamawiającego w celach zarządczych.</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lastRenderedPageBreak/>
        <w:t>Pytanie</w:t>
      </w:r>
      <w:r w:rsidR="004C459B" w:rsidRPr="0056550D">
        <w:rPr>
          <w:rFonts w:ascii="Garamond" w:eastAsia="Times New Roman" w:hAnsi="Garamond" w:cs="Times New Roman"/>
          <w:b/>
          <w:bCs/>
          <w:lang w:eastAsia="pl-PL"/>
        </w:rPr>
        <w:t xml:space="preserve"> 15</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Do §7 ust. 2 wzoru umowy: Czy w przypadku wstrzymania produkcji lub wycofania z obrotu przedmiotu umowy i braku możliwości dostarczenia zamiennika produktu w cenie przetargowej (bo np. będzie </w:t>
      </w:r>
      <w:r w:rsidR="00960B74" w:rsidRPr="0056550D">
        <w:rPr>
          <w:rFonts w:ascii="Garamond" w:hAnsi="Garamond" w:cs="Times New Roman"/>
        </w:rPr>
        <w:br/>
      </w:r>
      <w:r w:rsidRPr="0056550D">
        <w:rPr>
          <w:rFonts w:ascii="Garamond" w:hAnsi="Garamond" w:cs="Times New Roman"/>
        </w:rPr>
        <w:t xml:space="preserve">to groziło rażącą stratą dla Wykonawcy), Zamawiający wyrazi zgodę na sprzedaż w cenie zbliżonej </w:t>
      </w:r>
      <w:r w:rsidR="00960B74" w:rsidRPr="0056550D">
        <w:rPr>
          <w:rFonts w:ascii="Garamond" w:hAnsi="Garamond" w:cs="Times New Roman"/>
        </w:rPr>
        <w:br/>
      </w:r>
      <w:r w:rsidRPr="0056550D">
        <w:rPr>
          <w:rFonts w:ascii="Garamond" w:hAnsi="Garamond" w:cs="Times New Roman"/>
        </w:rPr>
        <w:t>do rynkowej lub na wyłączenie tego produktu z umowy bez konieczności ponoszenia kary przez Wykonawcę?</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B60ABC"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informuje, że każdy taka sytuacja rozpatrywana będzie indywidualnie.</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16</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Do §8 ust. 2 wzoru umowy: Czy Zamawiający wyrazi zgodę na zmianę postanowień §8 ust. 2 pkt 1 projektu umowy w taki sposób, aby kara umowna zastrzeżona na wypadek opóźnienia w realizacji zamówienia była wyłącznie proporcjonalna do wartości pozycji (części) zamówienia zrealizowanej z opóźnieniem - bez minimalnej, sztywnej kary, tj. 15 zł - i wynosiła 0,5% od wartości tej pozycji (części), za każdy dzień opóźnienia? Wskazujemy przy tym, że wysokość ww. kar umownych możliwych do naliczenia przez Zamawiającego (zawsze minimum 15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w:t>
      </w:r>
      <w:r w:rsidR="00960B74" w:rsidRPr="0056550D">
        <w:rPr>
          <w:rFonts w:ascii="Garamond" w:hAnsi="Garamond" w:cs="Times New Roman"/>
        </w:rPr>
        <w:br/>
      </w:r>
      <w:r w:rsidRPr="0056550D">
        <w:rPr>
          <w:rFonts w:ascii="Garamond" w:hAnsi="Garamond" w:cs="Times New Roman"/>
        </w:rPr>
        <w:t xml:space="preserve">- ze względu na sprzeczność z naturą stosunku zobowiązaniowego. Reasumując, ww. sankcje wynikające </w:t>
      </w:r>
      <w:r w:rsidR="00960B74" w:rsidRPr="0056550D">
        <w:rPr>
          <w:rFonts w:ascii="Garamond" w:hAnsi="Garamond" w:cs="Times New Roman"/>
        </w:rPr>
        <w:br/>
      </w:r>
      <w:r w:rsidRPr="0056550D">
        <w:rPr>
          <w:rFonts w:ascii="Garamond" w:hAnsi="Garamond" w:cs="Times New Roman"/>
        </w:rPr>
        <w:t>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B60ABC"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rPr>
          <w:rFonts w:ascii="Garamond" w:hAnsi="Garamond" w:cs="Times New Roman"/>
        </w:rPr>
      </w:pPr>
    </w:p>
    <w:p w:rsidR="00EE3407" w:rsidRPr="0056550D" w:rsidRDefault="00EE3407" w:rsidP="00AE3FE0">
      <w:pPr>
        <w:spacing w:after="0" w:line="240" w:lineRule="auto"/>
        <w:contextualSpacing/>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17</w:t>
      </w:r>
    </w:p>
    <w:p w:rsidR="00EE3407"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 xml:space="preserve">Do §8 ust. 3 wzoru umowy: Czy Zamawiający wyrazi zgodę na naliczanie ewentualnej kary umownej </w:t>
      </w:r>
      <w:r w:rsidR="00960B74" w:rsidRPr="0056550D">
        <w:rPr>
          <w:rFonts w:ascii="Garamond" w:hAnsi="Garamond" w:cs="Times New Roman"/>
        </w:rPr>
        <w:br/>
      </w:r>
      <w:r w:rsidRPr="0056550D">
        <w:rPr>
          <w:rFonts w:ascii="Garamond" w:hAnsi="Garamond" w:cs="Times New Roman"/>
        </w:rPr>
        <w:t>za odstąpienie od umowy w wysokości 10% wartości brutto niezrealizowanej części umowy?</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B60ABC"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EE3407" w:rsidRPr="0056550D" w:rsidRDefault="00EE3407" w:rsidP="00AE3FE0">
      <w:pPr>
        <w:spacing w:after="0" w:line="240" w:lineRule="auto"/>
        <w:contextualSpacing/>
        <w:jc w:val="both"/>
        <w:rPr>
          <w:rFonts w:ascii="Garamond" w:hAnsi="Garamond" w:cs="Times New Roman"/>
        </w:rPr>
      </w:pPr>
    </w:p>
    <w:p w:rsidR="00EE3407" w:rsidRPr="0056550D" w:rsidRDefault="00EE3407" w:rsidP="00AE3FE0">
      <w:pPr>
        <w:spacing w:after="0" w:line="240" w:lineRule="auto"/>
        <w:contextualSpacing/>
        <w:jc w:val="both"/>
        <w:rPr>
          <w:rFonts w:ascii="Garamond" w:hAnsi="Garamond" w:cs="Times New Roman"/>
        </w:rPr>
      </w:pPr>
      <w:r w:rsidRPr="0056550D">
        <w:rPr>
          <w:rFonts w:ascii="Garamond" w:eastAsia="Times New Roman" w:hAnsi="Garamond" w:cs="Times New Roman"/>
          <w:b/>
          <w:bCs/>
          <w:lang w:eastAsia="pl-PL"/>
        </w:rPr>
        <w:t>Pytanie</w:t>
      </w:r>
      <w:r w:rsidR="004C459B" w:rsidRPr="0056550D">
        <w:rPr>
          <w:rFonts w:ascii="Garamond" w:eastAsia="Times New Roman" w:hAnsi="Garamond" w:cs="Times New Roman"/>
          <w:b/>
          <w:bCs/>
          <w:lang w:eastAsia="pl-PL"/>
        </w:rPr>
        <w:t xml:space="preserve"> 18</w:t>
      </w:r>
    </w:p>
    <w:p w:rsidR="00284FD2" w:rsidRPr="0056550D" w:rsidRDefault="00EE3407" w:rsidP="00AE3FE0">
      <w:pPr>
        <w:spacing w:after="0" w:line="240" w:lineRule="auto"/>
        <w:contextualSpacing/>
        <w:jc w:val="both"/>
        <w:rPr>
          <w:rFonts w:ascii="Garamond" w:hAnsi="Garamond" w:cs="Times New Roman"/>
        </w:rPr>
      </w:pPr>
      <w:r w:rsidRPr="0056550D">
        <w:rPr>
          <w:rFonts w:ascii="Garamond" w:hAnsi="Garamond" w:cs="Times New Roman"/>
        </w:rPr>
        <w:t>Do §9 ust. 3 wzoru umowy: Prosimy o dodanie słów zgodnych z przesłanką wynikającą z treści art. 552 k.c.: "... z wyłączeniem powołania się przez Dostawcę na okoliczności, które zgodnie z przepisami prawa powszechnie obowiązującego uprawniają Sprzedającego do odmowy dostarczenia towaru Kupującemu.”.</w:t>
      </w:r>
    </w:p>
    <w:p w:rsidR="004266E4" w:rsidRPr="0056550D" w:rsidRDefault="004266E4"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b/>
          <w:lang w:eastAsia="pl-PL"/>
        </w:rPr>
        <w:t>Odpowiedź:</w:t>
      </w:r>
      <w:r w:rsidRPr="0056550D">
        <w:rPr>
          <w:rFonts w:ascii="Garamond" w:eastAsia="Times New Roman" w:hAnsi="Garamond" w:cs="Times New Roman"/>
          <w:lang w:eastAsia="pl-PL"/>
        </w:rPr>
        <w:t xml:space="preserve"> </w:t>
      </w:r>
    </w:p>
    <w:p w:rsidR="004266E4" w:rsidRPr="0056550D" w:rsidRDefault="00B60ABC" w:rsidP="00AE3FE0">
      <w:pPr>
        <w:spacing w:after="0" w:line="240" w:lineRule="auto"/>
        <w:contextualSpacing/>
        <w:jc w:val="both"/>
        <w:rPr>
          <w:rFonts w:ascii="Garamond" w:eastAsia="Times New Roman" w:hAnsi="Garamond" w:cs="Times New Roman"/>
          <w:lang w:eastAsia="pl-PL"/>
        </w:rPr>
      </w:pPr>
      <w:r w:rsidRPr="0056550D">
        <w:rPr>
          <w:rFonts w:ascii="Garamond" w:eastAsia="Times New Roman" w:hAnsi="Garamond" w:cs="Times New Roman"/>
          <w:lang w:eastAsia="pl-PL"/>
        </w:rPr>
        <w:t>Zamawiający nie wyraża zgody.</w:t>
      </w:r>
    </w:p>
    <w:p w:rsidR="00D15497" w:rsidRPr="0056550D" w:rsidRDefault="00D15497" w:rsidP="00AE3FE0">
      <w:pPr>
        <w:spacing w:after="0" w:line="240" w:lineRule="auto"/>
        <w:contextualSpacing/>
        <w:jc w:val="both"/>
        <w:rPr>
          <w:rFonts w:ascii="Garamond" w:eastAsia="Times New Roman" w:hAnsi="Garamond" w:cs="Times New Roman"/>
          <w:lang w:eastAsia="pl-PL"/>
        </w:rPr>
      </w:pPr>
    </w:p>
    <w:p w:rsidR="00D15497" w:rsidRPr="00AE3FE0" w:rsidRDefault="00D15497" w:rsidP="00AE3FE0">
      <w:pPr>
        <w:spacing w:after="0" w:line="240" w:lineRule="auto"/>
        <w:contextualSpacing/>
        <w:jc w:val="both"/>
        <w:rPr>
          <w:rFonts w:ascii="Garamond" w:eastAsia="Times New Roman" w:hAnsi="Garamond" w:cs="Times New Roman"/>
          <w:bCs/>
          <w:lang w:eastAsia="pl-PL"/>
        </w:rPr>
      </w:pPr>
      <w:r w:rsidRPr="0056550D">
        <w:rPr>
          <w:rFonts w:ascii="Garamond" w:eastAsia="Times New Roman" w:hAnsi="Garamond" w:cs="Times New Roman"/>
          <w:bCs/>
          <w:lang w:eastAsia="pl-PL"/>
        </w:rPr>
        <w:t>W załączeniu przekazuję wzór umowy (załącznik 5 do SWZ</w:t>
      </w:r>
      <w:r w:rsidR="00163514">
        <w:rPr>
          <w:rFonts w:ascii="Garamond" w:eastAsia="Times New Roman" w:hAnsi="Garamond" w:cs="Times New Roman"/>
          <w:bCs/>
          <w:lang w:eastAsia="pl-PL"/>
        </w:rPr>
        <w:t>)</w:t>
      </w:r>
      <w:r w:rsidRPr="0056550D">
        <w:rPr>
          <w:rFonts w:ascii="Garamond" w:eastAsia="Times New Roman" w:hAnsi="Garamond" w:cs="Times New Roman"/>
          <w:bCs/>
          <w:lang w:eastAsia="pl-PL"/>
        </w:rPr>
        <w:t xml:space="preserve"> uwzględniający powyższe odpowiedzi.</w:t>
      </w:r>
    </w:p>
    <w:p w:rsidR="004266E4" w:rsidRPr="00AE3FE0" w:rsidRDefault="004266E4" w:rsidP="00AE3FE0">
      <w:pPr>
        <w:spacing w:after="0" w:line="240" w:lineRule="auto"/>
        <w:contextualSpacing/>
        <w:jc w:val="both"/>
        <w:rPr>
          <w:rFonts w:ascii="Garamond" w:hAnsi="Garamond" w:cs="Times New Roman"/>
        </w:rPr>
      </w:pPr>
    </w:p>
    <w:sectPr w:rsidR="004266E4" w:rsidRPr="00AE3FE0" w:rsidSect="00F5507E">
      <w:headerReference w:type="default" r:id="rId11"/>
      <w:footerReference w:type="default" r:id="rId12"/>
      <w:pgSz w:w="11906" w:h="16838"/>
      <w:pgMar w:top="2437"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EF9" w:rsidRDefault="00287EF9" w:rsidP="00E22E7B">
      <w:pPr>
        <w:spacing w:after="0" w:line="240" w:lineRule="auto"/>
      </w:pPr>
      <w:r>
        <w:separator/>
      </w:r>
    </w:p>
  </w:endnote>
  <w:endnote w:type="continuationSeparator" w:id="0">
    <w:p w:rsidR="00287EF9" w:rsidRDefault="00287EF9"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BC" w:rsidRDefault="00CF03BC" w:rsidP="007710AA">
    <w:pPr>
      <w:pStyle w:val="Stopka"/>
      <w:jc w:val="center"/>
      <w:rPr>
        <w:rFonts w:ascii="Adobe Garamond Pro" w:hAnsi="Adobe Garamond Pro"/>
        <w:color w:val="B5123E"/>
        <w:sz w:val="24"/>
      </w:rPr>
    </w:pPr>
  </w:p>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EF9" w:rsidRDefault="00287EF9" w:rsidP="00E22E7B">
      <w:pPr>
        <w:spacing w:after="0" w:line="240" w:lineRule="auto"/>
      </w:pPr>
      <w:r>
        <w:separator/>
      </w:r>
    </w:p>
  </w:footnote>
  <w:footnote w:type="continuationSeparator" w:id="0">
    <w:p w:rsidR="00287EF9" w:rsidRDefault="00287EF9"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5" name="Obraz 5"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6906"/>
    <w:rsid w:val="00006FC4"/>
    <w:rsid w:val="000160FE"/>
    <w:rsid w:val="00020D85"/>
    <w:rsid w:val="0003360C"/>
    <w:rsid w:val="000456B6"/>
    <w:rsid w:val="00046AAB"/>
    <w:rsid w:val="00071EB1"/>
    <w:rsid w:val="00074020"/>
    <w:rsid w:val="000A2A8A"/>
    <w:rsid w:val="000A351A"/>
    <w:rsid w:val="000A3CFF"/>
    <w:rsid w:val="000B2E90"/>
    <w:rsid w:val="000B5FCC"/>
    <w:rsid w:val="000D4091"/>
    <w:rsid w:val="000D6E99"/>
    <w:rsid w:val="000E02FC"/>
    <w:rsid w:val="000E40C0"/>
    <w:rsid w:val="000E40F6"/>
    <w:rsid w:val="000E50E1"/>
    <w:rsid w:val="00100EE6"/>
    <w:rsid w:val="00116188"/>
    <w:rsid w:val="001369B1"/>
    <w:rsid w:val="00150773"/>
    <w:rsid w:val="001514F3"/>
    <w:rsid w:val="00153564"/>
    <w:rsid w:val="00156BB5"/>
    <w:rsid w:val="00160302"/>
    <w:rsid w:val="00163514"/>
    <w:rsid w:val="00165DD2"/>
    <w:rsid w:val="001764D4"/>
    <w:rsid w:val="0018565E"/>
    <w:rsid w:val="0018594C"/>
    <w:rsid w:val="00186736"/>
    <w:rsid w:val="00197F7E"/>
    <w:rsid w:val="001A2069"/>
    <w:rsid w:val="001A528B"/>
    <w:rsid w:val="001B06E2"/>
    <w:rsid w:val="001B7FB1"/>
    <w:rsid w:val="001D6783"/>
    <w:rsid w:val="001E23AA"/>
    <w:rsid w:val="001F198D"/>
    <w:rsid w:val="001F1FA9"/>
    <w:rsid w:val="001F4E23"/>
    <w:rsid w:val="00212CC4"/>
    <w:rsid w:val="002138E2"/>
    <w:rsid w:val="002200F6"/>
    <w:rsid w:val="00220CD4"/>
    <w:rsid w:val="002230FB"/>
    <w:rsid w:val="002402DF"/>
    <w:rsid w:val="00243073"/>
    <w:rsid w:val="002432BF"/>
    <w:rsid w:val="00245C65"/>
    <w:rsid w:val="0025091B"/>
    <w:rsid w:val="00264323"/>
    <w:rsid w:val="002651CD"/>
    <w:rsid w:val="002672D4"/>
    <w:rsid w:val="002711BC"/>
    <w:rsid w:val="00275A87"/>
    <w:rsid w:val="002826DA"/>
    <w:rsid w:val="00284FD2"/>
    <w:rsid w:val="002866D1"/>
    <w:rsid w:val="00287EF9"/>
    <w:rsid w:val="002912EB"/>
    <w:rsid w:val="002A364D"/>
    <w:rsid w:val="002B0B31"/>
    <w:rsid w:val="002B24C3"/>
    <w:rsid w:val="002B46A8"/>
    <w:rsid w:val="002B639A"/>
    <w:rsid w:val="002C1DF4"/>
    <w:rsid w:val="002C6433"/>
    <w:rsid w:val="002D1203"/>
    <w:rsid w:val="002E5F39"/>
    <w:rsid w:val="002F30C3"/>
    <w:rsid w:val="002F6AE6"/>
    <w:rsid w:val="002F78B0"/>
    <w:rsid w:val="00301172"/>
    <w:rsid w:val="00304B60"/>
    <w:rsid w:val="00305021"/>
    <w:rsid w:val="00313075"/>
    <w:rsid w:val="00321CB4"/>
    <w:rsid w:val="00323FBC"/>
    <w:rsid w:val="00343F02"/>
    <w:rsid w:val="0034780C"/>
    <w:rsid w:val="003536B2"/>
    <w:rsid w:val="00355107"/>
    <w:rsid w:val="003652DC"/>
    <w:rsid w:val="003656FF"/>
    <w:rsid w:val="003714B9"/>
    <w:rsid w:val="003828C4"/>
    <w:rsid w:val="003835ED"/>
    <w:rsid w:val="00390BBE"/>
    <w:rsid w:val="00395678"/>
    <w:rsid w:val="003A311E"/>
    <w:rsid w:val="003A677C"/>
    <w:rsid w:val="003B4213"/>
    <w:rsid w:val="003B6BF5"/>
    <w:rsid w:val="003C031B"/>
    <w:rsid w:val="003C6A04"/>
    <w:rsid w:val="003D0F8F"/>
    <w:rsid w:val="003D3B45"/>
    <w:rsid w:val="003D4F72"/>
    <w:rsid w:val="003E182E"/>
    <w:rsid w:val="003E397A"/>
    <w:rsid w:val="003F12E8"/>
    <w:rsid w:val="003F447D"/>
    <w:rsid w:val="003F4732"/>
    <w:rsid w:val="003F62AB"/>
    <w:rsid w:val="004037D7"/>
    <w:rsid w:val="004239FA"/>
    <w:rsid w:val="004266E4"/>
    <w:rsid w:val="004341D7"/>
    <w:rsid w:val="004368FF"/>
    <w:rsid w:val="00443B98"/>
    <w:rsid w:val="00451107"/>
    <w:rsid w:val="00454A93"/>
    <w:rsid w:val="00456DF0"/>
    <w:rsid w:val="00461ABF"/>
    <w:rsid w:val="00473431"/>
    <w:rsid w:val="00473F95"/>
    <w:rsid w:val="00481A6E"/>
    <w:rsid w:val="004824AB"/>
    <w:rsid w:val="0048465A"/>
    <w:rsid w:val="0048621A"/>
    <w:rsid w:val="0048696B"/>
    <w:rsid w:val="00491F76"/>
    <w:rsid w:val="00494258"/>
    <w:rsid w:val="004A6908"/>
    <w:rsid w:val="004C025C"/>
    <w:rsid w:val="004C0C91"/>
    <w:rsid w:val="004C19BB"/>
    <w:rsid w:val="004C317C"/>
    <w:rsid w:val="004C3EB3"/>
    <w:rsid w:val="004C459B"/>
    <w:rsid w:val="004C4CBF"/>
    <w:rsid w:val="004C5879"/>
    <w:rsid w:val="004D094A"/>
    <w:rsid w:val="004D57B8"/>
    <w:rsid w:val="004D7045"/>
    <w:rsid w:val="004E1A5F"/>
    <w:rsid w:val="004F5198"/>
    <w:rsid w:val="005035AD"/>
    <w:rsid w:val="00503BCF"/>
    <w:rsid w:val="00504B1A"/>
    <w:rsid w:val="00510F1A"/>
    <w:rsid w:val="00513CEF"/>
    <w:rsid w:val="00515AD5"/>
    <w:rsid w:val="00516300"/>
    <w:rsid w:val="00525B05"/>
    <w:rsid w:val="00526555"/>
    <w:rsid w:val="00530392"/>
    <w:rsid w:val="00536C05"/>
    <w:rsid w:val="0054674B"/>
    <w:rsid w:val="00546E51"/>
    <w:rsid w:val="00557E69"/>
    <w:rsid w:val="005611A3"/>
    <w:rsid w:val="005648AF"/>
    <w:rsid w:val="0056550D"/>
    <w:rsid w:val="00566763"/>
    <w:rsid w:val="005716B9"/>
    <w:rsid w:val="005761C7"/>
    <w:rsid w:val="00584A81"/>
    <w:rsid w:val="00587449"/>
    <w:rsid w:val="00596E26"/>
    <w:rsid w:val="00597B73"/>
    <w:rsid w:val="005A22C1"/>
    <w:rsid w:val="005C4A87"/>
    <w:rsid w:val="005C5421"/>
    <w:rsid w:val="005D5ACA"/>
    <w:rsid w:val="005D775F"/>
    <w:rsid w:val="005E2C15"/>
    <w:rsid w:val="005E4F0D"/>
    <w:rsid w:val="00600795"/>
    <w:rsid w:val="006068BE"/>
    <w:rsid w:val="00613330"/>
    <w:rsid w:val="00614CB1"/>
    <w:rsid w:val="0061675E"/>
    <w:rsid w:val="006211E8"/>
    <w:rsid w:val="00623C4B"/>
    <w:rsid w:val="00626B32"/>
    <w:rsid w:val="00627C46"/>
    <w:rsid w:val="006361F8"/>
    <w:rsid w:val="006432C0"/>
    <w:rsid w:val="00645051"/>
    <w:rsid w:val="0064588A"/>
    <w:rsid w:val="00651F7A"/>
    <w:rsid w:val="00656BE4"/>
    <w:rsid w:val="0065700D"/>
    <w:rsid w:val="00657975"/>
    <w:rsid w:val="006635BA"/>
    <w:rsid w:val="0068299B"/>
    <w:rsid w:val="006844CD"/>
    <w:rsid w:val="00684F8E"/>
    <w:rsid w:val="00692557"/>
    <w:rsid w:val="006B43FA"/>
    <w:rsid w:val="006B486C"/>
    <w:rsid w:val="006B4A0B"/>
    <w:rsid w:val="006B644B"/>
    <w:rsid w:val="006B6ABA"/>
    <w:rsid w:val="006C1D52"/>
    <w:rsid w:val="006D3B38"/>
    <w:rsid w:val="006E59CC"/>
    <w:rsid w:val="00703E98"/>
    <w:rsid w:val="007073F2"/>
    <w:rsid w:val="00707EAA"/>
    <w:rsid w:val="00711254"/>
    <w:rsid w:val="00712E90"/>
    <w:rsid w:val="00714D55"/>
    <w:rsid w:val="00715CE1"/>
    <w:rsid w:val="007205B9"/>
    <w:rsid w:val="0072228D"/>
    <w:rsid w:val="00723F81"/>
    <w:rsid w:val="00727F97"/>
    <w:rsid w:val="00731E60"/>
    <w:rsid w:val="00736089"/>
    <w:rsid w:val="007372AB"/>
    <w:rsid w:val="0074131A"/>
    <w:rsid w:val="00744821"/>
    <w:rsid w:val="00745AC7"/>
    <w:rsid w:val="00760848"/>
    <w:rsid w:val="0076127C"/>
    <w:rsid w:val="007616A9"/>
    <w:rsid w:val="00761C78"/>
    <w:rsid w:val="007640F1"/>
    <w:rsid w:val="00767009"/>
    <w:rsid w:val="007710AA"/>
    <w:rsid w:val="0077395A"/>
    <w:rsid w:val="00783596"/>
    <w:rsid w:val="00783B2E"/>
    <w:rsid w:val="00785DE7"/>
    <w:rsid w:val="00790BA1"/>
    <w:rsid w:val="00795DC4"/>
    <w:rsid w:val="007A1223"/>
    <w:rsid w:val="007A2988"/>
    <w:rsid w:val="007A3D36"/>
    <w:rsid w:val="007A4E8F"/>
    <w:rsid w:val="007A5321"/>
    <w:rsid w:val="007A7552"/>
    <w:rsid w:val="007A762C"/>
    <w:rsid w:val="007B18BE"/>
    <w:rsid w:val="007B1D2A"/>
    <w:rsid w:val="007B1EBD"/>
    <w:rsid w:val="007C1E87"/>
    <w:rsid w:val="007D0211"/>
    <w:rsid w:val="007E2D75"/>
    <w:rsid w:val="007F1F87"/>
    <w:rsid w:val="008224E0"/>
    <w:rsid w:val="008231DF"/>
    <w:rsid w:val="00831349"/>
    <w:rsid w:val="008313C6"/>
    <w:rsid w:val="0083161C"/>
    <w:rsid w:val="00837A59"/>
    <w:rsid w:val="00843E81"/>
    <w:rsid w:val="0084425C"/>
    <w:rsid w:val="00850C57"/>
    <w:rsid w:val="008521AA"/>
    <w:rsid w:val="00854445"/>
    <w:rsid w:val="00854C42"/>
    <w:rsid w:val="008731A4"/>
    <w:rsid w:val="008747F4"/>
    <w:rsid w:val="008831EB"/>
    <w:rsid w:val="00883C13"/>
    <w:rsid w:val="00884C08"/>
    <w:rsid w:val="0089260D"/>
    <w:rsid w:val="008A0AA4"/>
    <w:rsid w:val="008A350C"/>
    <w:rsid w:val="008A539D"/>
    <w:rsid w:val="008C207B"/>
    <w:rsid w:val="008C7C5F"/>
    <w:rsid w:val="008E2ED1"/>
    <w:rsid w:val="008F7525"/>
    <w:rsid w:val="008F795C"/>
    <w:rsid w:val="00905926"/>
    <w:rsid w:val="00921A3E"/>
    <w:rsid w:val="0092377F"/>
    <w:rsid w:val="00923A26"/>
    <w:rsid w:val="00930EF5"/>
    <w:rsid w:val="009322D6"/>
    <w:rsid w:val="0093276E"/>
    <w:rsid w:val="00937DC6"/>
    <w:rsid w:val="00951156"/>
    <w:rsid w:val="0095476D"/>
    <w:rsid w:val="00957E08"/>
    <w:rsid w:val="00960B74"/>
    <w:rsid w:val="00967A10"/>
    <w:rsid w:val="00970D62"/>
    <w:rsid w:val="009742A1"/>
    <w:rsid w:val="00976084"/>
    <w:rsid w:val="009A2636"/>
    <w:rsid w:val="009A40E0"/>
    <w:rsid w:val="009A5839"/>
    <w:rsid w:val="009A7688"/>
    <w:rsid w:val="009B074B"/>
    <w:rsid w:val="009B3680"/>
    <w:rsid w:val="009D2A2E"/>
    <w:rsid w:val="009D542B"/>
    <w:rsid w:val="009D69BB"/>
    <w:rsid w:val="009E6EE7"/>
    <w:rsid w:val="009F4300"/>
    <w:rsid w:val="009F6B93"/>
    <w:rsid w:val="00A02806"/>
    <w:rsid w:val="00A028A5"/>
    <w:rsid w:val="00A0375A"/>
    <w:rsid w:val="00A04ED3"/>
    <w:rsid w:val="00A056EB"/>
    <w:rsid w:val="00A0635D"/>
    <w:rsid w:val="00A067A0"/>
    <w:rsid w:val="00A1266C"/>
    <w:rsid w:val="00A1622C"/>
    <w:rsid w:val="00A24DD4"/>
    <w:rsid w:val="00A3125C"/>
    <w:rsid w:val="00A3548C"/>
    <w:rsid w:val="00A4270B"/>
    <w:rsid w:val="00A43CEB"/>
    <w:rsid w:val="00A56F65"/>
    <w:rsid w:val="00A64618"/>
    <w:rsid w:val="00A64642"/>
    <w:rsid w:val="00A70379"/>
    <w:rsid w:val="00A71580"/>
    <w:rsid w:val="00A76D40"/>
    <w:rsid w:val="00A838C2"/>
    <w:rsid w:val="00A94382"/>
    <w:rsid w:val="00A96DB5"/>
    <w:rsid w:val="00AA2535"/>
    <w:rsid w:val="00AA3D0C"/>
    <w:rsid w:val="00AA6CEE"/>
    <w:rsid w:val="00AB0F5C"/>
    <w:rsid w:val="00AB3637"/>
    <w:rsid w:val="00AC224B"/>
    <w:rsid w:val="00AC33A7"/>
    <w:rsid w:val="00AD1EDE"/>
    <w:rsid w:val="00AD3E4E"/>
    <w:rsid w:val="00AD6778"/>
    <w:rsid w:val="00AD73CA"/>
    <w:rsid w:val="00AE3FE0"/>
    <w:rsid w:val="00AF2305"/>
    <w:rsid w:val="00B11829"/>
    <w:rsid w:val="00B12300"/>
    <w:rsid w:val="00B2061E"/>
    <w:rsid w:val="00B22694"/>
    <w:rsid w:val="00B26769"/>
    <w:rsid w:val="00B37E0E"/>
    <w:rsid w:val="00B42123"/>
    <w:rsid w:val="00B44ED4"/>
    <w:rsid w:val="00B5084D"/>
    <w:rsid w:val="00B567B1"/>
    <w:rsid w:val="00B60ABC"/>
    <w:rsid w:val="00B63144"/>
    <w:rsid w:val="00B66E1F"/>
    <w:rsid w:val="00B7461A"/>
    <w:rsid w:val="00B760A1"/>
    <w:rsid w:val="00B7710C"/>
    <w:rsid w:val="00B9346B"/>
    <w:rsid w:val="00BB2E21"/>
    <w:rsid w:val="00BB5ADE"/>
    <w:rsid w:val="00BC2123"/>
    <w:rsid w:val="00BC422C"/>
    <w:rsid w:val="00BD3358"/>
    <w:rsid w:val="00BE0B8A"/>
    <w:rsid w:val="00BE386F"/>
    <w:rsid w:val="00BE62EC"/>
    <w:rsid w:val="00C00657"/>
    <w:rsid w:val="00C00E6C"/>
    <w:rsid w:val="00C02C5B"/>
    <w:rsid w:val="00C03926"/>
    <w:rsid w:val="00C07656"/>
    <w:rsid w:val="00C07A08"/>
    <w:rsid w:val="00C10908"/>
    <w:rsid w:val="00C12308"/>
    <w:rsid w:val="00C1274A"/>
    <w:rsid w:val="00C17669"/>
    <w:rsid w:val="00C17790"/>
    <w:rsid w:val="00C25242"/>
    <w:rsid w:val="00C30C9D"/>
    <w:rsid w:val="00C35294"/>
    <w:rsid w:val="00C54532"/>
    <w:rsid w:val="00C611D5"/>
    <w:rsid w:val="00C61809"/>
    <w:rsid w:val="00C65F50"/>
    <w:rsid w:val="00C66D6D"/>
    <w:rsid w:val="00C67CA9"/>
    <w:rsid w:val="00C75BCA"/>
    <w:rsid w:val="00CA01D3"/>
    <w:rsid w:val="00CA3C40"/>
    <w:rsid w:val="00CB3149"/>
    <w:rsid w:val="00CB4A9E"/>
    <w:rsid w:val="00CB5CEC"/>
    <w:rsid w:val="00CC1108"/>
    <w:rsid w:val="00CC2372"/>
    <w:rsid w:val="00CC51A8"/>
    <w:rsid w:val="00CD5492"/>
    <w:rsid w:val="00CD5B12"/>
    <w:rsid w:val="00CD747F"/>
    <w:rsid w:val="00CE0CE2"/>
    <w:rsid w:val="00CF03BC"/>
    <w:rsid w:val="00CF13B9"/>
    <w:rsid w:val="00CF4284"/>
    <w:rsid w:val="00D03318"/>
    <w:rsid w:val="00D1379C"/>
    <w:rsid w:val="00D15497"/>
    <w:rsid w:val="00D1579C"/>
    <w:rsid w:val="00D212C3"/>
    <w:rsid w:val="00D3796C"/>
    <w:rsid w:val="00D37A9A"/>
    <w:rsid w:val="00D40897"/>
    <w:rsid w:val="00D41B75"/>
    <w:rsid w:val="00D41E7A"/>
    <w:rsid w:val="00D43965"/>
    <w:rsid w:val="00D44DD9"/>
    <w:rsid w:val="00D45089"/>
    <w:rsid w:val="00D55BB9"/>
    <w:rsid w:val="00D623CE"/>
    <w:rsid w:val="00D64532"/>
    <w:rsid w:val="00D67DF5"/>
    <w:rsid w:val="00D74CF8"/>
    <w:rsid w:val="00D756DB"/>
    <w:rsid w:val="00D76E1F"/>
    <w:rsid w:val="00D77324"/>
    <w:rsid w:val="00D83D22"/>
    <w:rsid w:val="00D856BD"/>
    <w:rsid w:val="00D876BE"/>
    <w:rsid w:val="00D87B78"/>
    <w:rsid w:val="00D915D0"/>
    <w:rsid w:val="00D94DBA"/>
    <w:rsid w:val="00D9717D"/>
    <w:rsid w:val="00D977D1"/>
    <w:rsid w:val="00DA5168"/>
    <w:rsid w:val="00DB2A4C"/>
    <w:rsid w:val="00DB39F3"/>
    <w:rsid w:val="00DC1985"/>
    <w:rsid w:val="00DC2E02"/>
    <w:rsid w:val="00DE3B29"/>
    <w:rsid w:val="00DE75FD"/>
    <w:rsid w:val="00DF40CD"/>
    <w:rsid w:val="00DF5C74"/>
    <w:rsid w:val="00DF74BC"/>
    <w:rsid w:val="00E01D0A"/>
    <w:rsid w:val="00E0782F"/>
    <w:rsid w:val="00E10E4A"/>
    <w:rsid w:val="00E22E7B"/>
    <w:rsid w:val="00E34CA0"/>
    <w:rsid w:val="00E37337"/>
    <w:rsid w:val="00E378CF"/>
    <w:rsid w:val="00E41E00"/>
    <w:rsid w:val="00E42DD1"/>
    <w:rsid w:val="00E445CD"/>
    <w:rsid w:val="00E477A3"/>
    <w:rsid w:val="00E52C1F"/>
    <w:rsid w:val="00E53B47"/>
    <w:rsid w:val="00E546BE"/>
    <w:rsid w:val="00E5624E"/>
    <w:rsid w:val="00E57B4B"/>
    <w:rsid w:val="00E631DB"/>
    <w:rsid w:val="00E651DF"/>
    <w:rsid w:val="00E70FE2"/>
    <w:rsid w:val="00E7161F"/>
    <w:rsid w:val="00E75A90"/>
    <w:rsid w:val="00E827F0"/>
    <w:rsid w:val="00E84716"/>
    <w:rsid w:val="00E9135A"/>
    <w:rsid w:val="00E95D18"/>
    <w:rsid w:val="00EA2693"/>
    <w:rsid w:val="00EA3DFE"/>
    <w:rsid w:val="00EA4061"/>
    <w:rsid w:val="00EA40AB"/>
    <w:rsid w:val="00EA4D92"/>
    <w:rsid w:val="00EC3E35"/>
    <w:rsid w:val="00EC4048"/>
    <w:rsid w:val="00EC5D0B"/>
    <w:rsid w:val="00ED3B1F"/>
    <w:rsid w:val="00ED3CD7"/>
    <w:rsid w:val="00ED46EC"/>
    <w:rsid w:val="00ED5CC7"/>
    <w:rsid w:val="00EE09E4"/>
    <w:rsid w:val="00EE0B27"/>
    <w:rsid w:val="00EE2A85"/>
    <w:rsid w:val="00EE3407"/>
    <w:rsid w:val="00EE3943"/>
    <w:rsid w:val="00EF2149"/>
    <w:rsid w:val="00EF2395"/>
    <w:rsid w:val="00EF496A"/>
    <w:rsid w:val="00F02F07"/>
    <w:rsid w:val="00F05CD4"/>
    <w:rsid w:val="00F10E8F"/>
    <w:rsid w:val="00F26EC4"/>
    <w:rsid w:val="00F34666"/>
    <w:rsid w:val="00F47622"/>
    <w:rsid w:val="00F5445A"/>
    <w:rsid w:val="00F5507E"/>
    <w:rsid w:val="00F756C1"/>
    <w:rsid w:val="00F80450"/>
    <w:rsid w:val="00F81E4E"/>
    <w:rsid w:val="00F83175"/>
    <w:rsid w:val="00F842B9"/>
    <w:rsid w:val="00F87037"/>
    <w:rsid w:val="00F9396D"/>
    <w:rsid w:val="00F95FA2"/>
    <w:rsid w:val="00FA71E4"/>
    <w:rsid w:val="00FA776D"/>
    <w:rsid w:val="00FB47C8"/>
    <w:rsid w:val="00FC0643"/>
    <w:rsid w:val="00FC3646"/>
    <w:rsid w:val="00FD763D"/>
    <w:rsid w:val="00FD7DFD"/>
    <w:rsid w:val="00FE6218"/>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39570"/>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CF3253-8A86-43E0-8137-EE9B6ACA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4</Pages>
  <Words>1536</Words>
  <Characters>9217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229</cp:revision>
  <cp:lastPrinted>2020-03-09T11:33:00Z</cp:lastPrinted>
  <dcterms:created xsi:type="dcterms:W3CDTF">2020-12-29T10:09:00Z</dcterms:created>
  <dcterms:modified xsi:type="dcterms:W3CDTF">2021-09-01T07:21:00Z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