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BD19F7">
        <w:rPr>
          <w:rFonts w:ascii="Garamond" w:eastAsia="Times New Roman" w:hAnsi="Garamond"/>
          <w:lang w:val="pl-PL" w:eastAsia="pl-PL"/>
        </w:rPr>
        <w:t>16.12</w:t>
      </w:r>
      <w:r w:rsidR="00A46CF6" w:rsidRPr="00F870F7">
        <w:rPr>
          <w:rFonts w:ascii="Garamond" w:eastAsia="Times New Roman" w:hAnsi="Garamond"/>
          <w:lang w:val="pl-PL" w:eastAsia="pl-PL"/>
        </w:rPr>
        <w:t>.2020 r.</w:t>
      </w:r>
    </w:p>
    <w:p w:rsidR="00A46CF6" w:rsidRPr="00F870F7" w:rsidRDefault="00BD19F7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DFP.271.147</w:t>
      </w:r>
      <w:r w:rsidR="001E4D92">
        <w:rPr>
          <w:rFonts w:ascii="Garamond" w:eastAsia="Times New Roman" w:hAnsi="Garamond"/>
          <w:lang w:val="pl-PL" w:eastAsia="pl-PL"/>
        </w:rPr>
        <w:t>.2020.LS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DA6FCF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A46CF6" w:rsidRPr="00F870F7" w:rsidRDefault="00A46CF6" w:rsidP="00A46CF6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F870F7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F870F7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na dostawę </w:t>
      </w:r>
      <w:r w:rsidR="00BD19F7" w:rsidRPr="00BD19F7">
        <w:rPr>
          <w:rFonts w:ascii="Garamond" w:hAnsi="Garamond" w:cs="Arial"/>
          <w:b w:val="0"/>
          <w:sz w:val="20"/>
          <w:szCs w:val="20"/>
        </w:rPr>
        <w:t>materiałów laparoskopowych stosowanych w chirurgii tkanek miękkich oraz materiałów dla bloku operacyjnego</w:t>
      </w:r>
    </w:p>
    <w:p w:rsidR="00A46CF6" w:rsidRPr="00F870F7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A46CF6" w:rsidRPr="00F870F7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F870F7">
        <w:rPr>
          <w:rFonts w:ascii="Garamond" w:eastAsia="Times New Roman" w:hAnsi="Garamond"/>
          <w:lang w:val="pl-PL" w:eastAsia="pl-PL"/>
        </w:rPr>
        <w:t>Działając na podstawie art. 38 ust. 2 ustawy Prawo zamówień publicznych przedstawiam odpowiedzi na pytania Wykonawców dotyczące treści specyfikacji istotnych warunków zamówienia oraz na podstawie art. 38 ust. 4 ustawy zmieniam treść specyfikacji.</w:t>
      </w:r>
    </w:p>
    <w:p w:rsidR="00631EE1" w:rsidRPr="00F870F7" w:rsidRDefault="00631EE1" w:rsidP="00BD62BF">
      <w:pPr>
        <w:rPr>
          <w:rFonts w:ascii="Garamond" w:hAnsi="Garamond"/>
          <w:lang w:val="pl-PL"/>
        </w:rPr>
      </w:pPr>
    </w:p>
    <w:p w:rsidR="00A46CF6" w:rsidRPr="00F870F7" w:rsidRDefault="00A46CF6" w:rsidP="00BD62BF">
      <w:pPr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1:</w:t>
      </w:r>
    </w:p>
    <w:p w:rsidR="00BD19F7" w:rsidRDefault="00BD19F7" w:rsidP="00BD19F7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Część 13</w:t>
      </w:r>
    </w:p>
    <w:p w:rsidR="00BD19F7" w:rsidRPr="00BD19F7" w:rsidRDefault="00BD19F7" w:rsidP="00BD19F7">
      <w:pPr>
        <w:jc w:val="both"/>
        <w:rPr>
          <w:rFonts w:ascii="Garamond" w:hAnsi="Garamond"/>
          <w:lang w:val="pl-PL"/>
        </w:rPr>
      </w:pPr>
      <w:r w:rsidRPr="00BD19F7">
        <w:rPr>
          <w:rFonts w:ascii="Garamond" w:hAnsi="Garamond"/>
          <w:lang w:val="pl-PL"/>
        </w:rPr>
        <w:t xml:space="preserve">Czy Zamawiający w pozycji 4 dopuści zaoferowanie cewników z balonem o ramionach zbliżonych w przekroju do kwadratu, średnice balonu 8,5-12-15 mm i 12-15-18 mm, w zestawie trzy skalibrowane strzykawki. </w:t>
      </w:r>
    </w:p>
    <w:p w:rsidR="00BD19F7" w:rsidRDefault="00BD19F7" w:rsidP="00BD19F7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="00A82019" w:rsidRPr="00A82019">
        <w:rPr>
          <w:rFonts w:ascii="Garamond" w:hAnsi="Garamond"/>
          <w:lang w:val="pl-PL"/>
        </w:rPr>
        <w:t>Zamawiający dopuszcza, pozostałe p</w:t>
      </w:r>
      <w:r w:rsidRPr="00A82019">
        <w:rPr>
          <w:rFonts w:ascii="Garamond" w:hAnsi="Garamond"/>
          <w:lang w:val="pl-PL"/>
        </w:rPr>
        <w:t>a</w:t>
      </w:r>
      <w:r w:rsidR="00A82019" w:rsidRPr="00A82019">
        <w:rPr>
          <w:rFonts w:ascii="Garamond" w:hAnsi="Garamond"/>
          <w:lang w:val="pl-PL"/>
        </w:rPr>
        <w:t>rametry obowiązują bez zmian.</w:t>
      </w:r>
    </w:p>
    <w:p w:rsidR="00BD19F7" w:rsidRDefault="00BD19F7" w:rsidP="00BD19F7">
      <w:pPr>
        <w:rPr>
          <w:rFonts w:ascii="Garamond" w:hAnsi="Garamond"/>
          <w:b/>
          <w:lang w:val="pl-PL"/>
        </w:rPr>
      </w:pPr>
    </w:p>
    <w:p w:rsidR="00BD19F7" w:rsidRPr="00F870F7" w:rsidRDefault="00BD19F7" w:rsidP="00BD19F7">
      <w:pPr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</w:t>
      </w:r>
      <w:r w:rsidRPr="00F870F7">
        <w:rPr>
          <w:rFonts w:ascii="Garamond" w:hAnsi="Garamond"/>
          <w:b/>
          <w:lang w:val="pl-PL"/>
        </w:rPr>
        <w:t>:</w:t>
      </w:r>
    </w:p>
    <w:p w:rsidR="00BD19F7" w:rsidRDefault="00BD19F7" w:rsidP="00BD19F7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Część 13</w:t>
      </w:r>
    </w:p>
    <w:p w:rsidR="00BD19F7" w:rsidRPr="00BD19F7" w:rsidRDefault="00BD19F7" w:rsidP="00BD19F7">
      <w:pPr>
        <w:jc w:val="both"/>
        <w:rPr>
          <w:rFonts w:ascii="Garamond" w:hAnsi="Garamond"/>
          <w:lang w:val="pl-PL"/>
        </w:rPr>
      </w:pPr>
      <w:r w:rsidRPr="00BD19F7">
        <w:rPr>
          <w:rFonts w:ascii="Garamond" w:hAnsi="Garamond"/>
          <w:lang w:val="pl-PL"/>
        </w:rPr>
        <w:t xml:space="preserve">Czy Zamawiający w pozycji 5 dopuści zaoferowanie zestawów zawierających 2 sztuki gazików o wymiarach 5 x 5 cm. </w:t>
      </w:r>
    </w:p>
    <w:p w:rsidR="00A82019" w:rsidRDefault="00A82019" w:rsidP="00A82019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A82019">
        <w:rPr>
          <w:rFonts w:ascii="Garamond" w:hAnsi="Garamond"/>
          <w:lang w:val="pl-PL"/>
        </w:rPr>
        <w:t>Zamawiający dopuszcza, pozostałe parametry obowiązują bez zmian.</w:t>
      </w:r>
    </w:p>
    <w:p w:rsidR="00BD19F7" w:rsidRDefault="00BD19F7" w:rsidP="00BD19F7">
      <w:pPr>
        <w:rPr>
          <w:rFonts w:ascii="Garamond" w:hAnsi="Garamond"/>
          <w:b/>
          <w:lang w:val="pl-PL"/>
        </w:rPr>
      </w:pPr>
    </w:p>
    <w:p w:rsidR="00BD19F7" w:rsidRPr="00F870F7" w:rsidRDefault="00BD19F7" w:rsidP="00BD19F7">
      <w:pPr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3</w:t>
      </w:r>
      <w:r w:rsidRPr="00F870F7">
        <w:rPr>
          <w:rFonts w:ascii="Garamond" w:hAnsi="Garamond"/>
          <w:b/>
          <w:lang w:val="pl-PL"/>
        </w:rPr>
        <w:t>:</w:t>
      </w:r>
    </w:p>
    <w:p w:rsidR="00BD19F7" w:rsidRDefault="00BD19F7" w:rsidP="00BD19F7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Część 13</w:t>
      </w:r>
    </w:p>
    <w:p w:rsidR="00BD19F7" w:rsidRPr="00BD19F7" w:rsidRDefault="00BD19F7" w:rsidP="00BD19F7">
      <w:pPr>
        <w:jc w:val="both"/>
        <w:rPr>
          <w:rFonts w:ascii="Garamond" w:hAnsi="Garamond"/>
          <w:lang w:val="pl-PL"/>
        </w:rPr>
      </w:pPr>
      <w:r w:rsidRPr="00BD19F7">
        <w:rPr>
          <w:rFonts w:ascii="Garamond" w:hAnsi="Garamond"/>
          <w:lang w:val="pl-PL"/>
        </w:rPr>
        <w:t xml:space="preserve">Czy Zamawiający w pozycji 6 dopuści zaoferowanie </w:t>
      </w:r>
      <w:proofErr w:type="spellStart"/>
      <w:r w:rsidRPr="00BD19F7">
        <w:rPr>
          <w:rFonts w:ascii="Garamond" w:hAnsi="Garamond"/>
          <w:lang w:val="pl-PL"/>
        </w:rPr>
        <w:t>stentów</w:t>
      </w:r>
      <w:proofErr w:type="spellEnd"/>
      <w:r w:rsidRPr="00BD19F7">
        <w:rPr>
          <w:rFonts w:ascii="Garamond" w:hAnsi="Garamond"/>
          <w:lang w:val="pl-PL"/>
        </w:rPr>
        <w:t xml:space="preserve"> </w:t>
      </w:r>
      <w:proofErr w:type="spellStart"/>
      <w:r w:rsidRPr="00BD19F7">
        <w:rPr>
          <w:rFonts w:ascii="Garamond" w:hAnsi="Garamond"/>
          <w:lang w:val="pl-PL"/>
        </w:rPr>
        <w:t>samorozprężalnych</w:t>
      </w:r>
      <w:proofErr w:type="spellEnd"/>
      <w:r w:rsidRPr="00BD19F7">
        <w:rPr>
          <w:rFonts w:ascii="Garamond" w:hAnsi="Garamond"/>
          <w:lang w:val="pl-PL"/>
        </w:rPr>
        <w:t xml:space="preserve"> do dróg żółciowych przeznaczonych do leczenia zwężeń nowotworowych lub łagodnych oraz uszkodzeń dróg żółciowych, możliwość pozostawania implantu w ciele pacjenta przez 12 miesięcy po założeniu z jednoczesna możliwością wcześniejszego usunięcia wg wskazań lekarza, wykonanych z </w:t>
      </w:r>
      <w:proofErr w:type="spellStart"/>
      <w:r w:rsidRPr="00BD19F7">
        <w:rPr>
          <w:rFonts w:ascii="Garamond" w:hAnsi="Garamond"/>
          <w:lang w:val="pl-PL"/>
        </w:rPr>
        <w:t>nitinolu</w:t>
      </w:r>
      <w:proofErr w:type="spellEnd"/>
      <w:r w:rsidRPr="00BD19F7">
        <w:rPr>
          <w:rFonts w:ascii="Garamond" w:hAnsi="Garamond"/>
          <w:lang w:val="pl-PL"/>
        </w:rPr>
        <w:t>- uwidocznienie całej protezy w RTG, całkowicie pokrywanych, o średnicach 8 i 10 mm i długościach 40, 50, 60, 70,80, 100 i 120 mm, wyposażonych w pętlę do usuwania, z cewnikiem wprowadzającym o długości 230 cm i średnicy 9 Fr, współpracującym z prowadnicą 0,035”, z możliwością usunięcia lub repozycji protezy (</w:t>
      </w:r>
      <w:proofErr w:type="spellStart"/>
      <w:r w:rsidRPr="00BD19F7">
        <w:rPr>
          <w:rFonts w:ascii="Garamond" w:hAnsi="Garamond"/>
          <w:lang w:val="pl-PL"/>
        </w:rPr>
        <w:t>stentu</w:t>
      </w:r>
      <w:proofErr w:type="spellEnd"/>
      <w:r w:rsidRPr="00BD19F7">
        <w:rPr>
          <w:rFonts w:ascii="Garamond" w:hAnsi="Garamond"/>
          <w:lang w:val="pl-PL"/>
        </w:rPr>
        <w:t xml:space="preserve">) po jej uwolnieniu, marker RTG na zestawie pozwalający na kontrolę stopnia uwolnienia </w:t>
      </w:r>
      <w:proofErr w:type="spellStart"/>
      <w:r w:rsidRPr="00BD19F7">
        <w:rPr>
          <w:rFonts w:ascii="Garamond" w:hAnsi="Garamond"/>
          <w:lang w:val="pl-PL"/>
        </w:rPr>
        <w:t>stentu</w:t>
      </w:r>
      <w:proofErr w:type="spellEnd"/>
      <w:r w:rsidRPr="00BD19F7">
        <w:rPr>
          <w:rFonts w:ascii="Garamond" w:hAnsi="Garamond"/>
          <w:lang w:val="pl-PL"/>
        </w:rPr>
        <w:t xml:space="preserve">, bez dodatkowego markera kontrolnego na rękojeści. </w:t>
      </w:r>
    </w:p>
    <w:p w:rsidR="00BD19F7" w:rsidRDefault="00A82019" w:rsidP="00BD19F7">
      <w:pPr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A82019">
        <w:rPr>
          <w:rFonts w:ascii="Garamond" w:hAnsi="Garamond"/>
          <w:lang w:val="pl-PL"/>
        </w:rPr>
        <w:t>Zamawiający dopuszcza</w:t>
      </w:r>
      <w:r>
        <w:rPr>
          <w:rFonts w:ascii="Garamond" w:hAnsi="Garamond"/>
          <w:lang w:val="pl-PL"/>
        </w:rPr>
        <w:t>.</w:t>
      </w:r>
    </w:p>
    <w:p w:rsidR="00A82019" w:rsidRDefault="00A82019" w:rsidP="00BD19F7">
      <w:pPr>
        <w:rPr>
          <w:rFonts w:ascii="Garamond" w:hAnsi="Garamond"/>
          <w:b/>
          <w:lang w:val="pl-PL"/>
        </w:rPr>
      </w:pPr>
    </w:p>
    <w:p w:rsidR="00BD19F7" w:rsidRPr="00F870F7" w:rsidRDefault="00BD19F7" w:rsidP="00BD19F7">
      <w:pPr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4</w:t>
      </w:r>
      <w:r w:rsidRPr="00F870F7">
        <w:rPr>
          <w:rFonts w:ascii="Garamond" w:hAnsi="Garamond"/>
          <w:b/>
          <w:lang w:val="pl-PL"/>
        </w:rPr>
        <w:t>:</w:t>
      </w:r>
    </w:p>
    <w:p w:rsidR="00BD19F7" w:rsidRDefault="00BD19F7" w:rsidP="00BD19F7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Część 13</w:t>
      </w:r>
    </w:p>
    <w:p w:rsidR="00B65E1E" w:rsidRDefault="00BD19F7" w:rsidP="00BD19F7">
      <w:pPr>
        <w:jc w:val="both"/>
        <w:rPr>
          <w:rFonts w:ascii="Garamond" w:hAnsi="Garamond"/>
          <w:lang w:val="pl-PL"/>
        </w:rPr>
      </w:pPr>
      <w:r w:rsidRPr="00BD19F7">
        <w:rPr>
          <w:rFonts w:ascii="Garamond" w:hAnsi="Garamond"/>
          <w:lang w:val="pl-PL"/>
        </w:rPr>
        <w:t xml:space="preserve">Czy Zamawiający w pozycji 6 dopuści zaoferowanie </w:t>
      </w:r>
      <w:proofErr w:type="spellStart"/>
      <w:r w:rsidRPr="00BD19F7">
        <w:rPr>
          <w:rFonts w:ascii="Garamond" w:hAnsi="Garamond"/>
          <w:lang w:val="pl-PL"/>
        </w:rPr>
        <w:t>stentów</w:t>
      </w:r>
      <w:proofErr w:type="spellEnd"/>
      <w:r w:rsidRPr="00BD19F7">
        <w:rPr>
          <w:rFonts w:ascii="Garamond" w:hAnsi="Garamond"/>
          <w:lang w:val="pl-PL"/>
        </w:rPr>
        <w:t xml:space="preserve"> </w:t>
      </w:r>
      <w:proofErr w:type="spellStart"/>
      <w:r w:rsidRPr="00BD19F7">
        <w:rPr>
          <w:rFonts w:ascii="Garamond" w:hAnsi="Garamond"/>
          <w:lang w:val="pl-PL"/>
        </w:rPr>
        <w:t>samorozprężalnych</w:t>
      </w:r>
      <w:proofErr w:type="spellEnd"/>
      <w:r w:rsidRPr="00BD19F7">
        <w:rPr>
          <w:rFonts w:ascii="Garamond" w:hAnsi="Garamond"/>
          <w:lang w:val="pl-PL"/>
        </w:rPr>
        <w:t xml:space="preserve"> do dróg żółciowych przeznaczonych do leczenia zwężeń nowotworowych lub łagodnych oraz uszkodzeń dróg żółciowych, możliwość pozostawania implantu w ciele pacjenta przez minimum 3 miesiące po założeniu, z jednoczesną możliwością przedłużenia czasu utrzymania </w:t>
      </w:r>
      <w:proofErr w:type="spellStart"/>
      <w:r w:rsidRPr="00BD19F7">
        <w:rPr>
          <w:rFonts w:ascii="Garamond" w:hAnsi="Garamond"/>
          <w:lang w:val="pl-PL"/>
        </w:rPr>
        <w:t>stentu</w:t>
      </w:r>
      <w:proofErr w:type="spellEnd"/>
      <w:r w:rsidRPr="00BD19F7">
        <w:rPr>
          <w:rFonts w:ascii="Garamond" w:hAnsi="Garamond"/>
          <w:lang w:val="pl-PL"/>
        </w:rPr>
        <w:t xml:space="preserve"> wg wskazań lekarza, wykonanych z </w:t>
      </w:r>
      <w:proofErr w:type="spellStart"/>
      <w:r w:rsidRPr="00BD19F7">
        <w:rPr>
          <w:rFonts w:ascii="Garamond" w:hAnsi="Garamond"/>
          <w:lang w:val="pl-PL"/>
        </w:rPr>
        <w:t>nitinolu</w:t>
      </w:r>
      <w:proofErr w:type="spellEnd"/>
      <w:r w:rsidRPr="00BD19F7">
        <w:rPr>
          <w:rFonts w:ascii="Garamond" w:hAnsi="Garamond"/>
          <w:lang w:val="pl-PL"/>
        </w:rPr>
        <w:t xml:space="preserve"> - uwidocznienie całej protezy w RTG, całkowicie pokrywanych, o średnicy 10 mm i długościach 40, 50, 60, 70,80, 100 i 120 mm, wyposażonych w pętlę do usuwania, z cewnikiem wprowadzającym o długości 180 cm i średnicy 8 Fr, współpracującym z prowadnicą 0,035”, z możliwością ponownego złożenia protezy (</w:t>
      </w:r>
      <w:proofErr w:type="spellStart"/>
      <w:r w:rsidRPr="00BD19F7">
        <w:rPr>
          <w:rFonts w:ascii="Garamond" w:hAnsi="Garamond"/>
          <w:lang w:val="pl-PL"/>
        </w:rPr>
        <w:t>stentu</w:t>
      </w:r>
      <w:proofErr w:type="spellEnd"/>
      <w:r w:rsidRPr="00BD19F7">
        <w:rPr>
          <w:rFonts w:ascii="Garamond" w:hAnsi="Garamond"/>
          <w:lang w:val="pl-PL"/>
        </w:rPr>
        <w:t xml:space="preserve">) po uwolnieniu do minimum 80 % długości, marker RTG na zestawie pozwalający na kontrolę stopnia uwolnienia </w:t>
      </w:r>
      <w:proofErr w:type="spellStart"/>
      <w:r w:rsidRPr="00BD19F7">
        <w:rPr>
          <w:rFonts w:ascii="Garamond" w:hAnsi="Garamond"/>
          <w:lang w:val="pl-PL"/>
        </w:rPr>
        <w:t>stentu</w:t>
      </w:r>
      <w:proofErr w:type="spellEnd"/>
      <w:r w:rsidRPr="00BD19F7">
        <w:rPr>
          <w:rFonts w:ascii="Garamond" w:hAnsi="Garamond"/>
          <w:lang w:val="pl-PL"/>
        </w:rPr>
        <w:t xml:space="preserve"> oraz markery kontrolne na rękojeści pozwalające na kontrolę stopnia uwolnienia </w:t>
      </w:r>
      <w:proofErr w:type="spellStart"/>
      <w:r w:rsidRPr="00BD19F7">
        <w:rPr>
          <w:rFonts w:ascii="Garamond" w:hAnsi="Garamond"/>
          <w:lang w:val="pl-PL"/>
        </w:rPr>
        <w:t>stentu</w:t>
      </w:r>
      <w:proofErr w:type="spellEnd"/>
      <w:r w:rsidRPr="00BD19F7">
        <w:rPr>
          <w:rFonts w:ascii="Garamond" w:hAnsi="Garamond"/>
          <w:lang w:val="pl-PL"/>
        </w:rPr>
        <w:t xml:space="preserve"> oraz jednoznaczne określenie punktu po przekroczeniu którego nie jest możliwe zamknięcie protezy (</w:t>
      </w:r>
      <w:proofErr w:type="spellStart"/>
      <w:r w:rsidRPr="00BD19F7">
        <w:rPr>
          <w:rFonts w:ascii="Garamond" w:hAnsi="Garamond"/>
          <w:lang w:val="pl-PL"/>
        </w:rPr>
        <w:t>stentu</w:t>
      </w:r>
      <w:proofErr w:type="spellEnd"/>
      <w:r w:rsidRPr="00BD19F7">
        <w:rPr>
          <w:rFonts w:ascii="Garamond" w:hAnsi="Garamond"/>
          <w:lang w:val="pl-PL"/>
        </w:rPr>
        <w:t>).</w:t>
      </w:r>
    </w:p>
    <w:p w:rsidR="00B65E1E" w:rsidRPr="00F870F7" w:rsidRDefault="00A82019" w:rsidP="00A46CF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lastRenderedPageBreak/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A82019">
        <w:rPr>
          <w:rFonts w:ascii="Garamond" w:hAnsi="Garamond"/>
          <w:lang w:val="pl-PL"/>
        </w:rPr>
        <w:t>Zamawiający dopuszcza</w:t>
      </w:r>
      <w:r>
        <w:rPr>
          <w:rFonts w:ascii="Garamond" w:hAnsi="Garamond"/>
          <w:lang w:val="pl-PL"/>
        </w:rPr>
        <w:t>.</w:t>
      </w:r>
    </w:p>
    <w:p w:rsidR="00BD19F7" w:rsidRDefault="00BD19F7" w:rsidP="00A46CF6">
      <w:pPr>
        <w:jc w:val="both"/>
        <w:rPr>
          <w:rFonts w:ascii="Garamond" w:hAnsi="Garamond"/>
          <w:b/>
          <w:lang w:val="pl-PL"/>
        </w:rPr>
      </w:pPr>
    </w:p>
    <w:p w:rsidR="00A46CF6" w:rsidRPr="00B65E1E" w:rsidRDefault="00A46CF6" w:rsidP="00A46CF6">
      <w:pPr>
        <w:jc w:val="both"/>
        <w:rPr>
          <w:rFonts w:ascii="Garamond" w:hAnsi="Garamond"/>
          <w:b/>
          <w:lang w:val="pl-PL"/>
        </w:rPr>
      </w:pPr>
      <w:r w:rsidRPr="00B65E1E">
        <w:rPr>
          <w:rFonts w:ascii="Garamond" w:hAnsi="Garamond"/>
          <w:b/>
          <w:lang w:val="pl-PL"/>
        </w:rPr>
        <w:t xml:space="preserve">Pytanie </w:t>
      </w:r>
      <w:r w:rsidR="0004119A">
        <w:rPr>
          <w:rFonts w:ascii="Garamond" w:hAnsi="Garamond"/>
          <w:b/>
          <w:lang w:val="pl-PL"/>
        </w:rPr>
        <w:t>5</w:t>
      </w:r>
      <w:r w:rsidR="00B92734" w:rsidRPr="00B65E1E">
        <w:rPr>
          <w:rFonts w:ascii="Garamond" w:hAnsi="Garamond"/>
          <w:b/>
          <w:lang w:val="pl-PL"/>
        </w:rPr>
        <w:t>:</w:t>
      </w:r>
    </w:p>
    <w:p w:rsidR="0004119A" w:rsidRPr="0004119A" w:rsidRDefault="0004119A" w:rsidP="0004119A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Część 20 </w:t>
      </w:r>
    </w:p>
    <w:p w:rsidR="0004119A" w:rsidRPr="0004119A" w:rsidRDefault="0004119A" w:rsidP="0004119A">
      <w:pPr>
        <w:jc w:val="both"/>
        <w:rPr>
          <w:rFonts w:ascii="Garamond" w:hAnsi="Garamond"/>
          <w:lang w:val="pl-PL"/>
        </w:rPr>
      </w:pPr>
      <w:r w:rsidRPr="0004119A">
        <w:rPr>
          <w:rFonts w:ascii="Garamond" w:hAnsi="Garamond"/>
          <w:lang w:val="pl-PL"/>
        </w:rPr>
        <w:t xml:space="preserve">Poz. 98 </w:t>
      </w:r>
    </w:p>
    <w:p w:rsidR="0004119A" w:rsidRPr="0004119A" w:rsidRDefault="0004119A" w:rsidP="0004119A">
      <w:pPr>
        <w:jc w:val="both"/>
        <w:rPr>
          <w:rFonts w:ascii="Garamond" w:hAnsi="Garamond"/>
          <w:lang w:val="pl-PL"/>
        </w:rPr>
      </w:pPr>
      <w:r w:rsidRPr="0004119A">
        <w:rPr>
          <w:rFonts w:ascii="Garamond" w:hAnsi="Garamond"/>
          <w:lang w:val="pl-PL"/>
        </w:rPr>
        <w:t xml:space="preserve">Prosimy o dopuszczenie </w:t>
      </w:r>
      <w:proofErr w:type="spellStart"/>
      <w:r w:rsidRPr="0004119A">
        <w:rPr>
          <w:rFonts w:ascii="Garamond" w:hAnsi="Garamond"/>
          <w:lang w:val="pl-PL"/>
        </w:rPr>
        <w:t>rozm</w:t>
      </w:r>
      <w:proofErr w:type="spellEnd"/>
      <w:r w:rsidRPr="0004119A">
        <w:rPr>
          <w:rFonts w:ascii="Garamond" w:hAnsi="Garamond"/>
          <w:lang w:val="pl-PL"/>
        </w:rPr>
        <w:t xml:space="preserve">. 15x10 mm oraz długości 141 mm </w:t>
      </w:r>
    </w:p>
    <w:p w:rsidR="00D6776D" w:rsidRPr="00F870F7" w:rsidRDefault="00D6776D" w:rsidP="00D6776D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A82019">
        <w:rPr>
          <w:rFonts w:ascii="Garamond" w:hAnsi="Garamond"/>
          <w:lang w:val="pl-PL"/>
        </w:rPr>
        <w:t>Zamawiający dopuszcza</w:t>
      </w:r>
      <w:r>
        <w:rPr>
          <w:rFonts w:ascii="Garamond" w:hAnsi="Garamond"/>
          <w:lang w:val="pl-PL"/>
        </w:rPr>
        <w:t>.</w:t>
      </w:r>
    </w:p>
    <w:p w:rsidR="00D6776D" w:rsidRDefault="00D6776D" w:rsidP="0004119A">
      <w:pPr>
        <w:jc w:val="both"/>
        <w:rPr>
          <w:rFonts w:ascii="Garamond" w:hAnsi="Garamond"/>
          <w:b/>
          <w:lang w:val="pl-PL"/>
        </w:rPr>
      </w:pPr>
    </w:p>
    <w:p w:rsidR="0004119A" w:rsidRPr="00B65E1E" w:rsidRDefault="0004119A" w:rsidP="0004119A">
      <w:pPr>
        <w:jc w:val="both"/>
        <w:rPr>
          <w:rFonts w:ascii="Garamond" w:hAnsi="Garamond"/>
          <w:b/>
          <w:lang w:val="pl-PL"/>
        </w:rPr>
      </w:pPr>
      <w:r w:rsidRPr="00B65E1E">
        <w:rPr>
          <w:rFonts w:ascii="Garamond" w:hAnsi="Garamond"/>
          <w:b/>
          <w:lang w:val="pl-PL"/>
        </w:rPr>
        <w:t xml:space="preserve">Pytanie </w:t>
      </w:r>
      <w:r w:rsidR="00D6776D">
        <w:rPr>
          <w:rFonts w:ascii="Garamond" w:hAnsi="Garamond"/>
          <w:b/>
          <w:lang w:val="pl-PL"/>
        </w:rPr>
        <w:t>6</w:t>
      </w:r>
      <w:r w:rsidRPr="00B65E1E">
        <w:rPr>
          <w:rFonts w:ascii="Garamond" w:hAnsi="Garamond"/>
          <w:b/>
          <w:lang w:val="pl-PL"/>
        </w:rPr>
        <w:t>:</w:t>
      </w:r>
    </w:p>
    <w:p w:rsidR="0004119A" w:rsidRPr="0004119A" w:rsidRDefault="0004119A" w:rsidP="0004119A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Część 20 </w:t>
      </w:r>
    </w:p>
    <w:p w:rsidR="0004119A" w:rsidRPr="0004119A" w:rsidRDefault="0004119A" w:rsidP="0004119A">
      <w:pPr>
        <w:jc w:val="both"/>
        <w:rPr>
          <w:rFonts w:ascii="Garamond" w:hAnsi="Garamond"/>
          <w:lang w:val="pl-PL"/>
        </w:rPr>
      </w:pPr>
      <w:r w:rsidRPr="0004119A">
        <w:rPr>
          <w:rFonts w:ascii="Garamond" w:hAnsi="Garamond"/>
          <w:lang w:val="pl-PL"/>
        </w:rPr>
        <w:t xml:space="preserve">Poz. 99 </w:t>
      </w:r>
    </w:p>
    <w:p w:rsidR="0004119A" w:rsidRPr="0004119A" w:rsidRDefault="0004119A" w:rsidP="0004119A">
      <w:pPr>
        <w:jc w:val="both"/>
        <w:rPr>
          <w:rFonts w:ascii="Garamond" w:hAnsi="Garamond"/>
          <w:lang w:val="pl-PL"/>
        </w:rPr>
      </w:pPr>
      <w:r w:rsidRPr="0004119A">
        <w:rPr>
          <w:rFonts w:ascii="Garamond" w:hAnsi="Garamond"/>
          <w:lang w:val="pl-PL"/>
        </w:rPr>
        <w:t xml:space="preserve">Prosimy o dopuszczenie </w:t>
      </w:r>
      <w:proofErr w:type="spellStart"/>
      <w:r w:rsidRPr="0004119A">
        <w:rPr>
          <w:rFonts w:ascii="Garamond" w:hAnsi="Garamond"/>
          <w:lang w:val="pl-PL"/>
        </w:rPr>
        <w:t>rozm</w:t>
      </w:r>
      <w:proofErr w:type="spellEnd"/>
      <w:r w:rsidRPr="0004119A">
        <w:rPr>
          <w:rFonts w:ascii="Garamond" w:hAnsi="Garamond"/>
          <w:lang w:val="pl-PL"/>
        </w:rPr>
        <w:t xml:space="preserve">. 20x10 mm oraz długości 141 mm </w:t>
      </w:r>
    </w:p>
    <w:p w:rsidR="00D6776D" w:rsidRPr="00F870F7" w:rsidRDefault="00D6776D" w:rsidP="00D6776D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A82019">
        <w:rPr>
          <w:rFonts w:ascii="Garamond" w:hAnsi="Garamond"/>
          <w:lang w:val="pl-PL"/>
        </w:rPr>
        <w:t>Zamawiający dopuszcza</w:t>
      </w:r>
      <w:r>
        <w:rPr>
          <w:rFonts w:ascii="Garamond" w:hAnsi="Garamond"/>
          <w:lang w:val="pl-PL"/>
        </w:rPr>
        <w:t>.</w:t>
      </w:r>
    </w:p>
    <w:p w:rsidR="0004119A" w:rsidRPr="0004119A" w:rsidRDefault="0004119A" w:rsidP="0004119A">
      <w:pPr>
        <w:jc w:val="both"/>
        <w:rPr>
          <w:rFonts w:ascii="Garamond" w:hAnsi="Garamond"/>
          <w:lang w:val="pl-PL"/>
        </w:rPr>
      </w:pPr>
    </w:p>
    <w:p w:rsidR="0004119A" w:rsidRPr="00B65E1E" w:rsidRDefault="0004119A" w:rsidP="0004119A">
      <w:pPr>
        <w:jc w:val="both"/>
        <w:rPr>
          <w:rFonts w:ascii="Garamond" w:hAnsi="Garamond"/>
          <w:b/>
          <w:lang w:val="pl-PL"/>
        </w:rPr>
      </w:pPr>
      <w:r w:rsidRPr="00B65E1E">
        <w:rPr>
          <w:rFonts w:ascii="Garamond" w:hAnsi="Garamond"/>
          <w:b/>
          <w:lang w:val="pl-PL"/>
        </w:rPr>
        <w:t xml:space="preserve">Pytanie </w:t>
      </w:r>
      <w:r w:rsidR="00D6776D">
        <w:rPr>
          <w:rFonts w:ascii="Garamond" w:hAnsi="Garamond"/>
          <w:b/>
          <w:lang w:val="pl-PL"/>
        </w:rPr>
        <w:t>7</w:t>
      </w:r>
      <w:r w:rsidRPr="00B65E1E">
        <w:rPr>
          <w:rFonts w:ascii="Garamond" w:hAnsi="Garamond"/>
          <w:b/>
          <w:lang w:val="pl-PL"/>
        </w:rPr>
        <w:t>:</w:t>
      </w:r>
    </w:p>
    <w:p w:rsidR="0004119A" w:rsidRPr="0004119A" w:rsidRDefault="0004119A" w:rsidP="0004119A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Część 20 </w:t>
      </w:r>
    </w:p>
    <w:p w:rsidR="0004119A" w:rsidRPr="0004119A" w:rsidRDefault="0004119A" w:rsidP="0004119A">
      <w:pPr>
        <w:jc w:val="both"/>
        <w:rPr>
          <w:rFonts w:ascii="Garamond" w:hAnsi="Garamond"/>
          <w:lang w:val="pl-PL"/>
        </w:rPr>
      </w:pPr>
      <w:r w:rsidRPr="0004119A">
        <w:rPr>
          <w:rFonts w:ascii="Garamond" w:hAnsi="Garamond"/>
          <w:lang w:val="pl-PL"/>
        </w:rPr>
        <w:t xml:space="preserve">Poz. 100 </w:t>
      </w:r>
    </w:p>
    <w:p w:rsidR="00B65E1E" w:rsidRPr="00B65E1E" w:rsidRDefault="0004119A" w:rsidP="0004119A">
      <w:pPr>
        <w:jc w:val="both"/>
        <w:rPr>
          <w:rFonts w:ascii="Garamond" w:hAnsi="Garamond"/>
          <w:lang w:val="pl-PL"/>
        </w:rPr>
      </w:pPr>
      <w:r w:rsidRPr="0004119A">
        <w:rPr>
          <w:rFonts w:ascii="Garamond" w:hAnsi="Garamond"/>
          <w:lang w:val="pl-PL"/>
        </w:rPr>
        <w:t xml:space="preserve">Prosimy o dopuszczenie </w:t>
      </w:r>
      <w:proofErr w:type="spellStart"/>
      <w:r w:rsidRPr="0004119A">
        <w:rPr>
          <w:rFonts w:ascii="Garamond" w:hAnsi="Garamond"/>
          <w:lang w:val="pl-PL"/>
        </w:rPr>
        <w:t>rozm</w:t>
      </w:r>
      <w:proofErr w:type="spellEnd"/>
      <w:r w:rsidRPr="0004119A">
        <w:rPr>
          <w:rFonts w:ascii="Garamond" w:hAnsi="Garamond"/>
          <w:lang w:val="pl-PL"/>
        </w:rPr>
        <w:t xml:space="preserve">. 23x13 mm oraz długości 135 mm </w:t>
      </w:r>
      <w:r w:rsidR="00B65E1E" w:rsidRPr="00B65E1E">
        <w:rPr>
          <w:rFonts w:ascii="Garamond" w:hAnsi="Garamond"/>
          <w:lang w:val="pl-PL"/>
        </w:rPr>
        <w:t xml:space="preserve"> </w:t>
      </w:r>
    </w:p>
    <w:p w:rsidR="00D6776D" w:rsidRPr="00F870F7" w:rsidRDefault="00D6776D" w:rsidP="00D6776D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A82019">
        <w:rPr>
          <w:rFonts w:ascii="Garamond" w:hAnsi="Garamond"/>
          <w:lang w:val="pl-PL"/>
        </w:rPr>
        <w:t>Zamawiający dopuszcza</w:t>
      </w:r>
      <w:r>
        <w:rPr>
          <w:rFonts w:ascii="Garamond" w:hAnsi="Garamond"/>
          <w:lang w:val="pl-PL"/>
        </w:rPr>
        <w:t>.</w:t>
      </w:r>
    </w:p>
    <w:p w:rsidR="00B65E1E" w:rsidRDefault="00B65E1E" w:rsidP="00A46CF6">
      <w:pPr>
        <w:jc w:val="both"/>
        <w:rPr>
          <w:rFonts w:ascii="Garamond" w:hAnsi="Garamond"/>
          <w:b/>
          <w:lang w:val="pl-PL"/>
        </w:rPr>
      </w:pPr>
    </w:p>
    <w:p w:rsidR="00A46CF6" w:rsidRPr="00B65E1E" w:rsidRDefault="00A46CF6" w:rsidP="00A46CF6">
      <w:pPr>
        <w:jc w:val="both"/>
        <w:rPr>
          <w:rFonts w:ascii="Garamond" w:hAnsi="Garamond"/>
          <w:b/>
          <w:lang w:val="pl-PL"/>
        </w:rPr>
      </w:pPr>
      <w:r w:rsidRPr="00B65E1E">
        <w:rPr>
          <w:rFonts w:ascii="Garamond" w:hAnsi="Garamond"/>
          <w:b/>
          <w:lang w:val="pl-PL"/>
        </w:rPr>
        <w:t xml:space="preserve">Pytanie </w:t>
      </w:r>
      <w:r w:rsidR="00D6776D">
        <w:rPr>
          <w:rFonts w:ascii="Garamond" w:hAnsi="Garamond"/>
          <w:b/>
          <w:lang w:val="pl-PL"/>
        </w:rPr>
        <w:t>8</w:t>
      </w:r>
      <w:r w:rsidR="00B92734" w:rsidRPr="00B65E1E">
        <w:rPr>
          <w:rFonts w:ascii="Garamond" w:hAnsi="Garamond"/>
          <w:b/>
          <w:lang w:val="pl-PL"/>
        </w:rPr>
        <w:t>:</w:t>
      </w:r>
    </w:p>
    <w:p w:rsidR="001954CA" w:rsidRPr="001954CA" w:rsidRDefault="001954CA" w:rsidP="001954CA">
      <w:pPr>
        <w:jc w:val="both"/>
        <w:rPr>
          <w:rFonts w:ascii="Garamond" w:hAnsi="Garamond"/>
          <w:lang w:val="pl-PL"/>
        </w:rPr>
      </w:pPr>
      <w:r w:rsidRPr="001954CA">
        <w:rPr>
          <w:rFonts w:ascii="Garamond" w:hAnsi="Garamond"/>
          <w:lang w:val="pl-PL"/>
        </w:rPr>
        <w:t xml:space="preserve">Dotyczy: Część nr 12. Wzór umowy §3 ust 13 Termin ważności </w:t>
      </w:r>
    </w:p>
    <w:p w:rsidR="00B65E1E" w:rsidRDefault="001954CA" w:rsidP="001954CA">
      <w:pPr>
        <w:jc w:val="both"/>
        <w:rPr>
          <w:rFonts w:ascii="Garamond" w:hAnsi="Garamond"/>
          <w:lang w:val="pl-PL"/>
        </w:rPr>
      </w:pPr>
      <w:r w:rsidRPr="001954CA">
        <w:rPr>
          <w:rFonts w:ascii="Garamond" w:hAnsi="Garamond"/>
          <w:lang w:val="pl-PL"/>
        </w:rPr>
        <w:t>Wnosimy o wyrażenie zgody na modyfikację pkt 3.5. SIWZ oraz §3 ust 13 Umowy dla pakietu nr 12 poprzez wyrażenie zgody na dostarczenie asortymentu z terminem ważności 12 miesięcy od daty produkcji lub 6 miesięcy od daty dostawy</w:t>
      </w:r>
    </w:p>
    <w:p w:rsidR="00A46CF6" w:rsidRDefault="00A46CF6" w:rsidP="00A46CF6">
      <w:pPr>
        <w:jc w:val="both"/>
        <w:rPr>
          <w:rFonts w:ascii="Garamond" w:hAnsi="Garamond"/>
          <w:lang w:val="pl-PL"/>
        </w:rPr>
      </w:pPr>
      <w:r w:rsidRPr="00B65E1E">
        <w:rPr>
          <w:rFonts w:ascii="Garamond" w:hAnsi="Garamond"/>
          <w:b/>
          <w:lang w:val="pl-PL"/>
        </w:rPr>
        <w:t>Odpowiedź:</w:t>
      </w:r>
      <w:r w:rsidR="00B65E1E">
        <w:rPr>
          <w:rFonts w:ascii="Garamond" w:hAnsi="Garamond"/>
          <w:b/>
          <w:lang w:val="pl-PL"/>
        </w:rPr>
        <w:t xml:space="preserve"> </w:t>
      </w:r>
      <w:r w:rsidR="001954CA">
        <w:rPr>
          <w:rFonts w:ascii="Garamond" w:hAnsi="Garamond"/>
          <w:lang w:val="pl-PL"/>
        </w:rPr>
        <w:t xml:space="preserve">Zamawiający </w:t>
      </w:r>
      <w:r w:rsidR="00F61C88">
        <w:rPr>
          <w:rFonts w:ascii="Garamond" w:hAnsi="Garamond"/>
          <w:lang w:val="pl-PL"/>
        </w:rPr>
        <w:t xml:space="preserve">wyłącznie </w:t>
      </w:r>
      <w:r w:rsidR="001954CA">
        <w:rPr>
          <w:rFonts w:ascii="Garamond" w:hAnsi="Garamond"/>
          <w:lang w:val="pl-PL"/>
        </w:rPr>
        <w:t xml:space="preserve">w zakresie części 12 przedmiotu zamówienia wyraża zgodę na dostarczenie asortymentu z terminem ważności 6 miesięcy </w:t>
      </w:r>
      <w:r w:rsidR="00F61C88">
        <w:rPr>
          <w:rFonts w:ascii="Garamond" w:hAnsi="Garamond"/>
          <w:lang w:val="pl-PL"/>
        </w:rPr>
        <w:t>od daty dostawy.</w:t>
      </w:r>
    </w:p>
    <w:p w:rsidR="00F61C88" w:rsidRDefault="00F61C88" w:rsidP="00A46CF6">
      <w:pPr>
        <w:jc w:val="both"/>
        <w:rPr>
          <w:rFonts w:ascii="Garamond" w:hAnsi="Garamond"/>
          <w:lang w:val="pl-PL"/>
        </w:rPr>
      </w:pPr>
    </w:p>
    <w:p w:rsidR="00F61C88" w:rsidRDefault="00F61C88" w:rsidP="00A46CF6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W związku z tym zmianie ulega pkt 3.5 specyfikacji, który otrzymuje nowe, następujące brzmienie:</w:t>
      </w:r>
    </w:p>
    <w:p w:rsidR="00F61C88" w:rsidRPr="00F61C88" w:rsidRDefault="00F61C88" w:rsidP="00F61C88">
      <w:pPr>
        <w:jc w:val="both"/>
        <w:rPr>
          <w:rFonts w:ascii="Garamond" w:hAnsi="Garamond"/>
          <w:lang w:val="pl-PL"/>
        </w:rPr>
      </w:pPr>
      <w:r w:rsidRPr="00F61C88">
        <w:rPr>
          <w:rFonts w:ascii="Garamond" w:hAnsi="Garamond"/>
          <w:lang w:val="pl-PL"/>
        </w:rPr>
        <w:t>„</w:t>
      </w:r>
      <w:r>
        <w:rPr>
          <w:rFonts w:ascii="Garamond" w:hAnsi="Garamond"/>
          <w:lang w:val="pl-PL"/>
        </w:rPr>
        <w:t xml:space="preserve">3.5. </w:t>
      </w:r>
      <w:r w:rsidRPr="00F61C88">
        <w:rPr>
          <w:rFonts w:ascii="Garamond" w:hAnsi="Garamond"/>
          <w:lang w:val="pl-PL"/>
        </w:rPr>
        <w:t>Oferowane produkty muszą być nowe, nieużywane oraz wymagane jest, aby minimalny termin ważności zaoferowanego asortymentu wynosił:</w:t>
      </w:r>
    </w:p>
    <w:p w:rsidR="00F61C88" w:rsidRPr="00F61C88" w:rsidRDefault="00F61C88" w:rsidP="00F61C88">
      <w:pPr>
        <w:jc w:val="both"/>
        <w:rPr>
          <w:rFonts w:ascii="Garamond" w:hAnsi="Garamond"/>
          <w:lang w:val="pl-PL"/>
        </w:rPr>
      </w:pPr>
      <w:r w:rsidRPr="00F61C88">
        <w:rPr>
          <w:rFonts w:ascii="Garamond" w:hAnsi="Garamond"/>
          <w:lang w:val="pl-PL"/>
        </w:rPr>
        <w:t>- 12 miesięcy od dnia jego dostawy</w:t>
      </w:r>
      <w:r w:rsidR="00B006FD" w:rsidRPr="00B006FD">
        <w:rPr>
          <w:rFonts w:ascii="Garamond" w:hAnsi="Garamond"/>
          <w:lang w:val="pl-PL"/>
        </w:rPr>
        <w:t xml:space="preserve"> </w:t>
      </w:r>
      <w:r w:rsidR="00B006FD">
        <w:rPr>
          <w:rFonts w:ascii="Garamond" w:hAnsi="Garamond"/>
          <w:lang w:val="pl-PL"/>
        </w:rPr>
        <w:t>w częściach 1-11 i 13-22</w:t>
      </w:r>
      <w:r w:rsidRPr="00F61C88">
        <w:rPr>
          <w:rFonts w:ascii="Garamond" w:hAnsi="Garamond"/>
          <w:lang w:val="pl-PL"/>
        </w:rPr>
        <w:t>,</w:t>
      </w:r>
    </w:p>
    <w:p w:rsidR="00F61C88" w:rsidRPr="00F61C88" w:rsidRDefault="00F61C88" w:rsidP="00F61C88">
      <w:pPr>
        <w:jc w:val="both"/>
        <w:rPr>
          <w:rFonts w:ascii="Garamond" w:hAnsi="Garamond"/>
          <w:lang w:val="pl-PL"/>
        </w:rPr>
      </w:pPr>
      <w:r w:rsidRPr="00F61C88">
        <w:rPr>
          <w:rFonts w:ascii="Garamond" w:hAnsi="Garamond"/>
          <w:lang w:val="pl-PL"/>
        </w:rPr>
        <w:t>- 6 miesięcy od dnia jego dostawy</w:t>
      </w:r>
      <w:r w:rsidR="00B006FD" w:rsidRPr="00B006FD">
        <w:rPr>
          <w:rFonts w:ascii="Garamond" w:hAnsi="Garamond"/>
          <w:lang w:val="pl-PL"/>
        </w:rPr>
        <w:t xml:space="preserve"> w części 12</w:t>
      </w:r>
      <w:r w:rsidRPr="00F61C88">
        <w:rPr>
          <w:rFonts w:ascii="Garamond" w:hAnsi="Garamond"/>
          <w:lang w:val="pl-PL"/>
        </w:rPr>
        <w:t>.</w:t>
      </w:r>
      <w:r>
        <w:rPr>
          <w:rFonts w:ascii="Garamond" w:hAnsi="Garamond"/>
          <w:lang w:val="pl-PL"/>
        </w:rPr>
        <w:t>”</w:t>
      </w:r>
    </w:p>
    <w:p w:rsidR="00275393" w:rsidRDefault="00275393" w:rsidP="00A46CF6">
      <w:pPr>
        <w:jc w:val="both"/>
        <w:rPr>
          <w:rFonts w:ascii="Garamond" w:hAnsi="Garamond"/>
          <w:lang w:val="pl-PL"/>
        </w:rPr>
      </w:pPr>
    </w:p>
    <w:p w:rsidR="00F61C88" w:rsidRDefault="00F61C88" w:rsidP="00A46CF6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Zmianie ulega również </w:t>
      </w:r>
      <w:r w:rsidRPr="00F61C88">
        <w:rPr>
          <w:rFonts w:ascii="Garamond" w:hAnsi="Garamond"/>
          <w:lang w:val="pl-PL"/>
        </w:rPr>
        <w:t>§3 ust</w:t>
      </w:r>
      <w:r>
        <w:rPr>
          <w:rFonts w:ascii="Garamond" w:hAnsi="Garamond"/>
          <w:lang w:val="pl-PL"/>
        </w:rPr>
        <w:t>.</w:t>
      </w:r>
      <w:r w:rsidRPr="00F61C88">
        <w:rPr>
          <w:rFonts w:ascii="Garamond" w:hAnsi="Garamond"/>
          <w:lang w:val="pl-PL"/>
        </w:rPr>
        <w:t xml:space="preserve"> 13</w:t>
      </w:r>
      <w:r>
        <w:rPr>
          <w:rFonts w:ascii="Garamond" w:hAnsi="Garamond"/>
          <w:lang w:val="pl-PL"/>
        </w:rPr>
        <w:t xml:space="preserve"> wzoru umowy (załącznik nr 3 do specyfikacji), który otrzymuje nowe, następujące brzmienie:</w:t>
      </w:r>
    </w:p>
    <w:p w:rsidR="00B006FD" w:rsidRDefault="00F61C88" w:rsidP="00B006FD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„</w:t>
      </w:r>
      <w:r w:rsidR="00B006FD" w:rsidRPr="00F61C88">
        <w:rPr>
          <w:rFonts w:ascii="Garamond" w:hAnsi="Garamond"/>
          <w:lang w:val="pl-PL"/>
        </w:rPr>
        <w:t>§3 ust</w:t>
      </w:r>
      <w:r w:rsidR="00B006FD">
        <w:rPr>
          <w:rFonts w:ascii="Garamond" w:hAnsi="Garamond"/>
          <w:lang w:val="pl-PL"/>
        </w:rPr>
        <w:t>.</w:t>
      </w:r>
      <w:r w:rsidR="00B006FD" w:rsidRPr="00F61C88">
        <w:rPr>
          <w:rFonts w:ascii="Garamond" w:hAnsi="Garamond"/>
          <w:lang w:val="pl-PL"/>
        </w:rPr>
        <w:t xml:space="preserve"> 13</w:t>
      </w:r>
      <w:r w:rsidR="00B006FD">
        <w:rPr>
          <w:rFonts w:ascii="Garamond" w:hAnsi="Garamond"/>
          <w:lang w:val="pl-PL"/>
        </w:rPr>
        <w:t xml:space="preserve">. </w:t>
      </w:r>
      <w:r w:rsidR="00B006FD" w:rsidRPr="00B006FD">
        <w:rPr>
          <w:rFonts w:ascii="Garamond" w:hAnsi="Garamond"/>
          <w:lang w:val="pl-PL"/>
        </w:rPr>
        <w:t>Wykonawca zobowiązany jest do dostarczenia produktów wolnego od wad fizycznych i prawnych, nowego, nieużywanego, z minimalnym</w:t>
      </w:r>
      <w:r w:rsidR="00B006FD">
        <w:rPr>
          <w:rFonts w:ascii="Garamond" w:hAnsi="Garamond"/>
          <w:lang w:val="pl-PL"/>
        </w:rPr>
        <w:t xml:space="preserve"> terminem ważności 6 miesięcy</w:t>
      </w:r>
      <w:r w:rsidR="00B006FD">
        <w:rPr>
          <w:rFonts w:ascii="Garamond" w:hAnsi="Garamond"/>
          <w:vertAlign w:val="superscript"/>
          <w:lang w:val="pl-PL"/>
        </w:rPr>
        <w:t>5</w:t>
      </w:r>
      <w:r w:rsidR="00B006FD" w:rsidRPr="00B006FD">
        <w:rPr>
          <w:rFonts w:ascii="Garamond" w:hAnsi="Garamond"/>
          <w:lang w:val="pl-PL"/>
        </w:rPr>
        <w:t>/12 miesięcy od dnia d</w:t>
      </w:r>
      <w:r w:rsidR="00B006FD">
        <w:rPr>
          <w:rFonts w:ascii="Garamond" w:hAnsi="Garamond"/>
          <w:lang w:val="pl-PL"/>
        </w:rPr>
        <w:t>ostawy danej partii produktów.</w:t>
      </w:r>
    </w:p>
    <w:p w:rsidR="00B006FD" w:rsidRPr="00B006FD" w:rsidRDefault="00B006FD" w:rsidP="00B006FD">
      <w:pPr>
        <w:jc w:val="both"/>
        <w:rPr>
          <w:rFonts w:ascii="Garamond" w:hAnsi="Garamond"/>
          <w:lang w:val="pl-PL"/>
        </w:rPr>
      </w:pPr>
    </w:p>
    <w:p w:rsidR="00F61C88" w:rsidRDefault="00B006FD" w:rsidP="00B006FD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vertAlign w:val="superscript"/>
          <w:lang w:val="pl-PL"/>
        </w:rPr>
        <w:t xml:space="preserve">5 </w:t>
      </w:r>
      <w:r w:rsidRPr="00B006FD">
        <w:rPr>
          <w:rFonts w:ascii="Garamond" w:hAnsi="Garamond"/>
          <w:lang w:val="pl-PL"/>
        </w:rPr>
        <w:t>dotyczy części 12</w:t>
      </w:r>
      <w:r>
        <w:rPr>
          <w:rFonts w:ascii="Garamond" w:hAnsi="Garamond"/>
          <w:lang w:val="pl-PL"/>
        </w:rPr>
        <w:t>”</w:t>
      </w:r>
    </w:p>
    <w:p w:rsidR="00D6776D" w:rsidRDefault="00D6776D" w:rsidP="00A46CF6">
      <w:pPr>
        <w:jc w:val="both"/>
        <w:rPr>
          <w:rFonts w:ascii="Garamond" w:hAnsi="Garamond"/>
          <w:lang w:val="pl-PL"/>
        </w:rPr>
      </w:pPr>
    </w:p>
    <w:p w:rsidR="00A46CF6" w:rsidRDefault="00A46CF6" w:rsidP="00A46CF6">
      <w:pPr>
        <w:jc w:val="both"/>
        <w:rPr>
          <w:rFonts w:ascii="Garamond" w:hAnsi="Garamond"/>
          <w:b/>
          <w:lang w:val="pl-PL"/>
        </w:rPr>
      </w:pPr>
      <w:r w:rsidRPr="00B65E1E">
        <w:rPr>
          <w:rFonts w:ascii="Garamond" w:hAnsi="Garamond"/>
          <w:b/>
          <w:lang w:val="pl-PL"/>
        </w:rPr>
        <w:t xml:space="preserve">Pytanie </w:t>
      </w:r>
      <w:r w:rsidR="00EF7DBF">
        <w:rPr>
          <w:rFonts w:ascii="Garamond" w:hAnsi="Garamond"/>
          <w:b/>
          <w:lang w:val="pl-PL"/>
        </w:rPr>
        <w:t>9</w:t>
      </w:r>
      <w:r w:rsidR="00B92734" w:rsidRPr="00B65E1E">
        <w:rPr>
          <w:rFonts w:ascii="Garamond" w:hAnsi="Garamond"/>
          <w:b/>
          <w:lang w:val="pl-PL"/>
        </w:rPr>
        <w:t>:</w:t>
      </w:r>
    </w:p>
    <w:p w:rsidR="00EF7DBF" w:rsidRPr="00EF7DBF" w:rsidRDefault="00EF7DBF" w:rsidP="00EF7DBF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lang w:val="pl-PL"/>
        </w:rPr>
        <w:t xml:space="preserve">Dotyczy wzoru umowy § 3 ust. 11 </w:t>
      </w:r>
    </w:p>
    <w:p w:rsidR="00EF7DBF" w:rsidRPr="00EF7DBF" w:rsidRDefault="00EF7DBF" w:rsidP="00EF7DBF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lang w:val="pl-PL"/>
        </w:rPr>
        <w:t xml:space="preserve">W związku z panującą z sytuacją epidemiczną, która spowodowała znaczne problemy w obrocie z dostawcami ze względu na ograniczoną dostępność niektórych produktów, w nawiązaniu do zapisów umowy odnośnie terminu dostaw, wnosimy o dodanie do umowy zapisu, iż: </w:t>
      </w:r>
    </w:p>
    <w:p w:rsidR="00EF7DBF" w:rsidRPr="00EF7DBF" w:rsidRDefault="00EF7DBF" w:rsidP="00EF7DBF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lang w:val="pl-PL"/>
        </w:rPr>
        <w:t xml:space="preserve">„Zamawiający pod warunkiem przedstawienia przez Wykonawcę dowodów potwierdzających brak zamawianych towarów nie z winy Wykonawcy tj. np. ze względu na brak surowców niezbędnych do produkcji, restrykcji w zakresie eksportu, ograniczone możliwości produkcyjne itp., a będące wynikiem epidemii, dopuszcza wydłużenie terminu realizacji do momentu dostępności zamawianych towarów u producenta/dystrybutora.” </w:t>
      </w:r>
    </w:p>
    <w:p w:rsidR="00963450" w:rsidRPr="00963450" w:rsidRDefault="00EF7DBF" w:rsidP="00963450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b/>
          <w:lang w:val="pl-PL"/>
        </w:rPr>
        <w:lastRenderedPageBreak/>
        <w:t xml:space="preserve">Odpowiedź: </w:t>
      </w:r>
      <w:r w:rsidRPr="00EF7DBF">
        <w:rPr>
          <w:rFonts w:ascii="Garamond" w:hAnsi="Garamond"/>
          <w:lang w:val="pl-PL"/>
        </w:rPr>
        <w:t xml:space="preserve">Zamawiający </w:t>
      </w:r>
      <w:r w:rsidR="00963450">
        <w:rPr>
          <w:rFonts w:ascii="Garamond" w:hAnsi="Garamond"/>
          <w:lang w:val="pl-PL"/>
        </w:rPr>
        <w:t>informuje, iż z</w:t>
      </w:r>
      <w:r w:rsidR="00963450" w:rsidRPr="00963450">
        <w:rPr>
          <w:rFonts w:ascii="Garamond" w:hAnsi="Garamond"/>
          <w:lang w:val="pl-PL"/>
        </w:rPr>
        <w:t xml:space="preserve">mianie ulega </w:t>
      </w:r>
      <w:r w:rsidR="00963450">
        <w:rPr>
          <w:rFonts w:ascii="Garamond" w:hAnsi="Garamond"/>
          <w:lang w:val="pl-PL"/>
        </w:rPr>
        <w:t xml:space="preserve">pkt </w:t>
      </w:r>
      <w:r w:rsidR="00963450" w:rsidRPr="00963450">
        <w:rPr>
          <w:rFonts w:ascii="Garamond" w:hAnsi="Garamond"/>
          <w:lang w:val="pl-PL"/>
        </w:rPr>
        <w:t>4.2 specyfikacji, który otrzymuje nowe, następujące brzmienie:</w:t>
      </w:r>
    </w:p>
    <w:p w:rsidR="00963450" w:rsidRPr="00963450" w:rsidRDefault="00963450" w:rsidP="00963450">
      <w:pPr>
        <w:jc w:val="both"/>
        <w:rPr>
          <w:rFonts w:ascii="Garamond" w:hAnsi="Garamond"/>
          <w:lang w:val="pl-PL"/>
        </w:rPr>
      </w:pPr>
      <w:r w:rsidRPr="00963450">
        <w:rPr>
          <w:rFonts w:ascii="Garamond" w:hAnsi="Garamond"/>
          <w:lang w:val="pl-PL"/>
        </w:rPr>
        <w:t>„4.2. Dotyczy części 1-2, 3 (poz. 1-4, 25-27), 4-6, 8-14, 16-18, 19 (poz. 1-2, 10-16, 18-28, 30-35, 37, 40-42, 44, 48, 51, 55-64, 66-72, 74-83), 20 (poz. 1-4, 14-15, 17-18, 21, 23, 26, 31-35, 38-42, 44-46, 51-53, 55-60, 62-184) 21-22: Dostawy odbywać się będą stosownym transportem i na koszt Wykonawcy sukcesywnie na podstawie zamówień w terminie do 5 dni roboczych od zamówienia, a dostawy pilne w terminie do 2 dni roboczych od zamówienia.</w:t>
      </w:r>
    </w:p>
    <w:p w:rsidR="00963450" w:rsidRDefault="00963450" w:rsidP="00963450">
      <w:pPr>
        <w:jc w:val="both"/>
        <w:rPr>
          <w:rFonts w:ascii="Garamond" w:hAnsi="Garamond"/>
          <w:lang w:val="pl-PL"/>
        </w:rPr>
      </w:pPr>
      <w:r w:rsidRPr="00963450">
        <w:rPr>
          <w:rFonts w:ascii="Garamond" w:hAnsi="Garamond"/>
          <w:lang w:val="pl-PL"/>
        </w:rPr>
        <w:t>Dotyczy części 7: Dostawy odbywać się będą stosownym transportem i na koszt Wykonawcy sukcesywnie na podstawie zamówień w terminie do 8 tygodni od zamówienia.</w:t>
      </w:r>
    </w:p>
    <w:p w:rsidR="00963450" w:rsidRDefault="00963450" w:rsidP="00EF7DBF">
      <w:pPr>
        <w:jc w:val="both"/>
        <w:rPr>
          <w:rFonts w:ascii="Garamond" w:hAnsi="Garamond"/>
          <w:lang w:val="pl-PL"/>
        </w:rPr>
      </w:pPr>
    </w:p>
    <w:p w:rsidR="00EF7DBF" w:rsidRPr="00EF7DBF" w:rsidRDefault="00963450" w:rsidP="00EF7DBF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Zmianie ulega również </w:t>
      </w:r>
      <w:r w:rsidR="00EF7DBF" w:rsidRPr="00EF7DBF">
        <w:rPr>
          <w:rFonts w:ascii="Garamond" w:hAnsi="Garamond"/>
          <w:lang w:val="pl-PL"/>
        </w:rPr>
        <w:t>§ 3 ust. 11 wzoru umowy</w:t>
      </w:r>
      <w:r w:rsidR="00EF7DBF">
        <w:rPr>
          <w:rFonts w:ascii="Garamond" w:hAnsi="Garamond"/>
          <w:lang w:val="pl-PL"/>
        </w:rPr>
        <w:t xml:space="preserve"> (załącznik nr 3 do specyfikacji)</w:t>
      </w:r>
      <w:r w:rsidR="00EF7DBF" w:rsidRPr="00EF7DBF">
        <w:rPr>
          <w:rFonts w:ascii="Garamond" w:hAnsi="Garamond"/>
          <w:lang w:val="pl-PL"/>
        </w:rPr>
        <w:t xml:space="preserve"> </w:t>
      </w:r>
      <w:r w:rsidRPr="00963450">
        <w:rPr>
          <w:rFonts w:ascii="Garamond" w:hAnsi="Garamond"/>
          <w:lang w:val="pl-PL"/>
        </w:rPr>
        <w:t>który otrzym</w:t>
      </w:r>
      <w:r>
        <w:rPr>
          <w:rFonts w:ascii="Garamond" w:hAnsi="Garamond"/>
          <w:lang w:val="pl-PL"/>
        </w:rPr>
        <w:t>uje nowe, następujące brzmienie</w:t>
      </w:r>
      <w:r w:rsidR="00EF7DBF" w:rsidRPr="00EF7DBF">
        <w:rPr>
          <w:rFonts w:ascii="Garamond" w:hAnsi="Garamond"/>
          <w:lang w:val="pl-PL"/>
        </w:rPr>
        <w:t>:</w:t>
      </w:r>
    </w:p>
    <w:p w:rsidR="00EF7DBF" w:rsidRPr="00963450" w:rsidRDefault="00EF7DBF" w:rsidP="00EF7DBF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lang w:val="pl-PL"/>
        </w:rPr>
        <w:t>„§ 3 ust. 11</w:t>
      </w:r>
      <w:r>
        <w:rPr>
          <w:rFonts w:ascii="Garamond" w:hAnsi="Garamond"/>
          <w:lang w:val="pl-PL"/>
        </w:rPr>
        <w:t xml:space="preserve">. </w:t>
      </w:r>
      <w:r w:rsidRPr="00EF7DBF">
        <w:rPr>
          <w:rFonts w:ascii="Garamond" w:hAnsi="Garamond"/>
          <w:lang w:val="pl-PL"/>
        </w:rPr>
        <w:t xml:space="preserve">Wykonawca zobowiązuje się do dostarczania produktów w terminie do 5 dni roboczych od dnia złożenia zamówienia w formie </w:t>
      </w:r>
      <w:proofErr w:type="spellStart"/>
      <w:r w:rsidRPr="00EF7DBF">
        <w:rPr>
          <w:rFonts w:ascii="Garamond" w:hAnsi="Garamond"/>
          <w:lang w:val="pl-PL"/>
        </w:rPr>
        <w:t>faxu</w:t>
      </w:r>
      <w:proofErr w:type="spellEnd"/>
      <w:r w:rsidRPr="00EF7DBF">
        <w:rPr>
          <w:rFonts w:ascii="Garamond" w:hAnsi="Garamond"/>
          <w:lang w:val="pl-PL"/>
        </w:rPr>
        <w:t xml:space="preserve"> lub pocztą elektroniczną. Fax i adres email zostanie ustalony z Kierownikiem Działu Zaopatrzenia lub pocztą elektroniczną. Jednocześnie Zamawiający zastrzega sobie prawo do wydłużenia terminu realizacji zamówienia w stosunku do terminu, o którym mowa w zdaniu pierwszym niniejszego ustępu. Termin taki zostanie każdorazowo wskazany w zamówieniu </w:t>
      </w:r>
      <w:r w:rsidRPr="00963450">
        <w:rPr>
          <w:rFonts w:ascii="Garamond" w:hAnsi="Garamond"/>
          <w:lang w:val="pl-PL"/>
        </w:rPr>
        <w:t xml:space="preserve">(Nie dotyczy części 7). W zakresie części 7 Wykonawca zobowiązuje się do dostarczania produktów w terminie do 8 tygodni od dnia złożenia zamówienia w formie </w:t>
      </w:r>
      <w:proofErr w:type="spellStart"/>
      <w:r w:rsidRPr="00963450">
        <w:rPr>
          <w:rFonts w:ascii="Garamond" w:hAnsi="Garamond"/>
          <w:lang w:val="pl-PL"/>
        </w:rPr>
        <w:t>faxu</w:t>
      </w:r>
      <w:proofErr w:type="spellEnd"/>
      <w:r w:rsidRPr="00963450">
        <w:rPr>
          <w:rFonts w:ascii="Garamond" w:hAnsi="Garamond"/>
          <w:lang w:val="pl-PL"/>
        </w:rPr>
        <w:t xml:space="preserve"> lub pocztą elektroniczną. Fax i adres email zostanie ustalony z Kierownikiem Działu Zaopatrzenia lub pocztą elektroniczną. Jednocześnie Zamawiający zastrzega sobie prawo do wydłużenia terminu realizacji zamówienia w stosunku do terminu, o którym mowa w zdaniu pierwszym niniejszego ustępu. Termin taki zostanie każdorazowo wskazany w zamówieniu.”</w:t>
      </w:r>
    </w:p>
    <w:p w:rsidR="00EF7DBF" w:rsidRDefault="00EF7DBF" w:rsidP="00EF7DBF">
      <w:pPr>
        <w:jc w:val="both"/>
        <w:rPr>
          <w:rFonts w:ascii="Garamond" w:hAnsi="Garamond"/>
          <w:b/>
          <w:lang w:val="pl-PL"/>
        </w:rPr>
      </w:pPr>
    </w:p>
    <w:p w:rsidR="008C0EE9" w:rsidRDefault="008C0EE9" w:rsidP="00EF7DBF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Zmianie ulega także § 3 ust. 12</w:t>
      </w:r>
      <w:r w:rsidRPr="008C0EE9">
        <w:rPr>
          <w:rFonts w:ascii="Garamond" w:hAnsi="Garamond"/>
          <w:lang w:val="pl-PL"/>
        </w:rPr>
        <w:t xml:space="preserve"> wzoru umowy (załącznik nr 3 do specyfikacji)</w:t>
      </w:r>
      <w:r>
        <w:rPr>
          <w:rFonts w:ascii="Garamond" w:hAnsi="Garamond"/>
          <w:lang w:val="pl-PL"/>
        </w:rPr>
        <w:t>,</w:t>
      </w:r>
      <w:r w:rsidRPr="008C0EE9">
        <w:rPr>
          <w:rFonts w:ascii="Garamond" w:hAnsi="Garamond"/>
          <w:lang w:val="pl-PL"/>
        </w:rPr>
        <w:t xml:space="preserve"> który otrzymuje nowe, następujące brzmienie:</w:t>
      </w:r>
    </w:p>
    <w:p w:rsidR="008C0EE9" w:rsidRDefault="00DD4460" w:rsidP="00EF7DBF">
      <w:pPr>
        <w:jc w:val="both"/>
        <w:rPr>
          <w:rFonts w:ascii="Garamond" w:hAnsi="Garamond"/>
          <w:lang w:val="pl-PL"/>
        </w:rPr>
      </w:pPr>
      <w:r w:rsidRPr="00DD4460">
        <w:rPr>
          <w:rFonts w:ascii="Garamond" w:hAnsi="Garamond"/>
          <w:lang w:val="pl-PL"/>
        </w:rPr>
        <w:t>„§ 3 ust. 12</w:t>
      </w:r>
      <w:r>
        <w:rPr>
          <w:rFonts w:ascii="Garamond" w:hAnsi="Garamond"/>
          <w:lang w:val="pl-PL"/>
        </w:rPr>
        <w:t xml:space="preserve">. </w:t>
      </w:r>
      <w:r w:rsidRPr="00DD4460">
        <w:rPr>
          <w:rFonts w:ascii="Garamond" w:hAnsi="Garamond"/>
          <w:lang w:val="pl-PL"/>
        </w:rPr>
        <w:t xml:space="preserve">W sytuacjach awaryjnych dostawa produktów nastąpi w jak najkrótszym czasie liczonym od momentu złożenia zamówienia w formie </w:t>
      </w:r>
      <w:proofErr w:type="spellStart"/>
      <w:r w:rsidRPr="00DD4460">
        <w:rPr>
          <w:rFonts w:ascii="Garamond" w:hAnsi="Garamond"/>
          <w:lang w:val="pl-PL"/>
        </w:rPr>
        <w:t>faxu</w:t>
      </w:r>
      <w:proofErr w:type="spellEnd"/>
      <w:r w:rsidRPr="00DD4460">
        <w:rPr>
          <w:rFonts w:ascii="Garamond" w:hAnsi="Garamond"/>
          <w:lang w:val="pl-PL"/>
        </w:rPr>
        <w:t xml:space="preserve"> lub pocztą elektroniczną, nie dłuższym jednak niż do 2 dni roboczych. W takim przypadku Wykonawca jest zobowiązany do wystawienia faktury, określającej ilość dostarczonego produktu, w terminie 3 dni od dnia wykonania dostawy produktu i dostarczenia dokumentu dostawy w terminie 3 dni roboczych od dnia dostawy (Nie dotyczy części 7).”</w:t>
      </w:r>
    </w:p>
    <w:p w:rsidR="008C0EE9" w:rsidRDefault="008C0EE9" w:rsidP="00EF7DBF">
      <w:pPr>
        <w:jc w:val="both"/>
        <w:rPr>
          <w:rFonts w:ascii="Garamond" w:hAnsi="Garamond"/>
          <w:b/>
          <w:lang w:val="pl-PL"/>
        </w:rPr>
      </w:pPr>
    </w:p>
    <w:p w:rsidR="00EF7DBF" w:rsidRDefault="00EF7DBF" w:rsidP="00EF7DBF">
      <w:pPr>
        <w:jc w:val="both"/>
        <w:rPr>
          <w:rFonts w:ascii="Garamond" w:hAnsi="Garamond"/>
          <w:b/>
          <w:lang w:val="pl-PL"/>
        </w:rPr>
      </w:pPr>
      <w:r w:rsidRPr="00B65E1E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10</w:t>
      </w:r>
      <w:r w:rsidRPr="00B65E1E">
        <w:rPr>
          <w:rFonts w:ascii="Garamond" w:hAnsi="Garamond"/>
          <w:b/>
          <w:lang w:val="pl-PL"/>
        </w:rPr>
        <w:t>:</w:t>
      </w:r>
    </w:p>
    <w:p w:rsidR="00EF7DBF" w:rsidRPr="00EF7DBF" w:rsidRDefault="00EF7DBF" w:rsidP="00EF7DBF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lang w:val="pl-PL"/>
        </w:rPr>
        <w:t xml:space="preserve">Dotyczy wzoru umowy § 7 ust. 4 </w:t>
      </w:r>
    </w:p>
    <w:p w:rsidR="00EF7DBF" w:rsidRPr="00EF7DBF" w:rsidRDefault="00EF7DBF" w:rsidP="00EF7DBF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lang w:val="pl-PL"/>
        </w:rPr>
        <w:t xml:space="preserve">Wnosimy o zmianę zapisu w zakresie § 7 ust. 4 na następujący: </w:t>
      </w:r>
    </w:p>
    <w:p w:rsidR="00EF7DBF" w:rsidRPr="00EF7DBF" w:rsidRDefault="00EF7DBF" w:rsidP="00EF7DBF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lang w:val="pl-PL"/>
        </w:rPr>
        <w:t xml:space="preserve">„ Wykonawca zobowiązuje się do zapłaty na rzecz Szpitala Uniwersyteckiego kary umownej w wysokości 0,2 % wartości brutto niedostarczonej części dostawy (jednak nie mniej niż 15 zł) za każdy dzień zwłoki. Kara umowna nie może przekraczać 10 % kwoty maksymalnego wynagrodzenia brutto dostawy,” </w:t>
      </w:r>
    </w:p>
    <w:p w:rsidR="00EF7DBF" w:rsidRDefault="008C0EE9" w:rsidP="00EF7DBF">
      <w:pPr>
        <w:jc w:val="both"/>
        <w:rPr>
          <w:rFonts w:ascii="Garamond" w:hAnsi="Garamond"/>
          <w:b/>
          <w:lang w:val="pl-PL"/>
        </w:rPr>
      </w:pPr>
      <w:r w:rsidRPr="00EF7DBF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8C0EE9">
        <w:rPr>
          <w:rFonts w:ascii="Garamond" w:hAnsi="Garamond"/>
          <w:lang w:val="pl-PL"/>
        </w:rPr>
        <w:t>Zamawiający nie wyraża zgody na zmianę wzoru umowy.</w:t>
      </w:r>
    </w:p>
    <w:p w:rsidR="008C0EE9" w:rsidRDefault="008C0EE9" w:rsidP="00EF7DBF">
      <w:pPr>
        <w:jc w:val="both"/>
        <w:rPr>
          <w:rFonts w:ascii="Garamond" w:hAnsi="Garamond"/>
          <w:b/>
          <w:lang w:val="pl-PL"/>
        </w:rPr>
      </w:pPr>
    </w:p>
    <w:p w:rsidR="00EF7DBF" w:rsidRDefault="00EF7DBF" w:rsidP="00EF7DBF">
      <w:pPr>
        <w:jc w:val="both"/>
        <w:rPr>
          <w:rFonts w:ascii="Garamond" w:hAnsi="Garamond"/>
          <w:b/>
          <w:lang w:val="pl-PL"/>
        </w:rPr>
      </w:pPr>
      <w:r w:rsidRPr="00B65E1E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11</w:t>
      </w:r>
      <w:r w:rsidRPr="00B65E1E">
        <w:rPr>
          <w:rFonts w:ascii="Garamond" w:hAnsi="Garamond"/>
          <w:b/>
          <w:lang w:val="pl-PL"/>
        </w:rPr>
        <w:t>:</w:t>
      </w:r>
    </w:p>
    <w:p w:rsidR="00EF7DBF" w:rsidRPr="00EF7DBF" w:rsidRDefault="00EF7DBF" w:rsidP="00EF7DBF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lang w:val="pl-PL"/>
        </w:rPr>
        <w:t xml:space="preserve">Dotyczy wzoru umowy § 7 </w:t>
      </w:r>
    </w:p>
    <w:p w:rsidR="00EF7DBF" w:rsidRPr="00EF7DBF" w:rsidRDefault="00EF7DBF" w:rsidP="00EF7DBF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lang w:val="pl-PL"/>
        </w:rPr>
        <w:t xml:space="preserve">Ze względu na panującą sytuację epidemiczną i związane z nią ogólnokrajowe, i nie tylko obostrzenia, które wpływają na ogólnoświatową sytuacje w obrocie między dostawcami , w nawiązaniu do zapisów umowy wnosimy o dodanie do § 7 zapisu: </w:t>
      </w:r>
    </w:p>
    <w:p w:rsidR="00EF7DBF" w:rsidRPr="00EF7DBF" w:rsidRDefault="00EF7DBF" w:rsidP="00EF7DBF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lang w:val="pl-PL"/>
        </w:rPr>
        <w:t xml:space="preserve">„Zamawiający zobowiązuje się odstąpić od dochodzenia kar lub odszkodowań zawartych w/w umowie z tytułu zwłoki w dostawie wyrobów objętych niniejszą umową, o ile zwłoka ta wystąpi z przyczyn niezależnych od Wykonawcy, a spowodowanych epidemię Covid-19. Wykonawca zobowiązany jest do przedstawiania Zamawiającemu wpływu okoliczności związanych z wystąpieniem COVID-19 na należyte wykonanie umowy oraz wpływu okoliczności związanych z wystąpieniem COVID-19, na zasadność ustalenia i dochodzenia tych kar lub odszkodowań, lub ich wysokość, stosownie do art. 15r ust. 6 ustawy z dnia 2 marca 2020 r. o szczególnych rozwiązaniach związanych z zapobieganiem, przeciwdziałaniem i </w:t>
      </w:r>
      <w:r w:rsidRPr="00EF7DBF">
        <w:rPr>
          <w:rFonts w:ascii="Garamond" w:hAnsi="Garamond"/>
          <w:lang w:val="pl-PL"/>
        </w:rPr>
        <w:lastRenderedPageBreak/>
        <w:t xml:space="preserve">zwalczaniem COVID-19, innych chorób zakaźnych oraz wywołanych nimi sytuacji kryzysowych.” </w:t>
      </w:r>
    </w:p>
    <w:p w:rsidR="00EF7DBF" w:rsidRPr="008C0EE9" w:rsidRDefault="008C0EE9" w:rsidP="00EF7DBF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lang w:val="pl-PL"/>
        </w:rPr>
        <w:t xml:space="preserve"> </w:t>
      </w:r>
      <w:r w:rsidRPr="008C0EE9">
        <w:rPr>
          <w:rFonts w:ascii="Garamond" w:hAnsi="Garamond"/>
          <w:lang w:val="pl-PL"/>
        </w:rPr>
        <w:t>Zamawiający nie wyraża zgody na zmianę wzoru umowy.</w:t>
      </w:r>
    </w:p>
    <w:p w:rsidR="008C0EE9" w:rsidRDefault="008C0EE9" w:rsidP="00EF7DBF">
      <w:pPr>
        <w:jc w:val="both"/>
        <w:rPr>
          <w:rFonts w:ascii="Garamond" w:hAnsi="Garamond"/>
          <w:b/>
          <w:lang w:val="pl-PL"/>
        </w:rPr>
      </w:pPr>
    </w:p>
    <w:p w:rsidR="00EF7DBF" w:rsidRDefault="00EF7DBF" w:rsidP="00EF7DBF">
      <w:pPr>
        <w:jc w:val="both"/>
        <w:rPr>
          <w:rFonts w:ascii="Garamond" w:hAnsi="Garamond"/>
          <w:b/>
          <w:lang w:val="pl-PL"/>
        </w:rPr>
      </w:pPr>
      <w:r w:rsidRPr="00B65E1E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12</w:t>
      </w:r>
      <w:r w:rsidRPr="00B65E1E">
        <w:rPr>
          <w:rFonts w:ascii="Garamond" w:hAnsi="Garamond"/>
          <w:b/>
          <w:lang w:val="pl-PL"/>
        </w:rPr>
        <w:t>:</w:t>
      </w:r>
    </w:p>
    <w:p w:rsidR="00EF7DBF" w:rsidRPr="00EF7DBF" w:rsidRDefault="00EF7DBF" w:rsidP="00EF7DBF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lang w:val="pl-PL"/>
        </w:rPr>
        <w:t xml:space="preserve">Dotyczy wzoru umowy § 9 ust. 4 </w:t>
      </w:r>
    </w:p>
    <w:p w:rsidR="00EF7DBF" w:rsidRPr="00EF7DBF" w:rsidRDefault="00EF7DBF" w:rsidP="00EF7DBF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lang w:val="pl-PL"/>
        </w:rPr>
        <w:t xml:space="preserve">Zwracamy się z prośbą o modyfikację w zakresie § 9 ust. 4 na następujący: </w:t>
      </w:r>
    </w:p>
    <w:p w:rsidR="00EF7DBF" w:rsidRPr="00EF7DBF" w:rsidRDefault="00EF7DBF" w:rsidP="00EF7DBF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lang w:val="pl-PL"/>
        </w:rPr>
        <w:t xml:space="preserve">„Warunkiem dokonania zakupu zastępczego jest powiadomienie Wykonawcy o </w:t>
      </w:r>
      <w:proofErr w:type="spellStart"/>
      <w:r w:rsidRPr="00EF7DBF">
        <w:rPr>
          <w:rFonts w:ascii="Garamond" w:hAnsi="Garamond"/>
          <w:lang w:val="pl-PL"/>
        </w:rPr>
        <w:t>zamia¬rze</w:t>
      </w:r>
      <w:proofErr w:type="spellEnd"/>
      <w:r w:rsidRPr="00EF7DBF">
        <w:rPr>
          <w:rFonts w:ascii="Garamond" w:hAnsi="Garamond"/>
          <w:lang w:val="pl-PL"/>
        </w:rPr>
        <w:t xml:space="preserve"> takiego zakupu, dokonane przez Zamawiającego pocztą elektroniczną w </w:t>
      </w:r>
      <w:proofErr w:type="spellStart"/>
      <w:r w:rsidRPr="00EF7DBF">
        <w:rPr>
          <w:rFonts w:ascii="Garamond" w:hAnsi="Garamond"/>
          <w:lang w:val="pl-PL"/>
        </w:rPr>
        <w:t>do¬wolnym</w:t>
      </w:r>
      <w:proofErr w:type="spellEnd"/>
      <w:r w:rsidRPr="00EF7DBF">
        <w:rPr>
          <w:rFonts w:ascii="Garamond" w:hAnsi="Garamond"/>
          <w:lang w:val="pl-PL"/>
        </w:rPr>
        <w:t xml:space="preserve"> </w:t>
      </w:r>
      <w:proofErr w:type="spellStart"/>
      <w:r w:rsidRPr="00EF7DBF">
        <w:rPr>
          <w:rFonts w:ascii="Garamond" w:hAnsi="Garamond"/>
          <w:lang w:val="pl-PL"/>
        </w:rPr>
        <w:t>mo¬mencie</w:t>
      </w:r>
      <w:proofErr w:type="spellEnd"/>
      <w:r w:rsidRPr="00EF7DBF">
        <w:rPr>
          <w:rFonts w:ascii="Garamond" w:hAnsi="Garamond"/>
          <w:lang w:val="pl-PL"/>
        </w:rPr>
        <w:t xml:space="preserve"> po upływie terminu dostawy cząstkowej. Zamawiający może </w:t>
      </w:r>
      <w:proofErr w:type="spellStart"/>
      <w:r w:rsidRPr="00EF7DBF">
        <w:rPr>
          <w:rFonts w:ascii="Garamond" w:hAnsi="Garamond"/>
          <w:lang w:val="pl-PL"/>
        </w:rPr>
        <w:t>odstą¬pić</w:t>
      </w:r>
      <w:proofErr w:type="spellEnd"/>
      <w:r w:rsidRPr="00EF7DBF">
        <w:rPr>
          <w:rFonts w:ascii="Garamond" w:hAnsi="Garamond"/>
          <w:lang w:val="pl-PL"/>
        </w:rPr>
        <w:t xml:space="preserve"> od zakupu zastępczego, </w:t>
      </w:r>
      <w:proofErr w:type="spellStart"/>
      <w:r w:rsidRPr="00EF7DBF">
        <w:rPr>
          <w:rFonts w:ascii="Garamond" w:hAnsi="Garamond"/>
          <w:lang w:val="pl-PL"/>
        </w:rPr>
        <w:t>je¬żeli</w:t>
      </w:r>
      <w:proofErr w:type="spellEnd"/>
      <w:r w:rsidRPr="00EF7DBF">
        <w:rPr>
          <w:rFonts w:ascii="Garamond" w:hAnsi="Garamond"/>
          <w:lang w:val="pl-PL"/>
        </w:rPr>
        <w:t xml:space="preserve"> Wykonawca po </w:t>
      </w:r>
      <w:proofErr w:type="spellStart"/>
      <w:r w:rsidRPr="00EF7DBF">
        <w:rPr>
          <w:rFonts w:ascii="Garamond" w:hAnsi="Garamond"/>
          <w:lang w:val="pl-PL"/>
        </w:rPr>
        <w:t>otrzyma¬niu</w:t>
      </w:r>
      <w:proofErr w:type="spellEnd"/>
      <w:r w:rsidRPr="00EF7DBF">
        <w:rPr>
          <w:rFonts w:ascii="Garamond" w:hAnsi="Garamond"/>
          <w:lang w:val="pl-PL"/>
        </w:rPr>
        <w:t xml:space="preserve"> powiadomienia, o </w:t>
      </w:r>
      <w:proofErr w:type="spellStart"/>
      <w:r w:rsidRPr="00EF7DBF">
        <w:rPr>
          <w:rFonts w:ascii="Garamond" w:hAnsi="Garamond"/>
          <w:lang w:val="pl-PL"/>
        </w:rPr>
        <w:t>któ¬rym</w:t>
      </w:r>
      <w:proofErr w:type="spellEnd"/>
      <w:r w:rsidRPr="00EF7DBF">
        <w:rPr>
          <w:rFonts w:ascii="Garamond" w:hAnsi="Garamond"/>
          <w:lang w:val="pl-PL"/>
        </w:rPr>
        <w:t xml:space="preserve"> mowa powyżej, </w:t>
      </w:r>
      <w:proofErr w:type="spellStart"/>
      <w:r w:rsidRPr="00EF7DBF">
        <w:rPr>
          <w:rFonts w:ascii="Garamond" w:hAnsi="Garamond"/>
          <w:lang w:val="pl-PL"/>
        </w:rPr>
        <w:t>prze¬śle</w:t>
      </w:r>
      <w:proofErr w:type="spellEnd"/>
      <w:r w:rsidRPr="00EF7DBF">
        <w:rPr>
          <w:rFonts w:ascii="Garamond" w:hAnsi="Garamond"/>
          <w:lang w:val="pl-PL"/>
        </w:rPr>
        <w:t xml:space="preserve"> Zamawiającemu pocztą elektroniczną </w:t>
      </w:r>
      <w:proofErr w:type="spellStart"/>
      <w:r w:rsidRPr="00EF7DBF">
        <w:rPr>
          <w:rFonts w:ascii="Garamond" w:hAnsi="Garamond"/>
          <w:lang w:val="pl-PL"/>
        </w:rPr>
        <w:t>oświadcze¬nie</w:t>
      </w:r>
      <w:proofErr w:type="spellEnd"/>
      <w:r w:rsidRPr="00EF7DBF">
        <w:rPr>
          <w:rFonts w:ascii="Garamond" w:hAnsi="Garamond"/>
          <w:lang w:val="pl-PL"/>
        </w:rPr>
        <w:t xml:space="preserve"> o realizacji zobowiązania w nowym terminie, w którym nastąpi dostawa, a Zamawiający oświadczenie to </w:t>
      </w:r>
      <w:proofErr w:type="spellStart"/>
      <w:r w:rsidRPr="00EF7DBF">
        <w:rPr>
          <w:rFonts w:ascii="Garamond" w:hAnsi="Garamond"/>
          <w:lang w:val="pl-PL"/>
        </w:rPr>
        <w:t>zaakcep¬tuje</w:t>
      </w:r>
      <w:proofErr w:type="spellEnd"/>
      <w:r w:rsidRPr="00EF7DBF">
        <w:rPr>
          <w:rFonts w:ascii="Garamond" w:hAnsi="Garamond"/>
          <w:lang w:val="pl-PL"/>
        </w:rPr>
        <w:t xml:space="preserve"> </w:t>
      </w:r>
      <w:proofErr w:type="spellStart"/>
      <w:r w:rsidRPr="00EF7DBF">
        <w:rPr>
          <w:rFonts w:ascii="Garamond" w:hAnsi="Garamond"/>
          <w:lang w:val="pl-PL"/>
        </w:rPr>
        <w:t>po¬przez</w:t>
      </w:r>
      <w:proofErr w:type="spellEnd"/>
      <w:r w:rsidRPr="00EF7DBF">
        <w:rPr>
          <w:rFonts w:ascii="Garamond" w:hAnsi="Garamond"/>
          <w:lang w:val="pl-PL"/>
        </w:rPr>
        <w:t xml:space="preserve"> </w:t>
      </w:r>
      <w:proofErr w:type="spellStart"/>
      <w:r w:rsidRPr="00EF7DBF">
        <w:rPr>
          <w:rFonts w:ascii="Garamond" w:hAnsi="Garamond"/>
          <w:lang w:val="pl-PL"/>
        </w:rPr>
        <w:t>przesła¬nie</w:t>
      </w:r>
      <w:proofErr w:type="spellEnd"/>
      <w:r w:rsidRPr="00EF7DBF">
        <w:rPr>
          <w:rFonts w:ascii="Garamond" w:hAnsi="Garamond"/>
          <w:lang w:val="pl-PL"/>
        </w:rPr>
        <w:t xml:space="preserve"> Wykonawcy </w:t>
      </w:r>
      <w:proofErr w:type="spellStart"/>
      <w:r w:rsidRPr="00EF7DBF">
        <w:rPr>
          <w:rFonts w:ascii="Garamond" w:hAnsi="Garamond"/>
          <w:lang w:val="pl-PL"/>
        </w:rPr>
        <w:t>fak¬sem</w:t>
      </w:r>
      <w:proofErr w:type="spellEnd"/>
      <w:r w:rsidRPr="00EF7DBF">
        <w:rPr>
          <w:rFonts w:ascii="Garamond" w:hAnsi="Garamond"/>
          <w:lang w:val="pl-PL"/>
        </w:rPr>
        <w:t xml:space="preserve"> lub pocztą elektroniczną </w:t>
      </w:r>
      <w:proofErr w:type="spellStart"/>
      <w:r w:rsidRPr="00EF7DBF">
        <w:rPr>
          <w:rFonts w:ascii="Garamond" w:hAnsi="Garamond"/>
          <w:lang w:val="pl-PL"/>
        </w:rPr>
        <w:t>pi¬sma</w:t>
      </w:r>
      <w:proofErr w:type="spellEnd"/>
      <w:r w:rsidRPr="00EF7DBF">
        <w:rPr>
          <w:rFonts w:ascii="Garamond" w:hAnsi="Garamond"/>
          <w:lang w:val="pl-PL"/>
        </w:rPr>
        <w:t xml:space="preserve"> o </w:t>
      </w:r>
      <w:proofErr w:type="spellStart"/>
      <w:r w:rsidRPr="00EF7DBF">
        <w:rPr>
          <w:rFonts w:ascii="Garamond" w:hAnsi="Garamond"/>
          <w:lang w:val="pl-PL"/>
        </w:rPr>
        <w:t>wyraże¬niu</w:t>
      </w:r>
      <w:proofErr w:type="spellEnd"/>
      <w:r w:rsidRPr="00EF7DBF">
        <w:rPr>
          <w:rFonts w:ascii="Garamond" w:hAnsi="Garamond"/>
          <w:lang w:val="pl-PL"/>
        </w:rPr>
        <w:t xml:space="preserve"> zgody na </w:t>
      </w:r>
      <w:proofErr w:type="spellStart"/>
      <w:r w:rsidRPr="00EF7DBF">
        <w:rPr>
          <w:rFonts w:ascii="Garamond" w:hAnsi="Garamond"/>
          <w:lang w:val="pl-PL"/>
        </w:rPr>
        <w:t>zapropono¬wany</w:t>
      </w:r>
      <w:proofErr w:type="spellEnd"/>
      <w:r w:rsidRPr="00EF7DBF">
        <w:rPr>
          <w:rFonts w:ascii="Garamond" w:hAnsi="Garamond"/>
          <w:lang w:val="pl-PL"/>
        </w:rPr>
        <w:t xml:space="preserve"> nowy </w:t>
      </w:r>
      <w:proofErr w:type="spellStart"/>
      <w:r w:rsidRPr="00EF7DBF">
        <w:rPr>
          <w:rFonts w:ascii="Garamond" w:hAnsi="Garamond"/>
          <w:lang w:val="pl-PL"/>
        </w:rPr>
        <w:t>ter¬min</w:t>
      </w:r>
      <w:proofErr w:type="spellEnd"/>
      <w:r w:rsidRPr="00EF7DBF">
        <w:rPr>
          <w:rFonts w:ascii="Garamond" w:hAnsi="Garamond"/>
          <w:lang w:val="pl-PL"/>
        </w:rPr>
        <w:t xml:space="preserve"> dostawy. Dla skuteczności powyższego rozwiązania Wykonawca </w:t>
      </w:r>
      <w:proofErr w:type="spellStart"/>
      <w:r w:rsidRPr="00EF7DBF">
        <w:rPr>
          <w:rFonts w:ascii="Garamond" w:hAnsi="Garamond"/>
          <w:lang w:val="pl-PL"/>
        </w:rPr>
        <w:t>powi¬nien</w:t>
      </w:r>
      <w:proofErr w:type="spellEnd"/>
      <w:r w:rsidRPr="00EF7DBF">
        <w:rPr>
          <w:rFonts w:ascii="Garamond" w:hAnsi="Garamond"/>
          <w:lang w:val="pl-PL"/>
        </w:rPr>
        <w:t xml:space="preserve"> wysłać Zamawiającemu swoje oświadczenie nie później niż </w:t>
      </w:r>
      <w:proofErr w:type="spellStart"/>
      <w:r w:rsidRPr="00EF7DBF">
        <w:rPr>
          <w:rFonts w:ascii="Garamond" w:hAnsi="Garamond"/>
          <w:lang w:val="pl-PL"/>
        </w:rPr>
        <w:t>następ¬nego</w:t>
      </w:r>
      <w:proofErr w:type="spellEnd"/>
      <w:r w:rsidRPr="00EF7DBF">
        <w:rPr>
          <w:rFonts w:ascii="Garamond" w:hAnsi="Garamond"/>
          <w:lang w:val="pl-PL"/>
        </w:rPr>
        <w:t xml:space="preserve"> dnia po </w:t>
      </w:r>
      <w:proofErr w:type="spellStart"/>
      <w:r w:rsidRPr="00EF7DBF">
        <w:rPr>
          <w:rFonts w:ascii="Garamond" w:hAnsi="Garamond"/>
          <w:lang w:val="pl-PL"/>
        </w:rPr>
        <w:t>otrzyma¬niu</w:t>
      </w:r>
      <w:proofErr w:type="spellEnd"/>
      <w:r w:rsidRPr="00EF7DBF">
        <w:rPr>
          <w:rFonts w:ascii="Garamond" w:hAnsi="Garamond"/>
          <w:lang w:val="pl-PL"/>
        </w:rPr>
        <w:t xml:space="preserve"> powiadomienia o zamiarze </w:t>
      </w:r>
      <w:proofErr w:type="spellStart"/>
      <w:r w:rsidRPr="00EF7DBF">
        <w:rPr>
          <w:rFonts w:ascii="Garamond" w:hAnsi="Garamond"/>
          <w:lang w:val="pl-PL"/>
        </w:rPr>
        <w:t>dokona¬nia</w:t>
      </w:r>
      <w:proofErr w:type="spellEnd"/>
      <w:r w:rsidRPr="00EF7DBF">
        <w:rPr>
          <w:rFonts w:ascii="Garamond" w:hAnsi="Garamond"/>
          <w:lang w:val="pl-PL"/>
        </w:rPr>
        <w:t xml:space="preserve"> </w:t>
      </w:r>
      <w:proofErr w:type="spellStart"/>
      <w:r w:rsidRPr="00EF7DBF">
        <w:rPr>
          <w:rFonts w:ascii="Garamond" w:hAnsi="Garamond"/>
          <w:lang w:val="pl-PL"/>
        </w:rPr>
        <w:t>za¬kupu</w:t>
      </w:r>
      <w:proofErr w:type="spellEnd"/>
      <w:r w:rsidRPr="00EF7DBF">
        <w:rPr>
          <w:rFonts w:ascii="Garamond" w:hAnsi="Garamond"/>
          <w:lang w:val="pl-PL"/>
        </w:rPr>
        <w:t xml:space="preserve"> interwencyjnego (gdyby termin na </w:t>
      </w:r>
      <w:proofErr w:type="spellStart"/>
      <w:r w:rsidRPr="00EF7DBF">
        <w:rPr>
          <w:rFonts w:ascii="Garamond" w:hAnsi="Garamond"/>
          <w:lang w:val="pl-PL"/>
        </w:rPr>
        <w:t>dokona¬nie</w:t>
      </w:r>
      <w:proofErr w:type="spellEnd"/>
      <w:r w:rsidRPr="00EF7DBF">
        <w:rPr>
          <w:rFonts w:ascii="Garamond" w:hAnsi="Garamond"/>
          <w:lang w:val="pl-PL"/>
        </w:rPr>
        <w:t xml:space="preserve"> powiadomienia przypadał na </w:t>
      </w:r>
      <w:proofErr w:type="spellStart"/>
      <w:r w:rsidRPr="00EF7DBF">
        <w:rPr>
          <w:rFonts w:ascii="Garamond" w:hAnsi="Garamond"/>
          <w:lang w:val="pl-PL"/>
        </w:rPr>
        <w:t>so¬botę</w:t>
      </w:r>
      <w:proofErr w:type="spellEnd"/>
      <w:r w:rsidRPr="00EF7DBF">
        <w:rPr>
          <w:rFonts w:ascii="Garamond" w:hAnsi="Garamond"/>
          <w:lang w:val="pl-PL"/>
        </w:rPr>
        <w:t xml:space="preserve"> lub dzień </w:t>
      </w:r>
      <w:proofErr w:type="spellStart"/>
      <w:r w:rsidRPr="00EF7DBF">
        <w:rPr>
          <w:rFonts w:ascii="Garamond" w:hAnsi="Garamond"/>
          <w:lang w:val="pl-PL"/>
        </w:rPr>
        <w:t>usta¬wowo</w:t>
      </w:r>
      <w:proofErr w:type="spellEnd"/>
      <w:r w:rsidRPr="00EF7DBF">
        <w:rPr>
          <w:rFonts w:ascii="Garamond" w:hAnsi="Garamond"/>
          <w:lang w:val="pl-PL"/>
        </w:rPr>
        <w:t xml:space="preserve"> wolny od pracy, wówczas Wykonawca uprawniony będzie do </w:t>
      </w:r>
      <w:proofErr w:type="spellStart"/>
      <w:r w:rsidRPr="00EF7DBF">
        <w:rPr>
          <w:rFonts w:ascii="Garamond" w:hAnsi="Garamond"/>
          <w:lang w:val="pl-PL"/>
        </w:rPr>
        <w:t>wysła¬nia</w:t>
      </w:r>
      <w:proofErr w:type="spellEnd"/>
      <w:r w:rsidRPr="00EF7DBF">
        <w:rPr>
          <w:rFonts w:ascii="Garamond" w:hAnsi="Garamond"/>
          <w:lang w:val="pl-PL"/>
        </w:rPr>
        <w:t xml:space="preserve"> oświadczenia najpóźniej </w:t>
      </w:r>
      <w:proofErr w:type="spellStart"/>
      <w:r w:rsidRPr="00EF7DBF">
        <w:rPr>
          <w:rFonts w:ascii="Garamond" w:hAnsi="Garamond"/>
          <w:lang w:val="pl-PL"/>
        </w:rPr>
        <w:t>pierw¬szego</w:t>
      </w:r>
      <w:proofErr w:type="spellEnd"/>
      <w:r w:rsidRPr="00EF7DBF">
        <w:rPr>
          <w:rFonts w:ascii="Garamond" w:hAnsi="Garamond"/>
          <w:lang w:val="pl-PL"/>
        </w:rPr>
        <w:t xml:space="preserve"> dnia </w:t>
      </w:r>
      <w:proofErr w:type="spellStart"/>
      <w:r w:rsidRPr="00EF7DBF">
        <w:rPr>
          <w:rFonts w:ascii="Garamond" w:hAnsi="Garamond"/>
          <w:lang w:val="pl-PL"/>
        </w:rPr>
        <w:t>robo¬czego</w:t>
      </w:r>
      <w:proofErr w:type="spellEnd"/>
      <w:r w:rsidRPr="00EF7DBF">
        <w:rPr>
          <w:rFonts w:ascii="Garamond" w:hAnsi="Garamond"/>
          <w:lang w:val="pl-PL"/>
        </w:rPr>
        <w:t xml:space="preserve"> następującego po tym dniu). </w:t>
      </w:r>
    </w:p>
    <w:p w:rsidR="001E4D92" w:rsidRPr="001E4D92" w:rsidRDefault="00EF7DBF" w:rsidP="00EF7DBF">
      <w:pPr>
        <w:jc w:val="both"/>
        <w:rPr>
          <w:rFonts w:ascii="Garamond" w:hAnsi="Garamond"/>
          <w:lang w:val="pl-PL"/>
        </w:rPr>
      </w:pPr>
      <w:r w:rsidRPr="00EF7DBF">
        <w:rPr>
          <w:rFonts w:ascii="Garamond" w:hAnsi="Garamond"/>
          <w:lang w:val="pl-PL"/>
        </w:rPr>
        <w:t>W przypadku dokonania zakupu zastępczego, Wykonawca zapłaci Zamawiającemu różnicę pomiędzy wartością dostawy (obliczonej na podstawie cen jednostkowych produktów określonych w załączniku nr 1 do Umowy), a kosztami wykonania zastępczego w terminie 14 dni od dnia wystawienia faktury przez Szpital Uniwersytecki. Zamawiający odstąpi od naliczania kary umownej, jeżeli brak towaru spowodowany był działaniem siły wyższej, np. epidemii.”</w:t>
      </w:r>
    </w:p>
    <w:p w:rsidR="00A46CF6" w:rsidRPr="008C0EE9" w:rsidRDefault="00A46CF6" w:rsidP="00A46CF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 w:rsidR="008C0EE9">
        <w:rPr>
          <w:rFonts w:ascii="Garamond" w:hAnsi="Garamond"/>
          <w:lang w:val="pl-PL"/>
        </w:rPr>
        <w:t xml:space="preserve"> </w:t>
      </w:r>
      <w:r w:rsidR="008C0EE9" w:rsidRPr="008C0EE9">
        <w:rPr>
          <w:rFonts w:ascii="Garamond" w:hAnsi="Garamond"/>
          <w:lang w:val="pl-PL"/>
        </w:rPr>
        <w:t>Zamawiający nie wyraża zgody na zmianę wzoru umowy.</w:t>
      </w:r>
    </w:p>
    <w:p w:rsidR="00A46CF6" w:rsidRDefault="00A46CF6" w:rsidP="00A46CF6">
      <w:pPr>
        <w:jc w:val="both"/>
        <w:rPr>
          <w:rFonts w:ascii="Garamond" w:hAnsi="Garamond"/>
          <w:lang w:val="pl-PL"/>
        </w:rPr>
      </w:pPr>
    </w:p>
    <w:p w:rsidR="00EF7DBF" w:rsidRPr="009620AB" w:rsidRDefault="009620AB" w:rsidP="00A46CF6">
      <w:pPr>
        <w:jc w:val="both"/>
        <w:rPr>
          <w:rFonts w:ascii="Garamond" w:hAnsi="Garamond"/>
          <w:b/>
          <w:lang w:val="pl-PL"/>
        </w:rPr>
      </w:pPr>
      <w:r w:rsidRPr="00B65E1E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13</w:t>
      </w:r>
      <w:r w:rsidRPr="00B65E1E">
        <w:rPr>
          <w:rFonts w:ascii="Garamond" w:hAnsi="Garamond"/>
          <w:b/>
          <w:lang w:val="pl-PL"/>
        </w:rPr>
        <w:t>:</w:t>
      </w:r>
    </w:p>
    <w:p w:rsidR="00EF7DBF" w:rsidRDefault="009620AB" w:rsidP="00A46CF6">
      <w:pPr>
        <w:jc w:val="both"/>
        <w:rPr>
          <w:rFonts w:ascii="Garamond" w:hAnsi="Garamond"/>
          <w:lang w:val="pl-PL"/>
        </w:rPr>
      </w:pPr>
      <w:r w:rsidRPr="009620AB">
        <w:rPr>
          <w:rFonts w:ascii="Garamond" w:hAnsi="Garamond"/>
          <w:lang w:val="pl-PL"/>
        </w:rPr>
        <w:t>Biorąc pod uwagę, że produkty opisane przez Zamawiającego w ramach Pakietu nr 19 Pozycja nr 32 są pakowane przez wytwórcę po 12 sztuk w opakowaniu a wykonawca jest w stanie realizować dostawy wyłącznie w pełnych opakowaniach (bez podziału), to czy Zamawiający dopuści realizację zamówienia wyłącznie w pełnych opakowaniach oraz dopuści odpowiednią zmianę liczby wymaganych sztuk (z 1 sztuki na 1 opakowanie/12 sztuk) tak, aby łączne zapotrzebowanie Zamawiającego mogło zostać zrealizowane w pełnych opakowaniach (bez konieczności dostarczania pojedynczych sztuk)?</w:t>
      </w:r>
    </w:p>
    <w:p w:rsidR="00EF7DBF" w:rsidRDefault="009620AB" w:rsidP="00A46CF6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lang w:val="pl-PL"/>
        </w:rPr>
        <w:t xml:space="preserve"> </w:t>
      </w:r>
      <w:r w:rsidRPr="008C0EE9">
        <w:rPr>
          <w:rFonts w:ascii="Garamond" w:hAnsi="Garamond"/>
          <w:lang w:val="pl-PL"/>
        </w:rPr>
        <w:t>Zamawiający</w:t>
      </w:r>
      <w:r>
        <w:rPr>
          <w:rFonts w:ascii="Garamond" w:hAnsi="Garamond"/>
          <w:lang w:val="pl-PL"/>
        </w:rPr>
        <w:t xml:space="preserve"> informuje, iż będzie realizował zamówienia do pełnych opakowań. Opis przedmiotu zamówienia pozostaje bez zmian.</w:t>
      </w:r>
    </w:p>
    <w:p w:rsidR="00DD4460" w:rsidRDefault="00DD4460" w:rsidP="00A46CF6">
      <w:pPr>
        <w:jc w:val="both"/>
        <w:rPr>
          <w:rFonts w:ascii="Garamond" w:hAnsi="Garamond"/>
          <w:lang w:val="pl-PL"/>
        </w:rPr>
      </w:pPr>
    </w:p>
    <w:p w:rsidR="00DD4460" w:rsidRDefault="00DD4460" w:rsidP="00A46CF6">
      <w:pPr>
        <w:jc w:val="both"/>
        <w:rPr>
          <w:rFonts w:ascii="Garamond" w:hAnsi="Garamond"/>
          <w:lang w:val="pl-PL"/>
        </w:rPr>
      </w:pPr>
    </w:p>
    <w:p w:rsidR="00A46CF6" w:rsidRDefault="009620AB" w:rsidP="00A46CF6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Zamawiający informuje, iż zmianie ulegają następujące postanowienia specyfikacji i załączników do specyfikacji</w:t>
      </w:r>
      <w:r w:rsidRPr="009620AB">
        <w:rPr>
          <w:rFonts w:ascii="Garamond" w:hAnsi="Garamond"/>
          <w:lang w:val="pl-PL"/>
        </w:rPr>
        <w:t>:</w:t>
      </w:r>
    </w:p>
    <w:p w:rsidR="009620AB" w:rsidRDefault="009620AB" w:rsidP="00A46CF6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- pkt 3.4 specyfikacji otrzymuje nowe, następujące brzmienie:</w:t>
      </w:r>
    </w:p>
    <w:p w:rsidR="009620AB" w:rsidRDefault="009620AB" w:rsidP="00A46CF6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„3.4. </w:t>
      </w:r>
      <w:r w:rsidRPr="009620AB">
        <w:rPr>
          <w:rFonts w:ascii="Garamond" w:hAnsi="Garamond"/>
          <w:lang w:val="pl-PL"/>
        </w:rPr>
        <w:t>Dotyczy części 1-6, 7 (poz. 1-12, 14, 19-128, 130-163)</w:t>
      </w:r>
      <w:r>
        <w:rPr>
          <w:rFonts w:ascii="Garamond" w:hAnsi="Garamond"/>
          <w:lang w:val="pl-PL"/>
        </w:rPr>
        <w:t>, 8-22</w:t>
      </w:r>
      <w:r w:rsidRPr="009620AB">
        <w:rPr>
          <w:rFonts w:ascii="Garamond" w:hAnsi="Garamond"/>
          <w:lang w:val="pl-PL"/>
        </w:rPr>
        <w:t>: Oferowane produkty muszą być wyrobami medycznymi dopuszczonymi do obrotu i używania na terenie Polski zgodnie z ustawą z dnia 20 maja 2010 r. o wyrobach medycznych.</w:t>
      </w:r>
      <w:r>
        <w:rPr>
          <w:rFonts w:ascii="Garamond" w:hAnsi="Garamond"/>
          <w:lang w:val="pl-PL"/>
        </w:rPr>
        <w:t>”</w:t>
      </w:r>
    </w:p>
    <w:p w:rsidR="00737BD5" w:rsidRDefault="00737BD5" w:rsidP="00A46CF6">
      <w:pPr>
        <w:jc w:val="both"/>
        <w:rPr>
          <w:rFonts w:ascii="Garamond" w:hAnsi="Garamond"/>
          <w:lang w:val="pl-PL"/>
        </w:rPr>
      </w:pPr>
    </w:p>
    <w:p w:rsidR="00D84FDF" w:rsidRDefault="00D84FDF" w:rsidP="00D84FDF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- w pkt 11.3 specyfikacji zmianie ulega adres strony internetowej na której zostaną zamieszczone informacje, o których mowa w niniejszym pkt 11.3. W związku z tym ostatnie zdanie pkt 11.3 specyfikacji otrzymuje nowe, następujące brzmienie:</w:t>
      </w:r>
    </w:p>
    <w:p w:rsidR="00D84FDF" w:rsidRPr="00D84FDF" w:rsidRDefault="00D84FDF" w:rsidP="00D84FDF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„11.3. (…)</w:t>
      </w:r>
    </w:p>
    <w:p w:rsidR="00D84FDF" w:rsidRDefault="00D84FDF" w:rsidP="00D84FDF">
      <w:pPr>
        <w:jc w:val="both"/>
        <w:rPr>
          <w:rFonts w:ascii="Garamond" w:hAnsi="Garamond"/>
          <w:lang w:val="pl-PL"/>
        </w:rPr>
      </w:pPr>
      <w:r w:rsidRPr="00D84FDF">
        <w:rPr>
          <w:rFonts w:ascii="Garamond" w:hAnsi="Garamond"/>
          <w:lang w:val="pl-PL"/>
        </w:rPr>
        <w:t>Informacje te zostaną zamieszczone na stronie internetowej https://www.su.krakow.pl/strefa-kontrahenta/zamowienia-publiczne w miejscu, w którym z</w:t>
      </w:r>
      <w:r>
        <w:rPr>
          <w:rFonts w:ascii="Garamond" w:hAnsi="Garamond"/>
          <w:lang w:val="pl-PL"/>
        </w:rPr>
        <w:t xml:space="preserve">ostało zamieszczone ogłoszenie </w:t>
      </w:r>
      <w:r w:rsidRPr="00D84FDF">
        <w:rPr>
          <w:rFonts w:ascii="Garamond" w:hAnsi="Garamond"/>
          <w:lang w:val="pl-PL"/>
        </w:rPr>
        <w:t>o przedmiotowym postępowaniu.</w:t>
      </w:r>
      <w:r>
        <w:rPr>
          <w:rFonts w:ascii="Garamond" w:hAnsi="Garamond"/>
          <w:lang w:val="pl-PL"/>
        </w:rPr>
        <w:t>”</w:t>
      </w:r>
    </w:p>
    <w:p w:rsidR="00D84FDF" w:rsidRDefault="00D84FDF" w:rsidP="00A46CF6">
      <w:pPr>
        <w:jc w:val="both"/>
        <w:rPr>
          <w:rFonts w:ascii="Garamond" w:hAnsi="Garamond"/>
          <w:lang w:val="pl-PL"/>
        </w:rPr>
      </w:pPr>
    </w:p>
    <w:p w:rsidR="009620AB" w:rsidRDefault="009620AB" w:rsidP="00A46CF6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- </w:t>
      </w:r>
      <w:r w:rsidR="00737BD5">
        <w:rPr>
          <w:rFonts w:ascii="Garamond" w:hAnsi="Garamond"/>
          <w:lang w:val="pl-PL"/>
        </w:rPr>
        <w:t>pkt 5 formularza oferty (załącznik nr 1 do specyfikacji) otrzymuje nowe, następujące brzmienie:</w:t>
      </w:r>
    </w:p>
    <w:p w:rsidR="00737BD5" w:rsidRDefault="00737BD5" w:rsidP="00A46CF6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lastRenderedPageBreak/>
        <w:t xml:space="preserve">„5. </w:t>
      </w:r>
      <w:r w:rsidRPr="00737BD5">
        <w:rPr>
          <w:rFonts w:ascii="Garamond" w:hAnsi="Garamond"/>
          <w:lang w:val="pl-PL"/>
        </w:rPr>
        <w:t>Dotyczy części 1-6, 7 (poz. 1-12, 14, 19-128, 130-163), 8-22: Oświadczamy, że oferowane przez nas wyroby medyczne są dopuszczone do obrotu i używania na terenie Polski na zasadach określonych w ustawie o wyrobach medycznych. Jednocześnie oświadczamy, że na każdorazowe wezwanie Zamawiającego przedstawimy dokumenty dopuszczające do obrot</w:t>
      </w:r>
      <w:r>
        <w:rPr>
          <w:rFonts w:ascii="Garamond" w:hAnsi="Garamond"/>
          <w:lang w:val="pl-PL"/>
        </w:rPr>
        <w:t>u i używania na terenie Polski.”</w:t>
      </w:r>
    </w:p>
    <w:p w:rsidR="00737BD5" w:rsidRDefault="00737BD5" w:rsidP="00A46CF6">
      <w:pPr>
        <w:jc w:val="both"/>
        <w:rPr>
          <w:rFonts w:ascii="Garamond" w:hAnsi="Garamond"/>
          <w:lang w:val="pl-PL"/>
        </w:rPr>
      </w:pPr>
    </w:p>
    <w:p w:rsidR="001F78EF" w:rsidRPr="001F78EF" w:rsidRDefault="00737BD5" w:rsidP="001F78EF">
      <w:pPr>
        <w:jc w:val="both"/>
        <w:rPr>
          <w:rFonts w:ascii="Garamond" w:hAnsi="Garamond"/>
          <w:lang w:val="pl-PL"/>
        </w:rPr>
      </w:pPr>
      <w:r w:rsidRPr="001F78EF">
        <w:rPr>
          <w:rFonts w:ascii="Garamond" w:hAnsi="Garamond"/>
          <w:lang w:val="pl-PL"/>
        </w:rPr>
        <w:t xml:space="preserve">- </w:t>
      </w:r>
      <w:r w:rsidR="001F78EF">
        <w:rPr>
          <w:rFonts w:ascii="Garamond" w:hAnsi="Garamond"/>
          <w:lang w:val="pl-PL"/>
        </w:rPr>
        <w:t>§</w:t>
      </w:r>
      <w:r w:rsidR="001F78EF" w:rsidRPr="001F78EF">
        <w:rPr>
          <w:rFonts w:ascii="Garamond" w:hAnsi="Garamond"/>
          <w:lang w:val="pl-PL"/>
        </w:rPr>
        <w:t>3 ust. 14 wzoru umowy (z</w:t>
      </w:r>
      <w:r w:rsidR="001F78EF">
        <w:rPr>
          <w:rFonts w:ascii="Garamond" w:hAnsi="Garamond"/>
          <w:lang w:val="pl-PL"/>
        </w:rPr>
        <w:t xml:space="preserve">ałącznik nr 3 do specyfikacji) </w:t>
      </w:r>
      <w:r w:rsidR="001F78EF" w:rsidRPr="001F78EF">
        <w:rPr>
          <w:rFonts w:ascii="Garamond" w:hAnsi="Garamond"/>
          <w:lang w:val="pl-PL"/>
        </w:rPr>
        <w:t>otrzymuje nowe,</w:t>
      </w:r>
      <w:r w:rsidR="001F78EF">
        <w:rPr>
          <w:rFonts w:ascii="Garamond" w:hAnsi="Garamond"/>
          <w:lang w:val="pl-PL"/>
        </w:rPr>
        <w:t xml:space="preserve"> następujące brzmienie:</w:t>
      </w:r>
    </w:p>
    <w:p w:rsidR="001F78EF" w:rsidRPr="001F78EF" w:rsidRDefault="001F78EF" w:rsidP="001F78EF">
      <w:pPr>
        <w:jc w:val="both"/>
        <w:rPr>
          <w:rFonts w:ascii="Garamond" w:hAnsi="Garamond"/>
          <w:lang w:val="pl-PL"/>
        </w:rPr>
      </w:pPr>
      <w:r w:rsidRPr="001F78EF">
        <w:rPr>
          <w:rFonts w:ascii="Garamond" w:hAnsi="Garamond"/>
          <w:lang w:val="pl-PL"/>
        </w:rPr>
        <w:t>„</w:t>
      </w:r>
      <w:r>
        <w:rPr>
          <w:rFonts w:ascii="Garamond" w:hAnsi="Garamond"/>
          <w:lang w:val="pl-PL"/>
        </w:rPr>
        <w:t>§</w:t>
      </w:r>
      <w:r w:rsidRPr="001F78EF">
        <w:rPr>
          <w:rFonts w:ascii="Garamond" w:hAnsi="Garamond"/>
          <w:lang w:val="pl-PL"/>
        </w:rPr>
        <w:t>3 ust. 14</w:t>
      </w:r>
      <w:r>
        <w:rPr>
          <w:rFonts w:ascii="Garamond" w:hAnsi="Garamond"/>
          <w:lang w:val="pl-PL"/>
        </w:rPr>
        <w:t xml:space="preserve">. </w:t>
      </w:r>
      <w:r w:rsidRPr="001F78EF">
        <w:rPr>
          <w:rFonts w:ascii="Garamond" w:hAnsi="Garamond"/>
          <w:lang w:val="pl-PL"/>
        </w:rPr>
        <w:t>Wykonawca zobowiązuje się do dostarczania produktów dopuszczonego do obrotu i stosowania na terenie Polski zgodnie z ustawą z dnia 20.05.2010 r. o wyrobach medycznych (w zakresie określonym pr</w:t>
      </w:r>
      <w:r>
        <w:rPr>
          <w:rFonts w:ascii="Garamond" w:hAnsi="Garamond"/>
          <w:lang w:val="pl-PL"/>
        </w:rPr>
        <w:t>zez załącznik nr 1 do Umowy)</w:t>
      </w:r>
      <w:r w:rsidRPr="001F78EF">
        <w:rPr>
          <w:rFonts w:ascii="Garamond" w:hAnsi="Garamond"/>
          <w:vertAlign w:val="superscript"/>
          <w:lang w:val="pl-PL"/>
        </w:rPr>
        <w:t>9</w:t>
      </w:r>
      <w:r>
        <w:rPr>
          <w:rFonts w:ascii="Garamond" w:hAnsi="Garamond"/>
          <w:lang w:val="pl-PL"/>
        </w:rPr>
        <w:t xml:space="preserve">. </w:t>
      </w:r>
    </w:p>
    <w:p w:rsidR="00737BD5" w:rsidRDefault="001F78EF" w:rsidP="001F78EF">
      <w:pPr>
        <w:jc w:val="both"/>
        <w:rPr>
          <w:rFonts w:ascii="Garamond" w:hAnsi="Garamond"/>
          <w:lang w:val="pl-PL"/>
        </w:rPr>
      </w:pPr>
      <w:r w:rsidRPr="001F78EF">
        <w:rPr>
          <w:rFonts w:ascii="Garamond" w:hAnsi="Garamond"/>
          <w:vertAlign w:val="superscript"/>
          <w:lang w:val="pl-PL"/>
        </w:rPr>
        <w:t>9</w:t>
      </w:r>
      <w:r w:rsidRPr="001F78EF">
        <w:rPr>
          <w:rFonts w:ascii="Garamond" w:hAnsi="Garamond"/>
          <w:lang w:val="pl-PL"/>
        </w:rPr>
        <w:t xml:space="preserve"> Dotyczy części 1-6, 7 (poz. 1-12,14, 19-128, 130-163), 8-22”</w:t>
      </w:r>
    </w:p>
    <w:p w:rsidR="009620AB" w:rsidRDefault="009620AB" w:rsidP="00A46CF6">
      <w:pPr>
        <w:jc w:val="both"/>
        <w:rPr>
          <w:rFonts w:ascii="Garamond" w:hAnsi="Garamond"/>
          <w:lang w:val="pl-PL"/>
        </w:rPr>
      </w:pPr>
    </w:p>
    <w:p w:rsidR="00737BD5" w:rsidRDefault="00737BD5" w:rsidP="00A46CF6">
      <w:pPr>
        <w:jc w:val="both"/>
        <w:rPr>
          <w:rFonts w:ascii="Garamond" w:hAnsi="Garamond"/>
          <w:lang w:val="pl-PL"/>
        </w:rPr>
      </w:pPr>
    </w:p>
    <w:p w:rsidR="00675ED0" w:rsidRDefault="00675ED0" w:rsidP="00737BD5">
      <w:pPr>
        <w:ind w:firstLine="708"/>
        <w:jc w:val="both"/>
        <w:rPr>
          <w:rFonts w:ascii="Garamond" w:hAnsi="Garamond"/>
          <w:bCs/>
          <w:lang w:val="pl-PL"/>
        </w:rPr>
      </w:pPr>
    </w:p>
    <w:p w:rsidR="00675ED0" w:rsidRDefault="00675ED0" w:rsidP="00737BD5">
      <w:pPr>
        <w:ind w:firstLine="708"/>
        <w:jc w:val="both"/>
        <w:rPr>
          <w:rFonts w:ascii="Garamond" w:hAnsi="Garamond"/>
          <w:bCs/>
          <w:lang w:val="pl-PL"/>
        </w:rPr>
      </w:pPr>
      <w:r w:rsidRPr="00675ED0">
        <w:rPr>
          <w:rFonts w:ascii="Garamond" w:hAnsi="Garamond"/>
          <w:bCs/>
          <w:lang w:val="pl-PL"/>
        </w:rPr>
        <w:t xml:space="preserve">W załączeniu przekazuję </w:t>
      </w:r>
      <w:r w:rsidR="001964D1">
        <w:rPr>
          <w:rFonts w:ascii="Garamond" w:hAnsi="Garamond"/>
          <w:bCs/>
          <w:lang w:val="pl-PL"/>
        </w:rPr>
        <w:t>formularz oferty i arkusz cenowy (stanowiące</w:t>
      </w:r>
      <w:r w:rsidRPr="00675ED0">
        <w:rPr>
          <w:rFonts w:ascii="Garamond" w:hAnsi="Garamond"/>
          <w:bCs/>
          <w:lang w:val="pl-PL"/>
        </w:rPr>
        <w:t xml:space="preserve"> załącznik nr </w:t>
      </w:r>
      <w:r w:rsidR="001964D1">
        <w:rPr>
          <w:rFonts w:ascii="Garamond" w:hAnsi="Garamond"/>
          <w:bCs/>
          <w:lang w:val="pl-PL"/>
        </w:rPr>
        <w:t xml:space="preserve">1 i </w:t>
      </w:r>
      <w:bookmarkStart w:id="0" w:name="_GoBack"/>
      <w:bookmarkEnd w:id="0"/>
      <w:r w:rsidRPr="00675ED0">
        <w:rPr>
          <w:rFonts w:ascii="Garamond" w:hAnsi="Garamond"/>
          <w:bCs/>
          <w:lang w:val="pl-PL"/>
        </w:rPr>
        <w:t>1a do specyfikacji), uwzględniające powyższe odpowiedzi i wprowadzone zmiany.</w:t>
      </w:r>
    </w:p>
    <w:p w:rsidR="00675ED0" w:rsidRDefault="00675ED0" w:rsidP="00737BD5">
      <w:pPr>
        <w:ind w:firstLine="708"/>
        <w:jc w:val="both"/>
        <w:rPr>
          <w:rFonts w:ascii="Garamond" w:hAnsi="Garamond"/>
          <w:bCs/>
          <w:lang w:val="pl-PL"/>
        </w:rPr>
      </w:pPr>
    </w:p>
    <w:p w:rsidR="00675ED0" w:rsidRDefault="00675ED0" w:rsidP="00737BD5">
      <w:pPr>
        <w:ind w:firstLine="708"/>
        <w:jc w:val="both"/>
        <w:rPr>
          <w:rFonts w:ascii="Garamond" w:hAnsi="Garamond"/>
          <w:bCs/>
          <w:lang w:val="pl-PL"/>
        </w:rPr>
      </w:pPr>
    </w:p>
    <w:p w:rsidR="00737BD5" w:rsidRPr="00737BD5" w:rsidRDefault="00737BD5" w:rsidP="00737BD5">
      <w:pPr>
        <w:ind w:firstLine="708"/>
        <w:jc w:val="both"/>
        <w:rPr>
          <w:rFonts w:ascii="Garamond" w:hAnsi="Garamond"/>
          <w:lang w:val="pl-PL"/>
        </w:rPr>
      </w:pPr>
      <w:r w:rsidRPr="00737BD5">
        <w:rPr>
          <w:rFonts w:ascii="Garamond" w:hAnsi="Garamond"/>
          <w:bCs/>
          <w:lang w:val="pl-PL"/>
        </w:rPr>
        <w:t xml:space="preserve">Termin składania ofert uległ przedłużeniu </w:t>
      </w:r>
      <w:r>
        <w:rPr>
          <w:rFonts w:ascii="Garamond" w:hAnsi="Garamond"/>
          <w:b/>
          <w:bCs/>
          <w:lang w:val="pl-PL"/>
        </w:rPr>
        <w:t>do dnia 30.12</w:t>
      </w:r>
      <w:r w:rsidRPr="00737BD5">
        <w:rPr>
          <w:rFonts w:ascii="Garamond" w:hAnsi="Garamond"/>
          <w:b/>
          <w:bCs/>
          <w:lang w:val="pl-PL"/>
        </w:rPr>
        <w:t>.2020 r.</w:t>
      </w:r>
      <w:r w:rsidRPr="00737BD5">
        <w:rPr>
          <w:rFonts w:ascii="Garamond" w:hAnsi="Garamond"/>
          <w:bCs/>
          <w:lang w:val="pl-PL"/>
        </w:rPr>
        <w:t xml:space="preserve"> </w:t>
      </w:r>
      <w:r>
        <w:rPr>
          <w:rFonts w:ascii="Garamond" w:hAnsi="Garamond"/>
          <w:b/>
          <w:bCs/>
          <w:lang w:val="pl-PL"/>
        </w:rPr>
        <w:t>do godz. 11</w:t>
      </w:r>
      <w:r w:rsidRPr="00737BD5">
        <w:rPr>
          <w:rFonts w:ascii="Garamond" w:hAnsi="Garamond"/>
          <w:b/>
          <w:bCs/>
          <w:lang w:val="pl-PL"/>
        </w:rPr>
        <w:t>:00</w:t>
      </w:r>
      <w:r w:rsidRPr="00737BD5">
        <w:rPr>
          <w:rFonts w:ascii="Garamond" w:hAnsi="Garamond"/>
          <w:bCs/>
          <w:lang w:val="pl-PL"/>
        </w:rPr>
        <w:t xml:space="preserve">. Otwarcie ofert nastąpi </w:t>
      </w:r>
      <w:r w:rsidRPr="00737BD5">
        <w:rPr>
          <w:rFonts w:ascii="Garamond" w:hAnsi="Garamond"/>
          <w:b/>
          <w:bCs/>
          <w:lang w:val="pl-PL"/>
        </w:rPr>
        <w:t xml:space="preserve">w dniu </w:t>
      </w:r>
      <w:r>
        <w:rPr>
          <w:rFonts w:ascii="Garamond" w:hAnsi="Garamond"/>
          <w:b/>
          <w:bCs/>
          <w:lang w:val="pl-PL"/>
        </w:rPr>
        <w:t>30.12.2020 r. o godz. 11</w:t>
      </w:r>
      <w:r w:rsidRPr="00737BD5">
        <w:rPr>
          <w:rFonts w:ascii="Garamond" w:hAnsi="Garamond"/>
          <w:b/>
          <w:bCs/>
          <w:lang w:val="pl-PL"/>
        </w:rPr>
        <w:t>:00</w:t>
      </w:r>
      <w:r w:rsidRPr="00737BD5">
        <w:rPr>
          <w:rFonts w:ascii="Garamond" w:hAnsi="Garamond"/>
          <w:bCs/>
          <w:lang w:val="pl-PL"/>
        </w:rPr>
        <w:t>. Pozostałe informacje dotyczące składania i otwarcia ofert pozostają bez zmian.</w:t>
      </w:r>
    </w:p>
    <w:p w:rsidR="00737BD5" w:rsidRPr="009620AB" w:rsidRDefault="00737BD5" w:rsidP="00A46CF6">
      <w:pPr>
        <w:jc w:val="both"/>
        <w:rPr>
          <w:rFonts w:ascii="Garamond" w:hAnsi="Garamond"/>
          <w:lang w:val="pl-PL"/>
        </w:rPr>
      </w:pPr>
    </w:p>
    <w:sectPr w:rsidR="00737BD5" w:rsidRPr="009620A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7A" w:rsidRDefault="005A3B7A" w:rsidP="00E22E7B">
      <w:r>
        <w:separator/>
      </w:r>
    </w:p>
  </w:endnote>
  <w:endnote w:type="continuationSeparator" w:id="0">
    <w:p w:rsidR="005A3B7A" w:rsidRDefault="005A3B7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7A" w:rsidRDefault="005A3B7A" w:rsidP="00E22E7B">
      <w:r>
        <w:separator/>
      </w:r>
    </w:p>
  </w:footnote>
  <w:footnote w:type="continuationSeparator" w:id="0">
    <w:p w:rsidR="005A3B7A" w:rsidRDefault="005A3B7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5418"/>
    <w:rsid w:val="00017DCD"/>
    <w:rsid w:val="00040B1B"/>
    <w:rsid w:val="0004119A"/>
    <w:rsid w:val="00050A18"/>
    <w:rsid w:val="00074020"/>
    <w:rsid w:val="000B2E90"/>
    <w:rsid w:val="000C072E"/>
    <w:rsid w:val="000E1C35"/>
    <w:rsid w:val="000E66EF"/>
    <w:rsid w:val="000F353E"/>
    <w:rsid w:val="000F5C03"/>
    <w:rsid w:val="000F66EB"/>
    <w:rsid w:val="00123BE4"/>
    <w:rsid w:val="001412AD"/>
    <w:rsid w:val="00177DD9"/>
    <w:rsid w:val="001954CA"/>
    <w:rsid w:val="001964D1"/>
    <w:rsid w:val="00196BA0"/>
    <w:rsid w:val="00197066"/>
    <w:rsid w:val="001D7376"/>
    <w:rsid w:val="001E4D92"/>
    <w:rsid w:val="001F78EF"/>
    <w:rsid w:val="00212863"/>
    <w:rsid w:val="0024565D"/>
    <w:rsid w:val="002740B7"/>
    <w:rsid w:val="00274222"/>
    <w:rsid w:val="00275393"/>
    <w:rsid w:val="00284FD2"/>
    <w:rsid w:val="00293345"/>
    <w:rsid w:val="002C015A"/>
    <w:rsid w:val="003B6BF5"/>
    <w:rsid w:val="003F447D"/>
    <w:rsid w:val="0040611B"/>
    <w:rsid w:val="00434501"/>
    <w:rsid w:val="004546F4"/>
    <w:rsid w:val="00482FDA"/>
    <w:rsid w:val="004A7CFA"/>
    <w:rsid w:val="004B462E"/>
    <w:rsid w:val="004B77EF"/>
    <w:rsid w:val="004C5718"/>
    <w:rsid w:val="004D5A38"/>
    <w:rsid w:val="0053039B"/>
    <w:rsid w:val="005500A0"/>
    <w:rsid w:val="005534E6"/>
    <w:rsid w:val="005648AF"/>
    <w:rsid w:val="005A3B7A"/>
    <w:rsid w:val="005C4685"/>
    <w:rsid w:val="00600795"/>
    <w:rsid w:val="00621596"/>
    <w:rsid w:val="00627919"/>
    <w:rsid w:val="006318F9"/>
    <w:rsid w:val="00631EE1"/>
    <w:rsid w:val="00645E3D"/>
    <w:rsid w:val="00675ED0"/>
    <w:rsid w:val="006E1430"/>
    <w:rsid w:val="006E4A02"/>
    <w:rsid w:val="006F2580"/>
    <w:rsid w:val="0071031E"/>
    <w:rsid w:val="00737BD5"/>
    <w:rsid w:val="007710AA"/>
    <w:rsid w:val="007F5287"/>
    <w:rsid w:val="00850207"/>
    <w:rsid w:val="008C0EE9"/>
    <w:rsid w:val="00910401"/>
    <w:rsid w:val="009107A5"/>
    <w:rsid w:val="00917320"/>
    <w:rsid w:val="00957E08"/>
    <w:rsid w:val="009620AB"/>
    <w:rsid w:val="00963450"/>
    <w:rsid w:val="009A5839"/>
    <w:rsid w:val="009B3680"/>
    <w:rsid w:val="009C1695"/>
    <w:rsid w:val="00A015FF"/>
    <w:rsid w:val="00A06C31"/>
    <w:rsid w:val="00A12D0F"/>
    <w:rsid w:val="00A46CF6"/>
    <w:rsid w:val="00A5128E"/>
    <w:rsid w:val="00A5317B"/>
    <w:rsid w:val="00A667D7"/>
    <w:rsid w:val="00A75534"/>
    <w:rsid w:val="00A82019"/>
    <w:rsid w:val="00A823DD"/>
    <w:rsid w:val="00AA2535"/>
    <w:rsid w:val="00B001E6"/>
    <w:rsid w:val="00B006FD"/>
    <w:rsid w:val="00B5064E"/>
    <w:rsid w:val="00B65E1E"/>
    <w:rsid w:val="00B732B0"/>
    <w:rsid w:val="00B760A1"/>
    <w:rsid w:val="00B92734"/>
    <w:rsid w:val="00BA60B1"/>
    <w:rsid w:val="00BD0C03"/>
    <w:rsid w:val="00BD19F7"/>
    <w:rsid w:val="00BD62BF"/>
    <w:rsid w:val="00C03926"/>
    <w:rsid w:val="00C1348E"/>
    <w:rsid w:val="00CC72BF"/>
    <w:rsid w:val="00CF2439"/>
    <w:rsid w:val="00CF7D7B"/>
    <w:rsid w:val="00D01523"/>
    <w:rsid w:val="00D6776D"/>
    <w:rsid w:val="00D846E1"/>
    <w:rsid w:val="00D84FDF"/>
    <w:rsid w:val="00D876BE"/>
    <w:rsid w:val="00D951A2"/>
    <w:rsid w:val="00DA6FCF"/>
    <w:rsid w:val="00DD4460"/>
    <w:rsid w:val="00E02CF1"/>
    <w:rsid w:val="00E22E7B"/>
    <w:rsid w:val="00E42DD1"/>
    <w:rsid w:val="00E446E9"/>
    <w:rsid w:val="00E631DB"/>
    <w:rsid w:val="00E74730"/>
    <w:rsid w:val="00EA4538"/>
    <w:rsid w:val="00EC3D2B"/>
    <w:rsid w:val="00EE1607"/>
    <w:rsid w:val="00EF7DBF"/>
    <w:rsid w:val="00F04D02"/>
    <w:rsid w:val="00F61C88"/>
    <w:rsid w:val="00F660D5"/>
    <w:rsid w:val="00F66CA5"/>
    <w:rsid w:val="00F70BAF"/>
    <w:rsid w:val="00F87037"/>
    <w:rsid w:val="00F870F7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69AA7-2F0F-407A-B304-0AB9EFFD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1964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14</cp:revision>
  <cp:lastPrinted>2020-12-16T11:18:00Z</cp:lastPrinted>
  <dcterms:created xsi:type="dcterms:W3CDTF">2020-12-15T11:27:00Z</dcterms:created>
  <dcterms:modified xsi:type="dcterms:W3CDTF">2020-12-16T11:18:00Z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