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7C458982" w:rsidR="00296489" w:rsidRPr="00B61325" w:rsidRDefault="001E1932" w:rsidP="00296489">
      <w:pPr>
        <w:jc w:val="both"/>
        <w:rPr>
          <w:rFonts w:ascii="Garamond" w:hAnsi="Garamond"/>
        </w:rPr>
      </w:pPr>
      <w:r w:rsidRPr="00B61325">
        <w:rPr>
          <w:rFonts w:ascii="Garamond" w:hAnsi="Garamond"/>
        </w:rPr>
        <w:t>Nr sprawy: DFP.271.</w:t>
      </w:r>
      <w:r w:rsidR="009037B3">
        <w:rPr>
          <w:rFonts w:ascii="Garamond" w:hAnsi="Garamond"/>
        </w:rPr>
        <w:t>88</w:t>
      </w:r>
      <w:r w:rsidRPr="00B61325">
        <w:rPr>
          <w:rFonts w:ascii="Garamond" w:hAnsi="Garamond"/>
        </w:rPr>
        <w:t>.2021</w:t>
      </w:r>
      <w:r w:rsidR="00114C04">
        <w:rPr>
          <w:rFonts w:ascii="Garamond" w:hAnsi="Garamond"/>
        </w:rPr>
        <w:t xml:space="preserve">.KK </w:t>
      </w:r>
      <w:r w:rsidR="00114C04">
        <w:rPr>
          <w:rFonts w:ascii="Garamond" w:hAnsi="Garamond"/>
        </w:rPr>
        <w:tab/>
      </w:r>
      <w:r w:rsidR="00114C04">
        <w:rPr>
          <w:rFonts w:ascii="Garamond" w:hAnsi="Garamond"/>
        </w:rPr>
        <w:tab/>
      </w:r>
      <w:r w:rsidR="00114C04">
        <w:rPr>
          <w:rFonts w:ascii="Garamond" w:hAnsi="Garamond"/>
        </w:rPr>
        <w:tab/>
      </w:r>
      <w:r w:rsidR="00114C04">
        <w:rPr>
          <w:rFonts w:ascii="Garamond" w:hAnsi="Garamond"/>
        </w:rPr>
        <w:tab/>
      </w:r>
      <w:r w:rsidR="00114C04">
        <w:rPr>
          <w:rFonts w:ascii="Garamond" w:hAnsi="Garamond"/>
        </w:rPr>
        <w:tab/>
        <w:t xml:space="preserve">     </w:t>
      </w:r>
      <w:r w:rsidR="00C33030" w:rsidRPr="00B61325">
        <w:rPr>
          <w:rFonts w:ascii="Garamond" w:hAnsi="Garamond"/>
        </w:rPr>
        <w:t xml:space="preserve"> </w:t>
      </w:r>
      <w:r w:rsidR="0084366C">
        <w:rPr>
          <w:rFonts w:ascii="Garamond" w:hAnsi="Garamond"/>
        </w:rPr>
        <w:t xml:space="preserve"> </w:t>
      </w:r>
      <w:bookmarkStart w:id="0" w:name="_GoBack"/>
      <w:bookmarkEnd w:id="0"/>
      <w:r w:rsidR="00114C04" w:rsidRPr="00F53D4A">
        <w:rPr>
          <w:rFonts w:ascii="Garamond" w:hAnsi="Garamond"/>
        </w:rPr>
        <w:t xml:space="preserve">Kraków, </w:t>
      </w:r>
      <w:r w:rsidR="00F53D4A" w:rsidRPr="00F53D4A">
        <w:rPr>
          <w:rFonts w:ascii="Garamond" w:hAnsi="Garamond"/>
        </w:rPr>
        <w:t>dnia 7.</w:t>
      </w:r>
      <w:r w:rsidR="009037B3" w:rsidRPr="00F53D4A">
        <w:rPr>
          <w:rFonts w:ascii="Garamond" w:hAnsi="Garamond"/>
        </w:rPr>
        <w:t>10</w:t>
      </w:r>
      <w:r w:rsidRPr="00F53D4A">
        <w:rPr>
          <w:rFonts w:ascii="Garamond" w:hAnsi="Garamond"/>
        </w:rPr>
        <w:t>.2021</w:t>
      </w:r>
      <w:r w:rsidR="00296489" w:rsidRPr="00F53D4A">
        <w:rPr>
          <w:rFonts w:ascii="Garamond" w:hAnsi="Garamond"/>
        </w:rPr>
        <w:t xml:space="preserve"> r.</w:t>
      </w:r>
    </w:p>
    <w:p w14:paraId="4880F816" w14:textId="12E39393" w:rsidR="00296489" w:rsidRPr="00B61325" w:rsidRDefault="00296489" w:rsidP="00296489">
      <w:pPr>
        <w:widowControl/>
        <w:jc w:val="both"/>
        <w:rPr>
          <w:rFonts w:ascii="Garamond" w:hAnsi="Garamond"/>
          <w:i/>
        </w:rPr>
      </w:pPr>
    </w:p>
    <w:p w14:paraId="16BA3C7C" w14:textId="3C30318B" w:rsidR="00296489" w:rsidRDefault="00296489" w:rsidP="00296489">
      <w:pPr>
        <w:widowControl/>
        <w:jc w:val="both"/>
        <w:rPr>
          <w:rFonts w:ascii="Garamond" w:hAnsi="Garamond"/>
          <w:i/>
        </w:rPr>
      </w:pPr>
    </w:p>
    <w:p w14:paraId="1FE982AE" w14:textId="77777777" w:rsidR="007332E4" w:rsidRPr="00B61325" w:rsidRDefault="007332E4" w:rsidP="00296489">
      <w:pPr>
        <w:widowControl/>
        <w:jc w:val="both"/>
        <w:rPr>
          <w:rFonts w:ascii="Garamond" w:hAnsi="Garamond"/>
          <w:i/>
        </w:rPr>
      </w:pPr>
    </w:p>
    <w:p w14:paraId="01AF2862" w14:textId="77777777" w:rsidR="00296489" w:rsidRPr="00B61325" w:rsidRDefault="00296489" w:rsidP="00296489">
      <w:pPr>
        <w:ind w:left="2832"/>
        <w:jc w:val="right"/>
        <w:rPr>
          <w:rFonts w:ascii="Garamond" w:hAnsi="Garamond"/>
          <w:b/>
          <w:bCs/>
          <w:i/>
          <w:u w:val="single"/>
        </w:rPr>
      </w:pPr>
      <w:r w:rsidRPr="00B61325">
        <w:rPr>
          <w:rFonts w:ascii="Garamond" w:hAnsi="Garamond"/>
          <w:b/>
          <w:bCs/>
          <w:i/>
          <w:u w:val="single"/>
        </w:rPr>
        <w:t>Do wszystkich Wykonawców biorących udział w postępowaniu</w:t>
      </w:r>
    </w:p>
    <w:p w14:paraId="37ACE815" w14:textId="2583508E" w:rsidR="00296489" w:rsidRPr="00B61325" w:rsidRDefault="00296489" w:rsidP="00296489">
      <w:pPr>
        <w:ind w:left="2832"/>
        <w:jc w:val="both"/>
        <w:rPr>
          <w:rFonts w:ascii="Garamond" w:hAnsi="Garamond"/>
          <w:b/>
          <w:i/>
        </w:rPr>
      </w:pPr>
    </w:p>
    <w:p w14:paraId="153D25FF" w14:textId="5C47173D" w:rsidR="00DF0987" w:rsidRDefault="00DF0987" w:rsidP="00640F40">
      <w:pPr>
        <w:jc w:val="both"/>
        <w:rPr>
          <w:rFonts w:ascii="Garamond" w:hAnsi="Garamond"/>
          <w:i/>
        </w:rPr>
      </w:pPr>
    </w:p>
    <w:p w14:paraId="2E536AAF" w14:textId="77777777" w:rsidR="007332E4" w:rsidRPr="00B61325" w:rsidRDefault="007332E4" w:rsidP="00640F40">
      <w:pPr>
        <w:jc w:val="both"/>
        <w:rPr>
          <w:rFonts w:ascii="Garamond" w:hAnsi="Garamond"/>
          <w:i/>
        </w:rPr>
      </w:pPr>
    </w:p>
    <w:p w14:paraId="2278B3EC" w14:textId="05D3DCCF" w:rsidR="00840CEB" w:rsidRDefault="00296489" w:rsidP="00263CE4">
      <w:pPr>
        <w:ind w:left="709" w:hanging="709"/>
        <w:jc w:val="both"/>
        <w:rPr>
          <w:rFonts w:ascii="Garamond" w:hAnsi="Garamond"/>
          <w:i/>
        </w:rPr>
      </w:pPr>
      <w:r w:rsidRPr="00B61325">
        <w:rPr>
          <w:rFonts w:ascii="Garamond" w:hAnsi="Garamond"/>
          <w:i/>
        </w:rPr>
        <w:t xml:space="preserve">Dotyczy: postępowania o udzielenie zamówienia publicznego </w:t>
      </w:r>
      <w:r w:rsidR="00263CE4">
        <w:rPr>
          <w:rFonts w:ascii="Garamond" w:hAnsi="Garamond"/>
          <w:i/>
        </w:rPr>
        <w:t xml:space="preserve">na </w:t>
      </w:r>
      <w:r w:rsidR="000D4AAF">
        <w:rPr>
          <w:rFonts w:ascii="Garamond" w:hAnsi="Garamond"/>
          <w:i/>
        </w:rPr>
        <w:t>dostawę</w:t>
      </w:r>
      <w:r w:rsidR="000D4AAF" w:rsidRPr="000D4AAF">
        <w:rPr>
          <w:rFonts w:ascii="Garamond" w:hAnsi="Garamond"/>
          <w:i/>
        </w:rPr>
        <w:t xml:space="preserve"> robota do pro</w:t>
      </w:r>
      <w:r w:rsidR="000D4AAF">
        <w:rPr>
          <w:rFonts w:ascii="Garamond" w:hAnsi="Garamond"/>
          <w:i/>
        </w:rPr>
        <w:t xml:space="preserve">dukcji </w:t>
      </w:r>
      <w:proofErr w:type="spellStart"/>
      <w:r w:rsidR="000D4AAF">
        <w:rPr>
          <w:rFonts w:ascii="Garamond" w:hAnsi="Garamond"/>
          <w:i/>
        </w:rPr>
        <w:t>cytostatyków</w:t>
      </w:r>
      <w:proofErr w:type="spellEnd"/>
      <w:r w:rsidR="000D4AAF">
        <w:rPr>
          <w:rFonts w:ascii="Garamond" w:hAnsi="Garamond"/>
          <w:i/>
        </w:rPr>
        <w:t xml:space="preserve"> wraz z </w:t>
      </w:r>
      <w:r w:rsidR="000D4AAF" w:rsidRPr="000D4AAF">
        <w:rPr>
          <w:rFonts w:ascii="Garamond" w:hAnsi="Garamond"/>
          <w:i/>
        </w:rPr>
        <w:t>oprogramowaniem, oprogramowania, dodatkowego wyposażenia dla apteki w Nowej Siedzibie Szpitala Uniwersyteckiego (NSSU) wraz z instalacją, uruchomieniem, integracją i szkoleniem personelu.</w:t>
      </w:r>
    </w:p>
    <w:p w14:paraId="6F818B3F" w14:textId="57C7D9E9" w:rsidR="00263CE4" w:rsidRDefault="00263CE4" w:rsidP="00263CE4">
      <w:pPr>
        <w:ind w:left="709" w:hanging="709"/>
        <w:jc w:val="both"/>
        <w:rPr>
          <w:rFonts w:ascii="Garamond" w:hAnsi="Garamond"/>
          <w:i/>
        </w:rPr>
      </w:pPr>
    </w:p>
    <w:p w14:paraId="28FF9A62" w14:textId="77777777" w:rsidR="00263CE4" w:rsidRPr="00B61325" w:rsidRDefault="00263CE4" w:rsidP="00263CE4">
      <w:pPr>
        <w:ind w:left="709" w:hanging="709"/>
        <w:jc w:val="both"/>
        <w:rPr>
          <w:rFonts w:ascii="Garamond" w:hAnsi="Garamond"/>
        </w:rPr>
      </w:pPr>
    </w:p>
    <w:p w14:paraId="28E49BB4" w14:textId="06839159" w:rsidR="00296489" w:rsidRPr="008C5619" w:rsidRDefault="001E1932" w:rsidP="00420C2A">
      <w:pPr>
        <w:ind w:firstLine="720"/>
        <w:jc w:val="both"/>
        <w:rPr>
          <w:rFonts w:ascii="Garamond" w:hAnsi="Garamond"/>
        </w:rPr>
      </w:pPr>
      <w:r w:rsidRPr="00723CBF">
        <w:rPr>
          <w:rFonts w:ascii="Garamond" w:hAnsi="Garamond"/>
        </w:rPr>
        <w:t>Zgodnie z art. 135 ust. 6 ustawy z dnia 11 września 2019 r. Prawo zamówień publicznych przedstawiam o</w:t>
      </w:r>
      <w:r w:rsidR="007332E4" w:rsidRPr="00723CBF">
        <w:rPr>
          <w:rFonts w:ascii="Garamond" w:hAnsi="Garamond"/>
        </w:rPr>
        <w:t>dpowiedzi na pytania wykonawców</w:t>
      </w:r>
      <w:r w:rsidR="007332E4" w:rsidRPr="00723CBF">
        <w:t xml:space="preserve"> </w:t>
      </w:r>
      <w:r w:rsidR="007332E4" w:rsidRPr="00723CBF">
        <w:rPr>
          <w:rFonts w:ascii="Garamond" w:hAnsi="Garamond"/>
        </w:rPr>
        <w:t>oraz zgodnie z art. 137 ust. 1 ustawy Prawo za</w:t>
      </w:r>
      <w:r w:rsidR="00723CBF" w:rsidRPr="00723CBF">
        <w:rPr>
          <w:rFonts w:ascii="Garamond" w:hAnsi="Garamond"/>
        </w:rPr>
        <w:t>mówień publicznych zmieniam SWZ.</w:t>
      </w:r>
    </w:p>
    <w:p w14:paraId="65360083" w14:textId="2BB7C941" w:rsidR="00296489" w:rsidRPr="008C5619" w:rsidRDefault="00296489" w:rsidP="00631473">
      <w:pPr>
        <w:jc w:val="both"/>
        <w:rPr>
          <w:rFonts w:ascii="Garamond" w:hAnsi="Garamond"/>
          <w:b/>
        </w:rPr>
      </w:pPr>
    </w:p>
    <w:p w14:paraId="44B08021" w14:textId="77777777" w:rsidR="00840CEB" w:rsidRPr="008C5619" w:rsidRDefault="00840CEB" w:rsidP="00631473">
      <w:pPr>
        <w:jc w:val="both"/>
        <w:rPr>
          <w:rFonts w:ascii="Garamond" w:hAnsi="Garamond"/>
          <w:b/>
        </w:rPr>
      </w:pPr>
    </w:p>
    <w:p w14:paraId="7C458B91" w14:textId="06E87DC0" w:rsidR="007E18D1" w:rsidRDefault="00173C88" w:rsidP="00631473">
      <w:pPr>
        <w:jc w:val="both"/>
        <w:rPr>
          <w:rFonts w:ascii="Garamond" w:hAnsi="Garamond"/>
          <w:b/>
        </w:rPr>
      </w:pPr>
      <w:r w:rsidRPr="008C5619">
        <w:rPr>
          <w:rFonts w:ascii="Garamond" w:hAnsi="Garamond"/>
          <w:b/>
        </w:rPr>
        <w:t>Pytanie</w:t>
      </w:r>
      <w:r w:rsidR="00ED7BC0" w:rsidRPr="008C5619">
        <w:rPr>
          <w:rFonts w:ascii="Garamond" w:hAnsi="Garamond"/>
          <w:b/>
        </w:rPr>
        <w:t xml:space="preserve"> 1</w:t>
      </w:r>
    </w:p>
    <w:p w14:paraId="3FFC3EFD" w14:textId="77777777" w:rsidR="000D4AAF" w:rsidRDefault="000D4AAF" w:rsidP="00631473">
      <w:pPr>
        <w:jc w:val="both"/>
        <w:rPr>
          <w:rFonts w:ascii="Garamond" w:eastAsiaTheme="minorHAnsi" w:hAnsi="Garamond" w:cstheme="minorBidi"/>
        </w:rPr>
      </w:pPr>
      <w:r w:rsidRPr="000D4AAF">
        <w:rPr>
          <w:rFonts w:ascii="Garamond" w:eastAsiaTheme="minorHAnsi" w:hAnsi="Garamond" w:cstheme="minorBidi"/>
        </w:rPr>
        <w:t xml:space="preserve">Pkt. 5 – czy Zamawiający dopuści robota pracującego w zamkniętym systemie wymiany powietrza bez konieczności korzystania z kanału wywiewnego ? </w:t>
      </w:r>
    </w:p>
    <w:p w14:paraId="63A0F16D" w14:textId="3971F889" w:rsidR="00332DAD" w:rsidRPr="00DF0904" w:rsidRDefault="00B93F1C" w:rsidP="00631473">
      <w:pPr>
        <w:jc w:val="both"/>
        <w:rPr>
          <w:rFonts w:ascii="Garamond" w:hAnsi="Garamond"/>
          <w:b/>
          <w:strike/>
        </w:rPr>
      </w:pPr>
      <w:r w:rsidRPr="003568F5">
        <w:rPr>
          <w:rFonts w:ascii="Garamond" w:hAnsi="Garamond"/>
          <w:b/>
        </w:rPr>
        <w:t>Odpowiedź:</w:t>
      </w:r>
      <w:r w:rsidR="00E02DFB" w:rsidRPr="003568F5">
        <w:rPr>
          <w:rFonts w:ascii="Garamond" w:hAnsi="Garamond"/>
          <w:b/>
        </w:rPr>
        <w:t xml:space="preserve"> </w:t>
      </w:r>
      <w:r w:rsidR="0078187B" w:rsidRPr="00CB5F76">
        <w:rPr>
          <w:rFonts w:ascii="Garamond" w:hAnsi="Garamond"/>
          <w:b/>
        </w:rPr>
        <w:t xml:space="preserve">Zamawiający </w:t>
      </w:r>
      <w:r w:rsidR="00CB5F76" w:rsidRPr="00CB5F76">
        <w:rPr>
          <w:rFonts w:ascii="Garamond" w:hAnsi="Garamond"/>
          <w:b/>
        </w:rPr>
        <w:t xml:space="preserve">nie </w:t>
      </w:r>
      <w:r w:rsidR="0078187B" w:rsidRPr="00CB5F76">
        <w:rPr>
          <w:rFonts w:ascii="Garamond" w:hAnsi="Garamond"/>
          <w:b/>
        </w:rPr>
        <w:t>dopuszcza</w:t>
      </w:r>
      <w:r w:rsidR="00363BC0">
        <w:rPr>
          <w:rFonts w:ascii="Garamond" w:hAnsi="Garamond"/>
          <w:b/>
        </w:rPr>
        <w:t xml:space="preserve">. </w:t>
      </w:r>
    </w:p>
    <w:p w14:paraId="5B4EDBA2" w14:textId="5E625393" w:rsidR="00634C5A" w:rsidRPr="003568F5" w:rsidRDefault="00634C5A" w:rsidP="00631473">
      <w:pPr>
        <w:jc w:val="both"/>
        <w:rPr>
          <w:rFonts w:ascii="Garamond" w:hAnsi="Garamond"/>
          <w:b/>
        </w:rPr>
      </w:pPr>
    </w:p>
    <w:p w14:paraId="2AE84698" w14:textId="11FBE5AA" w:rsidR="007E18D1" w:rsidRDefault="00C42CE6" w:rsidP="00631473">
      <w:pPr>
        <w:jc w:val="both"/>
        <w:rPr>
          <w:rFonts w:ascii="Garamond" w:hAnsi="Garamond"/>
          <w:b/>
          <w:lang w:eastAsia="pl-PL"/>
        </w:rPr>
      </w:pPr>
      <w:r w:rsidRPr="003568F5">
        <w:rPr>
          <w:rFonts w:ascii="Garamond" w:hAnsi="Garamond"/>
          <w:b/>
          <w:lang w:eastAsia="pl-PL"/>
        </w:rPr>
        <w:t>Pytanie 2</w:t>
      </w:r>
    </w:p>
    <w:p w14:paraId="5956E025" w14:textId="2E92E530" w:rsidR="000D4AAF" w:rsidRPr="00CB5F76" w:rsidRDefault="000D4AAF" w:rsidP="00631473">
      <w:pPr>
        <w:jc w:val="both"/>
        <w:rPr>
          <w:rFonts w:ascii="Garamond" w:eastAsiaTheme="minorHAnsi" w:hAnsi="Garamond" w:cstheme="minorBidi"/>
        </w:rPr>
      </w:pPr>
      <w:r w:rsidRPr="000D4AAF">
        <w:rPr>
          <w:rFonts w:ascii="Garamond" w:eastAsiaTheme="minorHAnsi" w:hAnsi="Garamond" w:cstheme="minorBidi"/>
        </w:rPr>
        <w:t xml:space="preserve">Pkt. 25 – czy </w:t>
      </w:r>
      <w:r w:rsidRPr="00CB5F76">
        <w:rPr>
          <w:rFonts w:ascii="Garamond" w:eastAsiaTheme="minorHAnsi" w:hAnsi="Garamond" w:cstheme="minorBidi"/>
        </w:rPr>
        <w:t xml:space="preserve">Zamawiający dopuści urządzenie z codziennym czasem uruchomienia na poziomie 45 minut ? </w:t>
      </w:r>
    </w:p>
    <w:p w14:paraId="6ED361CB" w14:textId="4032E1B9" w:rsidR="00601658" w:rsidRPr="00CB5F76" w:rsidRDefault="00C42CE6" w:rsidP="00631473">
      <w:pPr>
        <w:jc w:val="both"/>
        <w:rPr>
          <w:rFonts w:ascii="Garamond" w:hAnsi="Garamond"/>
          <w:b/>
          <w:lang w:eastAsia="pl-PL"/>
        </w:rPr>
      </w:pPr>
      <w:r w:rsidRPr="00CB5F76">
        <w:rPr>
          <w:rFonts w:ascii="Garamond" w:hAnsi="Garamond"/>
          <w:b/>
          <w:lang w:eastAsia="pl-PL"/>
        </w:rPr>
        <w:t>Odpowiedź:</w:t>
      </w:r>
      <w:r w:rsidR="00776B84" w:rsidRPr="00CB5F76">
        <w:rPr>
          <w:rFonts w:ascii="Garamond" w:hAnsi="Garamond"/>
        </w:rPr>
        <w:t xml:space="preserve"> </w:t>
      </w:r>
      <w:r w:rsidR="0078187B" w:rsidRPr="00CB5F76">
        <w:rPr>
          <w:rFonts w:ascii="Garamond" w:hAnsi="Garamond"/>
          <w:b/>
        </w:rPr>
        <w:t>Zamawiający</w:t>
      </w:r>
      <w:r w:rsidR="00CB5F76">
        <w:rPr>
          <w:rFonts w:ascii="Garamond" w:hAnsi="Garamond"/>
          <w:b/>
        </w:rPr>
        <w:t xml:space="preserve"> nie</w:t>
      </w:r>
      <w:r w:rsidR="0078187B" w:rsidRPr="00CB5F76">
        <w:rPr>
          <w:rFonts w:ascii="Garamond" w:hAnsi="Garamond"/>
          <w:b/>
        </w:rPr>
        <w:t xml:space="preserve"> dopuszcza</w:t>
      </w:r>
      <w:r w:rsidR="00363BC0">
        <w:rPr>
          <w:rFonts w:ascii="Garamond" w:hAnsi="Garamond"/>
          <w:b/>
        </w:rPr>
        <w:t>.</w:t>
      </w:r>
    </w:p>
    <w:p w14:paraId="0F11EEEA" w14:textId="77777777" w:rsidR="00C42CE6" w:rsidRPr="00CB5F76" w:rsidRDefault="00C42CE6" w:rsidP="00631473">
      <w:pPr>
        <w:jc w:val="both"/>
        <w:rPr>
          <w:rFonts w:ascii="Garamond" w:hAnsi="Garamond"/>
          <w:b/>
          <w:lang w:eastAsia="pl-PL"/>
        </w:rPr>
      </w:pPr>
    </w:p>
    <w:p w14:paraId="3E073DEE" w14:textId="7E401B8D" w:rsidR="00C42CE6" w:rsidRPr="00CB5F76" w:rsidRDefault="00C42CE6" w:rsidP="00631473">
      <w:pPr>
        <w:jc w:val="both"/>
        <w:rPr>
          <w:rFonts w:ascii="Garamond" w:hAnsi="Garamond"/>
          <w:b/>
          <w:lang w:eastAsia="pl-PL"/>
        </w:rPr>
      </w:pPr>
      <w:r w:rsidRPr="00CB5F76">
        <w:rPr>
          <w:rFonts w:ascii="Garamond" w:hAnsi="Garamond"/>
          <w:b/>
          <w:lang w:eastAsia="pl-PL"/>
        </w:rPr>
        <w:t>Pytanie 3</w:t>
      </w:r>
    </w:p>
    <w:p w14:paraId="400D6890" w14:textId="77777777" w:rsidR="000D4AAF" w:rsidRPr="00B10A43" w:rsidRDefault="000D4AAF" w:rsidP="00631473">
      <w:pPr>
        <w:jc w:val="both"/>
        <w:rPr>
          <w:rFonts w:ascii="Garamond" w:eastAsiaTheme="minorHAnsi" w:hAnsi="Garamond" w:cstheme="minorBidi"/>
        </w:rPr>
      </w:pPr>
      <w:r w:rsidRPr="00B10A43">
        <w:rPr>
          <w:rFonts w:ascii="Garamond" w:eastAsiaTheme="minorHAnsi" w:hAnsi="Garamond" w:cstheme="minorBidi"/>
        </w:rPr>
        <w:t xml:space="preserve">Czy Zamawiający udostępni pliki DWG do przygotowania planu pomieszczenia urządzenia ? </w:t>
      </w:r>
    </w:p>
    <w:p w14:paraId="3EDA0B34" w14:textId="5E42C7A5" w:rsidR="00C42CE6" w:rsidRPr="00CB5F76" w:rsidRDefault="00C42CE6" w:rsidP="00631473">
      <w:pPr>
        <w:jc w:val="both"/>
        <w:rPr>
          <w:rFonts w:ascii="Garamond" w:hAnsi="Garamond"/>
          <w:b/>
          <w:lang w:eastAsia="pl-PL"/>
        </w:rPr>
      </w:pPr>
      <w:r w:rsidRPr="00B10A43">
        <w:rPr>
          <w:rFonts w:ascii="Garamond" w:hAnsi="Garamond"/>
          <w:b/>
          <w:lang w:eastAsia="pl-PL"/>
        </w:rPr>
        <w:t>Odpowiedź:</w:t>
      </w:r>
      <w:r w:rsidR="00245134" w:rsidRPr="00B10A43">
        <w:rPr>
          <w:rFonts w:ascii="Garamond" w:hAnsi="Garamond"/>
          <w:b/>
        </w:rPr>
        <w:t xml:space="preserve"> </w:t>
      </w:r>
      <w:r w:rsidR="00712B3E" w:rsidRPr="00B10A43">
        <w:rPr>
          <w:rFonts w:ascii="Garamond" w:hAnsi="Garamond"/>
          <w:b/>
        </w:rPr>
        <w:t xml:space="preserve">Zamawiający udostępnia plik DWG oraz PDF piętra budynku, na którym znajduje się pomieszczenie oznaczone G.AP.-1.10 (należy kierować się dolnymi oznaczeniami pomieszczeń) </w:t>
      </w:r>
      <w:r w:rsidR="00B10A43">
        <w:rPr>
          <w:rFonts w:ascii="Garamond" w:hAnsi="Garamond"/>
          <w:b/>
        </w:rPr>
        <w:t>- </w:t>
      </w:r>
      <w:r w:rsidR="00712B3E" w:rsidRPr="00B10A43">
        <w:rPr>
          <w:rFonts w:ascii="Garamond" w:hAnsi="Garamond"/>
          <w:b/>
        </w:rPr>
        <w:t>cytostatyki boks aseptyczny.</w:t>
      </w:r>
    </w:p>
    <w:p w14:paraId="4548B545" w14:textId="600858F4" w:rsidR="009E1A64" w:rsidRPr="00CB5F76" w:rsidRDefault="009E1A64" w:rsidP="00631473">
      <w:pPr>
        <w:jc w:val="both"/>
        <w:rPr>
          <w:rFonts w:ascii="Garamond" w:hAnsi="Garamond"/>
          <w:b/>
          <w:lang w:eastAsia="pl-PL"/>
        </w:rPr>
      </w:pPr>
    </w:p>
    <w:p w14:paraId="53B9E46C" w14:textId="7BFA429A" w:rsidR="009B7FE0" w:rsidRPr="00CB5F76" w:rsidRDefault="00C42CE6" w:rsidP="00631473">
      <w:pPr>
        <w:jc w:val="both"/>
        <w:rPr>
          <w:rFonts w:ascii="Garamond" w:hAnsi="Garamond"/>
          <w:b/>
          <w:lang w:eastAsia="pl-PL"/>
        </w:rPr>
      </w:pPr>
      <w:r w:rsidRPr="00CB5F76">
        <w:rPr>
          <w:rFonts w:ascii="Garamond" w:hAnsi="Garamond"/>
          <w:b/>
          <w:lang w:eastAsia="pl-PL"/>
        </w:rPr>
        <w:t>Pytanie 4</w:t>
      </w:r>
    </w:p>
    <w:p w14:paraId="6A1C9D3F" w14:textId="77777777" w:rsidR="000D4AAF" w:rsidRPr="00CB5F76" w:rsidRDefault="000D4AAF" w:rsidP="00631473">
      <w:pPr>
        <w:jc w:val="both"/>
        <w:rPr>
          <w:rFonts w:ascii="Garamond" w:eastAsiaTheme="minorHAnsi" w:hAnsi="Garamond" w:cstheme="minorBidi"/>
        </w:rPr>
      </w:pPr>
      <w:r w:rsidRPr="00CB5F76">
        <w:rPr>
          <w:rFonts w:ascii="Garamond" w:eastAsiaTheme="minorHAnsi" w:hAnsi="Garamond" w:cstheme="minorBidi"/>
        </w:rPr>
        <w:t xml:space="preserve">Czy Zamawiający dopuści procedurę czyszczenia urządzenia wykonywaną przez 2 osoby ?   </w:t>
      </w:r>
    </w:p>
    <w:p w14:paraId="0B29A4E9" w14:textId="32213D21" w:rsidR="00C42CE6" w:rsidRPr="00DF0904" w:rsidRDefault="00C42CE6" w:rsidP="00631473">
      <w:pPr>
        <w:jc w:val="both"/>
        <w:rPr>
          <w:rFonts w:ascii="Garamond" w:hAnsi="Garamond"/>
          <w:b/>
          <w:strike/>
          <w:lang w:eastAsia="pl-PL"/>
        </w:rPr>
      </w:pPr>
      <w:r w:rsidRPr="00CB5F76">
        <w:rPr>
          <w:rFonts w:ascii="Garamond" w:hAnsi="Garamond"/>
          <w:b/>
          <w:lang w:eastAsia="pl-PL"/>
        </w:rPr>
        <w:t>Odpowiedź:</w:t>
      </w:r>
      <w:r w:rsidR="00245134" w:rsidRPr="00CB5F76">
        <w:rPr>
          <w:rFonts w:ascii="Garamond" w:hAnsi="Garamond"/>
        </w:rPr>
        <w:t xml:space="preserve"> </w:t>
      </w:r>
      <w:r w:rsidR="0078187B" w:rsidRPr="00CB5F76">
        <w:rPr>
          <w:rFonts w:ascii="Garamond" w:hAnsi="Garamond"/>
          <w:b/>
        </w:rPr>
        <w:t>Zamawiający</w:t>
      </w:r>
      <w:r w:rsidR="00CB5F76">
        <w:rPr>
          <w:rFonts w:ascii="Garamond" w:hAnsi="Garamond"/>
          <w:b/>
        </w:rPr>
        <w:t xml:space="preserve"> nie</w:t>
      </w:r>
      <w:r w:rsidR="0078187B" w:rsidRPr="00CB5F76">
        <w:rPr>
          <w:rFonts w:ascii="Garamond" w:hAnsi="Garamond"/>
          <w:b/>
        </w:rPr>
        <w:t xml:space="preserve"> dopuszcza</w:t>
      </w:r>
      <w:r w:rsidR="00363BC0">
        <w:rPr>
          <w:rFonts w:ascii="Garamond" w:hAnsi="Garamond"/>
          <w:b/>
        </w:rPr>
        <w:t xml:space="preserve">. </w:t>
      </w:r>
    </w:p>
    <w:p w14:paraId="4C265F4C" w14:textId="5CE81E36" w:rsidR="001D6816" w:rsidRPr="003568F5" w:rsidRDefault="001D6816" w:rsidP="001D6816">
      <w:pPr>
        <w:jc w:val="both"/>
        <w:rPr>
          <w:rFonts w:ascii="Garamond" w:hAnsi="Garamond"/>
          <w:b/>
        </w:rPr>
      </w:pPr>
    </w:p>
    <w:p w14:paraId="1BB5DDC5" w14:textId="5E4AD8E2" w:rsidR="001D6816" w:rsidRPr="001D6816" w:rsidRDefault="001D6816" w:rsidP="00AC5E42">
      <w:pPr>
        <w:jc w:val="both"/>
        <w:rPr>
          <w:rFonts w:ascii="Garamond" w:hAnsi="Garamond"/>
          <w:b/>
          <w:lang w:eastAsia="pl-PL"/>
        </w:rPr>
      </w:pPr>
      <w:r>
        <w:rPr>
          <w:rFonts w:ascii="Garamond" w:hAnsi="Garamond"/>
          <w:b/>
          <w:lang w:eastAsia="pl-PL"/>
        </w:rPr>
        <w:t>Pytanie 5</w:t>
      </w:r>
    </w:p>
    <w:p w14:paraId="1E180BC4" w14:textId="4FDBF0C8" w:rsidR="001D6816" w:rsidRPr="001D6816" w:rsidRDefault="001D6816" w:rsidP="001D6816">
      <w:pPr>
        <w:jc w:val="both"/>
        <w:rPr>
          <w:rFonts w:ascii="Garamond" w:hAnsi="Garamond"/>
          <w:lang w:eastAsia="pl-PL"/>
        </w:rPr>
      </w:pPr>
      <w:r>
        <w:rPr>
          <w:rFonts w:ascii="Garamond" w:hAnsi="Garamond"/>
          <w:lang w:eastAsia="pl-PL"/>
        </w:rPr>
        <w:t xml:space="preserve">Punkt 54 o treści </w:t>
      </w:r>
    </w:p>
    <w:p w14:paraId="1B881DE5"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Utworzony indywidualny plan terapii pacjenta może być dowolnie modyfikowany przez lekarza i/lub farmaceutę, posiadającego odpowiednie uprawnienia zgodnie z autoryzacją, przy czym zachowywana jest pełna informacja o wprowadzonych zmianach tj.: </w:t>
      </w:r>
    </w:p>
    <w:p w14:paraId="4FEF9CCD"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data i czas dokonanej modyfikacji, </w:t>
      </w:r>
    </w:p>
    <w:p w14:paraId="365F50A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identyfikator użytkownika, który dokonał modyfikacji, </w:t>
      </w:r>
    </w:p>
    <w:p w14:paraId="01A6950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zaznaczenie obszaru modyfikacji (np. przez wyróżnienie kolorem). </w:t>
      </w:r>
    </w:p>
    <w:p w14:paraId="6EB0E0E5" w14:textId="77777777" w:rsidR="001D6816" w:rsidRPr="001D6816" w:rsidRDefault="001D6816" w:rsidP="001D6816">
      <w:pPr>
        <w:jc w:val="both"/>
        <w:rPr>
          <w:rFonts w:ascii="Garamond" w:hAnsi="Garamond"/>
          <w:lang w:eastAsia="pl-PL"/>
        </w:rPr>
      </w:pPr>
    </w:p>
    <w:p w14:paraId="12B0B4D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2016870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54 była jak niżej? </w:t>
      </w:r>
    </w:p>
    <w:p w14:paraId="1B46F91A" w14:textId="77777777" w:rsidR="001D6816" w:rsidRPr="001D6816" w:rsidRDefault="001D6816" w:rsidP="001D6816">
      <w:pPr>
        <w:jc w:val="both"/>
        <w:rPr>
          <w:rFonts w:ascii="Garamond" w:hAnsi="Garamond"/>
          <w:lang w:eastAsia="pl-PL"/>
        </w:rPr>
      </w:pPr>
    </w:p>
    <w:p w14:paraId="0CCF20F5"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Utworzony indywidualny plan terapii pacjenta może być dowolnie modyfikowany przez lekarza i/lub farmaceutę, posiadającego odpowiednie uprawnienia zgodnie z autoryzacją, przy czym zachowywana jest pełna informacja o wprowadzonych zmianach tj.: </w:t>
      </w:r>
    </w:p>
    <w:p w14:paraId="0130079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data i czas dokonanej modyfikacji, </w:t>
      </w:r>
    </w:p>
    <w:p w14:paraId="2A9EC767"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identyfikator użytkownika, który dokonał modyfikacji, </w:t>
      </w:r>
    </w:p>
    <w:p w14:paraId="4B0E5B99" w14:textId="6DCF5245"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to, że integracja z robotem do produkcji </w:t>
      </w:r>
      <w:proofErr w:type="spellStart"/>
      <w:r w:rsidRPr="001D6816">
        <w:rPr>
          <w:rFonts w:ascii="Garamond" w:hAnsi="Garamond"/>
          <w:lang w:eastAsia="pl-PL"/>
        </w:rPr>
        <w:lastRenderedPageBreak/>
        <w:t>cytostatyków</w:t>
      </w:r>
      <w:proofErr w:type="spellEnd"/>
      <w:r w:rsidRPr="001D6816">
        <w:rPr>
          <w:rFonts w:ascii="Garamond" w:hAnsi="Garamond"/>
          <w:lang w:eastAsia="pl-PL"/>
        </w:rPr>
        <w:t xml:space="preserve"> wpłynie również na szereg funkcji, w tym także sposobu oznaczania zmian w planach terapii. </w:t>
      </w:r>
    </w:p>
    <w:p w14:paraId="6A29575E" w14:textId="6863AE88" w:rsidR="001D6816"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sidRPr="00BC55A9">
        <w:rPr>
          <w:rFonts w:ascii="Garamond" w:hAnsi="Garamond"/>
          <w:b/>
          <w:lang w:eastAsia="pl-PL"/>
        </w:rPr>
        <w:t>Zamawiający dopuszcza</w:t>
      </w:r>
      <w:r w:rsidR="00363BC0">
        <w:rPr>
          <w:rFonts w:ascii="Garamond" w:hAnsi="Garamond"/>
          <w:b/>
          <w:lang w:eastAsia="pl-PL"/>
        </w:rPr>
        <w:t xml:space="preserve">. Zamawiający zmodyfikował w tym zakresie pkt. 54 opisu przedmiotu zamówienia (stanowiącego załącznik nr 1a do SWZ). </w:t>
      </w:r>
    </w:p>
    <w:p w14:paraId="4F09A13E" w14:textId="77777777" w:rsidR="001D6816" w:rsidRPr="001D6816" w:rsidRDefault="001D6816" w:rsidP="001D6816">
      <w:pPr>
        <w:jc w:val="both"/>
        <w:rPr>
          <w:rFonts w:ascii="Garamond" w:hAnsi="Garamond"/>
          <w:b/>
          <w:lang w:eastAsia="pl-PL"/>
        </w:rPr>
      </w:pPr>
    </w:p>
    <w:p w14:paraId="3F7B972C" w14:textId="07971CCA" w:rsidR="001D6816" w:rsidRPr="001D6816" w:rsidRDefault="001D6816" w:rsidP="001D6816">
      <w:pPr>
        <w:jc w:val="both"/>
        <w:rPr>
          <w:rFonts w:ascii="Garamond" w:hAnsi="Garamond"/>
          <w:b/>
          <w:lang w:eastAsia="pl-PL"/>
        </w:rPr>
      </w:pPr>
      <w:r>
        <w:rPr>
          <w:rFonts w:ascii="Garamond" w:hAnsi="Garamond"/>
          <w:b/>
          <w:lang w:eastAsia="pl-PL"/>
        </w:rPr>
        <w:t>Pytanie 6</w:t>
      </w:r>
    </w:p>
    <w:p w14:paraId="42065F6D" w14:textId="3245B66E" w:rsidR="001D6816" w:rsidRPr="001D6816" w:rsidRDefault="001D6816" w:rsidP="001D6816">
      <w:pPr>
        <w:jc w:val="both"/>
        <w:rPr>
          <w:rFonts w:ascii="Garamond" w:hAnsi="Garamond"/>
          <w:lang w:eastAsia="pl-PL"/>
        </w:rPr>
      </w:pPr>
      <w:r>
        <w:rPr>
          <w:rFonts w:ascii="Garamond" w:hAnsi="Garamond"/>
          <w:lang w:eastAsia="pl-PL"/>
        </w:rPr>
        <w:t xml:space="preserve">Punkt 59 o treści </w:t>
      </w:r>
    </w:p>
    <w:p w14:paraId="331953D0" w14:textId="41E34C87" w:rsidR="001D6816" w:rsidRDefault="001D6816" w:rsidP="001D6816">
      <w:pPr>
        <w:jc w:val="both"/>
        <w:rPr>
          <w:rFonts w:ascii="Garamond" w:hAnsi="Garamond"/>
          <w:lang w:eastAsia="pl-PL"/>
        </w:rPr>
      </w:pPr>
      <w:r w:rsidRPr="001D6816">
        <w:rPr>
          <w:rFonts w:ascii="Garamond" w:hAnsi="Garamond"/>
          <w:lang w:eastAsia="pl-PL"/>
        </w:rPr>
        <w:t>Możliwość umieszczania na zleceniu lekarskim (recepcie) w formie znacznika informacji o sposobie finansowania terapii z uwzględnieniem grup typu: programy terapeutyczne, chemioterapia, badania kliniczne, procedura przeszczepowa, katalog świadczeń odrębnych, dary, bezpłatne próbki lekarskie, ratunkowy dos</w:t>
      </w:r>
      <w:r>
        <w:rPr>
          <w:rFonts w:ascii="Garamond" w:hAnsi="Garamond"/>
          <w:lang w:eastAsia="pl-PL"/>
        </w:rPr>
        <w:t xml:space="preserve">tęp do terapii lekowej i inne. </w:t>
      </w:r>
    </w:p>
    <w:p w14:paraId="47FBBAC6" w14:textId="77777777" w:rsidR="001D6816" w:rsidRPr="001D6816" w:rsidRDefault="001D6816" w:rsidP="001D6816">
      <w:pPr>
        <w:jc w:val="both"/>
        <w:rPr>
          <w:rFonts w:ascii="Garamond" w:hAnsi="Garamond"/>
          <w:lang w:eastAsia="pl-PL"/>
        </w:rPr>
      </w:pPr>
    </w:p>
    <w:p w14:paraId="6DB12E7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4151B97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59 była następująca: </w:t>
      </w:r>
    </w:p>
    <w:p w14:paraId="2E971708" w14:textId="5B5CC580" w:rsidR="001D6816" w:rsidRPr="001D6816" w:rsidRDefault="001D6816" w:rsidP="001D6816">
      <w:pPr>
        <w:jc w:val="both"/>
        <w:rPr>
          <w:rFonts w:ascii="Garamond" w:hAnsi="Garamond"/>
          <w:lang w:eastAsia="pl-PL"/>
        </w:rPr>
      </w:pPr>
      <w:r w:rsidRPr="001D6816">
        <w:rPr>
          <w:rFonts w:ascii="Garamond" w:hAnsi="Garamond"/>
          <w:lang w:eastAsia="pl-PL"/>
        </w:rPr>
        <w:t>Zintegrowane systemy PC i AMMS muszą umożliwiać prowad</w:t>
      </w:r>
      <w:r w:rsidR="00EE52B8">
        <w:rPr>
          <w:rFonts w:ascii="Garamond" w:hAnsi="Garamond"/>
          <w:lang w:eastAsia="pl-PL"/>
        </w:rPr>
        <w:t>zenie ewidencji zużycia leków z </w:t>
      </w:r>
      <w:r w:rsidRPr="001D6816">
        <w:rPr>
          <w:rFonts w:ascii="Garamond" w:hAnsi="Garamond"/>
          <w:lang w:eastAsia="pl-PL"/>
        </w:rPr>
        <w:t xml:space="preserve">uwzględnieniem grup: programy terapeutyczne, chemioterapia, badania kliniczne, procedura przeszczepowa, katalog świadczeń odrębnych, ratunkowy dostęp do terapii lekowej i </w:t>
      </w:r>
      <w:r>
        <w:rPr>
          <w:rFonts w:ascii="Garamond" w:hAnsi="Garamond"/>
          <w:lang w:eastAsia="pl-PL"/>
        </w:rPr>
        <w:t xml:space="preserve">inne definiowane przez szpital </w:t>
      </w:r>
    </w:p>
    <w:p w14:paraId="755B620C" w14:textId="1BF240BB" w:rsidR="001D6816" w:rsidRPr="001D6816" w:rsidRDefault="001D6816" w:rsidP="001D6816">
      <w:pPr>
        <w:jc w:val="both"/>
        <w:rPr>
          <w:rFonts w:ascii="Garamond" w:hAnsi="Garamond"/>
          <w:lang w:eastAsia="pl-PL"/>
        </w:rPr>
      </w:pPr>
      <w:r w:rsidRPr="001D6816">
        <w:rPr>
          <w:rFonts w:ascii="Garamond" w:hAnsi="Garamond"/>
          <w:lang w:eastAsia="pl-PL"/>
        </w:rPr>
        <w:t>Uzasadnieniem zmiany, o którą wnosi Wykonawca jest to, że dla osiągnieci</w:t>
      </w:r>
      <w:r w:rsidR="000D2F01">
        <w:rPr>
          <w:rFonts w:ascii="Garamond" w:hAnsi="Garamond"/>
          <w:lang w:eastAsia="pl-PL"/>
        </w:rPr>
        <w:t>e oczekiwanej funkcjonalności z </w:t>
      </w:r>
      <w:r w:rsidRPr="001D6816">
        <w:rPr>
          <w:rFonts w:ascii="Garamond" w:hAnsi="Garamond"/>
          <w:lang w:eastAsia="pl-PL"/>
        </w:rPr>
        <w:t>jednoczesnym zachowaniem wymaganej przez Zamawiającego integ</w:t>
      </w:r>
      <w:r w:rsidR="000D2F01">
        <w:rPr>
          <w:rFonts w:ascii="Garamond" w:hAnsi="Garamond"/>
          <w:lang w:eastAsia="pl-PL"/>
        </w:rPr>
        <w:t>racja pomiędzy systemami AMMS i </w:t>
      </w:r>
      <w:r w:rsidRPr="001D6816">
        <w:rPr>
          <w:rFonts w:ascii="Garamond" w:hAnsi="Garamond"/>
          <w:lang w:eastAsia="pl-PL"/>
        </w:rPr>
        <w:t xml:space="preserve">PC, konieczne jest uwzględnienie aspektu działania obu systemów. </w:t>
      </w:r>
    </w:p>
    <w:p w14:paraId="494D822A" w14:textId="3A42B1D9" w:rsid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Pr>
          <w:rFonts w:ascii="Garamond" w:hAnsi="Garamond"/>
          <w:b/>
          <w:lang w:eastAsia="pl-PL"/>
        </w:rPr>
        <w:t>Zamawiający nie dopuszcza</w:t>
      </w:r>
      <w:r w:rsidR="00723CBF">
        <w:rPr>
          <w:rFonts w:ascii="Garamond" w:hAnsi="Garamond"/>
          <w:b/>
          <w:lang w:eastAsia="pl-PL"/>
        </w:rPr>
        <w:t xml:space="preserve">. </w:t>
      </w:r>
    </w:p>
    <w:p w14:paraId="2BADA707" w14:textId="77777777" w:rsidR="00723CBF" w:rsidRPr="001D6816" w:rsidRDefault="00723CBF" w:rsidP="001D6816">
      <w:pPr>
        <w:jc w:val="both"/>
        <w:rPr>
          <w:rFonts w:ascii="Garamond" w:hAnsi="Garamond"/>
          <w:b/>
          <w:lang w:eastAsia="pl-PL"/>
        </w:rPr>
      </w:pPr>
    </w:p>
    <w:p w14:paraId="3D875069" w14:textId="4B38217D"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7</w:t>
      </w:r>
    </w:p>
    <w:p w14:paraId="5ADEBE5E" w14:textId="4369836A" w:rsidR="001D6816" w:rsidRPr="001D6816" w:rsidRDefault="001D6816" w:rsidP="001D6816">
      <w:pPr>
        <w:jc w:val="both"/>
        <w:rPr>
          <w:rFonts w:ascii="Garamond" w:hAnsi="Garamond"/>
          <w:lang w:eastAsia="pl-PL"/>
        </w:rPr>
      </w:pPr>
      <w:r>
        <w:rPr>
          <w:rFonts w:ascii="Garamond" w:hAnsi="Garamond"/>
          <w:lang w:eastAsia="pl-PL"/>
        </w:rPr>
        <w:t xml:space="preserve">Punkt 83 o treści </w:t>
      </w:r>
    </w:p>
    <w:p w14:paraId="2E3A085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wygenerowania i wydrukowania etykiety na gotowy preparat dostosowanej do potrzeb Zamawiającego, zawierającej informacje niezbędne do łatwej identyfikacji pacjenta i preparatu, minimum: </w:t>
      </w:r>
    </w:p>
    <w:p w14:paraId="035EFCE7"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apteki, w której wykonano preparat, </w:t>
      </w:r>
    </w:p>
    <w:p w14:paraId="6E18D0B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jednostki hospitalizującej pacjenta, </w:t>
      </w:r>
    </w:p>
    <w:p w14:paraId="490C733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imię i nazwisko pacjenta, </w:t>
      </w:r>
    </w:p>
    <w:p w14:paraId="7DAD0AB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PESEL, </w:t>
      </w:r>
    </w:p>
    <w:p w14:paraId="7281642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leku (międzynarodową, handlową), </w:t>
      </w:r>
    </w:p>
    <w:p w14:paraId="68ECEDA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dawkę zleconą, </w:t>
      </w:r>
    </w:p>
    <w:p w14:paraId="64673C9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drogę i czas podania, </w:t>
      </w:r>
    </w:p>
    <w:p w14:paraId="678C943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i godzinę wykonania, </w:t>
      </w:r>
    </w:p>
    <w:p w14:paraId="1720067D"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trwałość gotowego preparatu, </w:t>
      </w:r>
    </w:p>
    <w:p w14:paraId="42A5957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warunki przechowywania gotowego preparatu, </w:t>
      </w:r>
    </w:p>
    <w:p w14:paraId="6563EEF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całkowitą objętość gotowego preparatu, </w:t>
      </w:r>
    </w:p>
    <w:p w14:paraId="45D25EE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rodzaj płynu infuzyjnego, </w:t>
      </w:r>
    </w:p>
    <w:p w14:paraId="32909FF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uwagi. </w:t>
      </w:r>
    </w:p>
    <w:p w14:paraId="71556F7D" w14:textId="77777777" w:rsidR="001D6816" w:rsidRPr="001D6816" w:rsidRDefault="001D6816" w:rsidP="001D6816">
      <w:pPr>
        <w:jc w:val="both"/>
        <w:rPr>
          <w:rFonts w:ascii="Garamond" w:hAnsi="Garamond"/>
          <w:lang w:eastAsia="pl-PL"/>
        </w:rPr>
      </w:pPr>
    </w:p>
    <w:p w14:paraId="75A3076B"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0A607B33"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83 była następująca: </w:t>
      </w:r>
    </w:p>
    <w:p w14:paraId="3263199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wygenerowania i wydrukowania etykiety na gotowy preparat dostosowanej do potrzeb Zamawiającego, zawierającej informacje niezbędne do łatwej identyfikacji pacjenta i preparatu, minimum: </w:t>
      </w:r>
    </w:p>
    <w:p w14:paraId="1ED962F7"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apteki, w której wykonano preparat, </w:t>
      </w:r>
    </w:p>
    <w:p w14:paraId="14B65E8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jednostki hospitalizującej pacjenta, </w:t>
      </w:r>
    </w:p>
    <w:p w14:paraId="3355D8E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imię i nazwisko pacjenta, </w:t>
      </w:r>
    </w:p>
    <w:p w14:paraId="7F6F110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PESEL, </w:t>
      </w:r>
    </w:p>
    <w:p w14:paraId="62ECFDB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nazwę leku (międzynarodową, handlową), </w:t>
      </w:r>
    </w:p>
    <w:p w14:paraId="38CEADCD"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dawkę zleconą, </w:t>
      </w:r>
    </w:p>
    <w:p w14:paraId="6BEE542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drogę i czas podania, </w:t>
      </w:r>
    </w:p>
    <w:p w14:paraId="311F75B3"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i godzinę wykonania, </w:t>
      </w:r>
    </w:p>
    <w:p w14:paraId="1EF30E8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trwałość gotowego preparatu, </w:t>
      </w:r>
    </w:p>
    <w:p w14:paraId="6D81E56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warunki przechowywania gotowego preparatu, </w:t>
      </w:r>
    </w:p>
    <w:p w14:paraId="2B498FE2"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całkowitą objętość gotowego preparatu, </w:t>
      </w:r>
    </w:p>
    <w:p w14:paraId="40219C41" w14:textId="77777777" w:rsidR="001D6816" w:rsidRPr="001D6816" w:rsidRDefault="001D6816" w:rsidP="001D6816">
      <w:pPr>
        <w:jc w:val="both"/>
        <w:rPr>
          <w:rFonts w:ascii="Garamond" w:hAnsi="Garamond"/>
          <w:lang w:eastAsia="pl-PL"/>
        </w:rPr>
      </w:pPr>
      <w:r w:rsidRPr="001D6816">
        <w:rPr>
          <w:rFonts w:ascii="Garamond" w:hAnsi="Garamond"/>
          <w:lang w:eastAsia="pl-PL"/>
        </w:rPr>
        <w:lastRenderedPageBreak/>
        <w:t xml:space="preserve">- rodzaj płynu infuzyjnego, </w:t>
      </w:r>
    </w:p>
    <w:p w14:paraId="64744A92"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uwagi. </w:t>
      </w:r>
    </w:p>
    <w:p w14:paraId="5C5D9E8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Uzasadnienia zmiany, o którą wnosi Wykonawca są następujące: </w:t>
      </w:r>
    </w:p>
    <w:p w14:paraId="0E977291"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1. Na etykiecie zamieszczane są tylko te dane, które są zbiorem danych rejestrowanych przez system, czyli między innymi dotyczą zlecenia, wyprodukowanego leku itd. Stąd na etykiecie nie powinno znajdować się dodatkowe pole, które pozwalałaby wprowadzać dodatkową dowolną treść o charakterze uwag, bo nie jest to odzwierciedleniem procesu zlecania, produkcji leku itd. </w:t>
      </w:r>
    </w:p>
    <w:p w14:paraId="6312F02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2. Wielkość etykiet jest istotnie ograniczona. Pole uwagi jest pojęciem ogólnym z nieokreśloną ilością znaków i pozostawienie takiej opcji może doprowadzić do tego, że etykiety będą musiały mieć zastosowane minimalne i tym samym nieczytelne czcionki. </w:t>
      </w:r>
    </w:p>
    <w:p w14:paraId="75E79AC7" w14:textId="3F30B585" w:rsidR="001D6816"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sidRPr="008279A8">
        <w:rPr>
          <w:rFonts w:ascii="Garamond" w:hAnsi="Garamond"/>
          <w:b/>
          <w:lang w:eastAsia="pl-PL"/>
        </w:rPr>
        <w:t xml:space="preserve">Zamawiający </w:t>
      </w:r>
      <w:r w:rsidR="00E620A2">
        <w:rPr>
          <w:rFonts w:ascii="Garamond" w:hAnsi="Garamond"/>
          <w:b/>
          <w:lang w:eastAsia="pl-PL"/>
        </w:rPr>
        <w:t xml:space="preserve">nie </w:t>
      </w:r>
      <w:r w:rsidR="00AE6654">
        <w:rPr>
          <w:rFonts w:ascii="Garamond" w:hAnsi="Garamond"/>
          <w:b/>
          <w:lang w:eastAsia="pl-PL"/>
        </w:rPr>
        <w:t>jest w stanie</w:t>
      </w:r>
      <w:r w:rsidR="00E620A2">
        <w:rPr>
          <w:rFonts w:ascii="Garamond" w:hAnsi="Garamond"/>
          <w:b/>
          <w:lang w:eastAsia="pl-PL"/>
        </w:rPr>
        <w:t xml:space="preserve"> udzielić odpowiedzi na tak zadane pytanie</w:t>
      </w:r>
      <w:r w:rsidR="00C7676B">
        <w:rPr>
          <w:rFonts w:ascii="Garamond" w:hAnsi="Garamond"/>
          <w:b/>
          <w:lang w:eastAsia="pl-PL"/>
        </w:rPr>
        <w:t>, ponieważ z </w:t>
      </w:r>
      <w:r w:rsidR="00AE6654">
        <w:rPr>
          <w:rFonts w:ascii="Garamond" w:hAnsi="Garamond"/>
          <w:b/>
          <w:lang w:eastAsia="pl-PL"/>
        </w:rPr>
        <w:t>treści pytania nie wynika żadna zmiana.</w:t>
      </w:r>
    </w:p>
    <w:p w14:paraId="5129B1EA" w14:textId="77777777" w:rsidR="001D6816" w:rsidRPr="001D6816" w:rsidRDefault="001D6816" w:rsidP="001D6816">
      <w:pPr>
        <w:jc w:val="both"/>
        <w:rPr>
          <w:rFonts w:ascii="Garamond" w:hAnsi="Garamond"/>
          <w:b/>
          <w:lang w:eastAsia="pl-PL"/>
        </w:rPr>
      </w:pPr>
    </w:p>
    <w:p w14:paraId="479B2DF5" w14:textId="1247A376" w:rsidR="001D6816" w:rsidRPr="001D6816" w:rsidRDefault="001D6816" w:rsidP="001D6816">
      <w:pPr>
        <w:jc w:val="both"/>
        <w:rPr>
          <w:rFonts w:ascii="Garamond" w:hAnsi="Garamond"/>
          <w:b/>
          <w:lang w:eastAsia="pl-PL"/>
        </w:rPr>
      </w:pPr>
      <w:r>
        <w:rPr>
          <w:rFonts w:ascii="Garamond" w:hAnsi="Garamond"/>
          <w:b/>
          <w:lang w:eastAsia="pl-PL"/>
        </w:rPr>
        <w:t>Pytanie 8</w:t>
      </w:r>
    </w:p>
    <w:p w14:paraId="714818FF" w14:textId="5E362926" w:rsidR="001D6816" w:rsidRPr="001D6816" w:rsidRDefault="001D6816" w:rsidP="001D6816">
      <w:pPr>
        <w:jc w:val="both"/>
        <w:rPr>
          <w:rFonts w:ascii="Garamond" w:hAnsi="Garamond"/>
          <w:lang w:eastAsia="pl-PL"/>
        </w:rPr>
      </w:pPr>
      <w:r>
        <w:rPr>
          <w:rFonts w:ascii="Garamond" w:hAnsi="Garamond"/>
          <w:lang w:eastAsia="pl-PL"/>
        </w:rPr>
        <w:t xml:space="preserve">Punkt 87 o treści </w:t>
      </w:r>
    </w:p>
    <w:p w14:paraId="75F3DC41"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Program powinien zawierać bazę danych leków według nazw handlowych wraz z gęstościami utworzoną na podstawie listy przekazanej przez Zamawiającego. </w:t>
      </w:r>
    </w:p>
    <w:p w14:paraId="27559FED"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1AE519B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87 była następująca: </w:t>
      </w:r>
    </w:p>
    <w:p w14:paraId="6219754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Zintegrowane systemy PC zasilany jest bazą leków z systemu AMMS. </w:t>
      </w:r>
    </w:p>
    <w:p w14:paraId="05B4E3D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to, że zgodnie z założeniami integracji, system PC zasilany jest bazą leków z systemu AMMS. Jest to kluczowe z punktu widzenia integracji, rozchodu, rozliczeń z NFZ jak i rozliczeń księgowych. </w:t>
      </w:r>
    </w:p>
    <w:p w14:paraId="07944CD3"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 innym wypadku mechanizm integracji zostanie zaburzony. </w:t>
      </w:r>
    </w:p>
    <w:p w14:paraId="5CAC5D09" w14:textId="0B693449" w:rsidR="001D6816"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Pr>
          <w:rFonts w:ascii="Garamond" w:hAnsi="Garamond"/>
          <w:b/>
          <w:lang w:eastAsia="pl-PL"/>
        </w:rPr>
        <w:t>Zamawiający nie dopuszcza</w:t>
      </w:r>
      <w:r w:rsidR="00723CBF">
        <w:rPr>
          <w:rFonts w:ascii="Garamond" w:hAnsi="Garamond"/>
          <w:b/>
          <w:lang w:eastAsia="pl-PL"/>
        </w:rPr>
        <w:t xml:space="preserve">. </w:t>
      </w:r>
    </w:p>
    <w:p w14:paraId="5B7A1535" w14:textId="77777777" w:rsidR="001D6816" w:rsidRPr="001D6816" w:rsidRDefault="001D6816" w:rsidP="001D6816">
      <w:pPr>
        <w:jc w:val="both"/>
        <w:rPr>
          <w:rFonts w:ascii="Garamond" w:hAnsi="Garamond"/>
          <w:b/>
          <w:lang w:eastAsia="pl-PL"/>
        </w:rPr>
      </w:pPr>
    </w:p>
    <w:p w14:paraId="758C8484" w14:textId="6156A0D6"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9</w:t>
      </w:r>
    </w:p>
    <w:p w14:paraId="0605187B" w14:textId="1246DABA" w:rsidR="001D6816" w:rsidRPr="001D6816" w:rsidRDefault="001D6816" w:rsidP="001D6816">
      <w:pPr>
        <w:jc w:val="both"/>
        <w:rPr>
          <w:rFonts w:ascii="Garamond" w:hAnsi="Garamond"/>
          <w:lang w:eastAsia="pl-PL"/>
        </w:rPr>
      </w:pPr>
      <w:r>
        <w:rPr>
          <w:rFonts w:ascii="Garamond" w:hAnsi="Garamond"/>
          <w:lang w:eastAsia="pl-PL"/>
        </w:rPr>
        <w:t xml:space="preserve">Punkt 93 o treści </w:t>
      </w:r>
    </w:p>
    <w:p w14:paraId="0C88CEC6" w14:textId="356A77EA" w:rsidR="001D6816" w:rsidRPr="001D6816" w:rsidRDefault="001D6816" w:rsidP="001D6816">
      <w:pPr>
        <w:jc w:val="both"/>
        <w:rPr>
          <w:rFonts w:ascii="Garamond" w:hAnsi="Garamond"/>
          <w:lang w:eastAsia="pl-PL"/>
        </w:rPr>
      </w:pPr>
      <w:r w:rsidRPr="001D6816">
        <w:rPr>
          <w:rFonts w:ascii="Garamond" w:hAnsi="Garamond"/>
          <w:lang w:eastAsia="pl-PL"/>
        </w:rPr>
        <w:t>Przez „metodę grawimetryczną” rozumie się produkcję wolumetryczno-gr</w:t>
      </w:r>
      <w:r w:rsidR="000D2F01">
        <w:rPr>
          <w:rFonts w:ascii="Garamond" w:hAnsi="Garamond"/>
          <w:lang w:eastAsia="pl-PL"/>
        </w:rPr>
        <w:t>awimetryczną z użyciem wagi tj. </w:t>
      </w:r>
      <w:r w:rsidRPr="001D6816">
        <w:rPr>
          <w:rFonts w:ascii="Garamond" w:hAnsi="Garamond"/>
          <w:lang w:eastAsia="pl-PL"/>
        </w:rPr>
        <w:t xml:space="preserve">w oparciu o objętość i gęstość roztworu leku. </w:t>
      </w:r>
    </w:p>
    <w:p w14:paraId="77713C3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4E203CA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93 była następująca: </w:t>
      </w:r>
    </w:p>
    <w:p w14:paraId="45C4E7A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Przez „metodę grawimetryczną” rozumie się produkcję z użyciem wagi </w:t>
      </w:r>
    </w:p>
    <w:p w14:paraId="2DF7E8F5"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między innymi to, że gęstość roztworu jest określana w oparciu o wagę i objętość. </w:t>
      </w:r>
    </w:p>
    <w:p w14:paraId="265D1DA0" w14:textId="61103DC8" w:rsidR="001D6816" w:rsidRPr="00DF0904" w:rsidRDefault="001D6816" w:rsidP="001D6816">
      <w:pPr>
        <w:jc w:val="both"/>
        <w:rPr>
          <w:rFonts w:ascii="Garamond" w:hAnsi="Garamond"/>
          <w:b/>
          <w:strike/>
          <w:lang w:eastAsia="pl-PL"/>
        </w:rPr>
      </w:pPr>
      <w:r w:rsidRPr="001D6816">
        <w:rPr>
          <w:rFonts w:ascii="Garamond" w:hAnsi="Garamond"/>
          <w:b/>
          <w:lang w:eastAsia="pl-PL"/>
        </w:rPr>
        <w:t xml:space="preserve">Odpowiedź: </w:t>
      </w:r>
      <w:r w:rsidR="0078187B" w:rsidRPr="00CB5F76">
        <w:rPr>
          <w:rFonts w:ascii="Garamond" w:hAnsi="Garamond"/>
          <w:b/>
          <w:lang w:eastAsia="pl-PL"/>
        </w:rPr>
        <w:t xml:space="preserve">Zamawiający </w:t>
      </w:r>
      <w:r w:rsidR="00CB5F76">
        <w:rPr>
          <w:rFonts w:ascii="Garamond" w:hAnsi="Garamond"/>
          <w:b/>
          <w:lang w:eastAsia="pl-PL"/>
        </w:rPr>
        <w:t>nie dopuszcza</w:t>
      </w:r>
      <w:r w:rsidR="00723CBF">
        <w:rPr>
          <w:rFonts w:ascii="Garamond" w:hAnsi="Garamond"/>
          <w:b/>
          <w:lang w:eastAsia="pl-PL"/>
        </w:rPr>
        <w:t xml:space="preserve">. </w:t>
      </w:r>
    </w:p>
    <w:p w14:paraId="5D46473C" w14:textId="77777777" w:rsidR="001D6816" w:rsidRPr="00DF0904" w:rsidRDefault="001D6816" w:rsidP="001D6816">
      <w:pPr>
        <w:jc w:val="both"/>
        <w:rPr>
          <w:rFonts w:ascii="Garamond" w:hAnsi="Garamond"/>
          <w:b/>
          <w:strike/>
          <w:lang w:eastAsia="pl-PL"/>
        </w:rPr>
      </w:pPr>
    </w:p>
    <w:p w14:paraId="6C27B54A" w14:textId="66324808"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10</w:t>
      </w:r>
    </w:p>
    <w:p w14:paraId="68AD61D8" w14:textId="55A622C5" w:rsidR="001D6816" w:rsidRPr="001D6816" w:rsidRDefault="001D6816" w:rsidP="001D6816">
      <w:pPr>
        <w:jc w:val="both"/>
        <w:rPr>
          <w:rFonts w:ascii="Garamond" w:hAnsi="Garamond"/>
          <w:lang w:eastAsia="pl-PL"/>
        </w:rPr>
      </w:pPr>
      <w:r>
        <w:rPr>
          <w:rFonts w:ascii="Garamond" w:hAnsi="Garamond"/>
          <w:lang w:eastAsia="pl-PL"/>
        </w:rPr>
        <w:t xml:space="preserve">Punkt 103 o treści </w:t>
      </w:r>
    </w:p>
    <w:p w14:paraId="5E8F8A96"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produkcji tego samego leku z wielu fiolek z kontrolą łącznej objętości roztworu leku po pobraniu z wielu fiolek (bez konieczności ważenia po każdym pobraniu z pojedynczej fiolki) </w:t>
      </w:r>
    </w:p>
    <w:p w14:paraId="43C484A5"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652173D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103 była następująca: </w:t>
      </w:r>
    </w:p>
    <w:p w14:paraId="4F6637B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produkcji tego samego leku z wielu fiolek z kontrolą łącznej objętości roztworu leku po pobraniu z wielu fiolek </w:t>
      </w:r>
    </w:p>
    <w:p w14:paraId="1F74C9F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to, że integracja pomiędzy HIS (AMMS), a systemem PC (powiązanie stanów magazynowych, rozchodu, rozliczenia z płatnikiem (NFZ), rozliczenia księgowe), wymaga odznaczania pobieranych, konkretnych do produkcji elementów. </w:t>
      </w:r>
    </w:p>
    <w:p w14:paraId="3778F7F3" w14:textId="471F15F2" w:rsidR="001D6816"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Pr>
          <w:rFonts w:ascii="Garamond" w:hAnsi="Garamond"/>
          <w:b/>
          <w:lang w:eastAsia="pl-PL"/>
        </w:rPr>
        <w:t>Zamawiający nie dopuszcza</w:t>
      </w:r>
      <w:r w:rsidR="00723CBF">
        <w:rPr>
          <w:rFonts w:ascii="Garamond" w:hAnsi="Garamond"/>
          <w:b/>
          <w:lang w:eastAsia="pl-PL"/>
        </w:rPr>
        <w:t>.</w:t>
      </w:r>
    </w:p>
    <w:p w14:paraId="36CCEE98" w14:textId="77777777" w:rsidR="001D6816" w:rsidRPr="001D6816" w:rsidRDefault="001D6816" w:rsidP="001D6816">
      <w:pPr>
        <w:jc w:val="both"/>
        <w:rPr>
          <w:rFonts w:ascii="Garamond" w:hAnsi="Garamond"/>
          <w:b/>
          <w:lang w:eastAsia="pl-PL"/>
        </w:rPr>
      </w:pPr>
    </w:p>
    <w:p w14:paraId="6EEA201F" w14:textId="1D8E0872"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11</w:t>
      </w:r>
    </w:p>
    <w:p w14:paraId="51C421B1" w14:textId="2BD641C6" w:rsidR="001D6816" w:rsidRPr="001D6816" w:rsidRDefault="001D6816" w:rsidP="001D6816">
      <w:pPr>
        <w:jc w:val="both"/>
        <w:rPr>
          <w:rFonts w:ascii="Garamond" w:hAnsi="Garamond"/>
          <w:lang w:eastAsia="pl-PL"/>
        </w:rPr>
      </w:pPr>
      <w:r>
        <w:rPr>
          <w:rFonts w:ascii="Garamond" w:hAnsi="Garamond"/>
          <w:lang w:eastAsia="pl-PL"/>
        </w:rPr>
        <w:t xml:space="preserve">Punkt 107 o treści </w:t>
      </w:r>
    </w:p>
    <w:p w14:paraId="6C4D5B57"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szybkiego potwierdzenia wydania z Pracowni gotowych preparatów przy użyciu czytnika kodu kreskowego lub kodu 2D lub innego określonego według jednoznacznego systemu </w:t>
      </w:r>
    </w:p>
    <w:p w14:paraId="6EB602D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579854EA" w14:textId="77777777" w:rsidR="001D6816" w:rsidRPr="001D6816" w:rsidRDefault="001D6816" w:rsidP="001D6816">
      <w:pPr>
        <w:jc w:val="both"/>
        <w:rPr>
          <w:rFonts w:ascii="Garamond" w:hAnsi="Garamond"/>
          <w:lang w:eastAsia="pl-PL"/>
        </w:rPr>
      </w:pPr>
      <w:r w:rsidRPr="001D6816">
        <w:rPr>
          <w:rFonts w:ascii="Garamond" w:hAnsi="Garamond"/>
          <w:lang w:eastAsia="pl-PL"/>
        </w:rPr>
        <w:lastRenderedPageBreak/>
        <w:t xml:space="preserve">Wykonawca zwraca się z pytaniem czy Zamawiający dopuści, aby treść Punktu 107 była następująca: </w:t>
      </w:r>
    </w:p>
    <w:p w14:paraId="09FE6842"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przekazania wyprodukowanych preparatów na oddział(y) automatycznie lub poprzez zastosowanie odpowiedniej komendy w systemie PC </w:t>
      </w:r>
    </w:p>
    <w:p w14:paraId="7FF257E2" w14:textId="09C27107" w:rsidR="001D6816" w:rsidRPr="001D6816" w:rsidRDefault="001D6816" w:rsidP="001D6816">
      <w:pPr>
        <w:jc w:val="both"/>
        <w:rPr>
          <w:rFonts w:ascii="Garamond" w:hAnsi="Garamond"/>
          <w:lang w:eastAsia="pl-PL"/>
        </w:rPr>
      </w:pPr>
      <w:r w:rsidRPr="001D6816">
        <w:rPr>
          <w:rFonts w:ascii="Garamond" w:hAnsi="Garamond"/>
          <w:lang w:eastAsia="pl-PL"/>
        </w:rPr>
        <w:t>Uzasadnieniem zmiany, o którą wnosi Wykonawca jest to, że w warunkach integracji, gotowe preparaty trafiają do AMMS „na tacę leków” i z tego poziomu odbywa się potwierdzenie podania</w:t>
      </w:r>
      <w:r w:rsidR="00207F8A">
        <w:rPr>
          <w:rFonts w:ascii="Garamond" w:hAnsi="Garamond"/>
          <w:lang w:eastAsia="pl-PL"/>
        </w:rPr>
        <w:t xml:space="preserve"> oraz rozchód leku na pacjenta.</w:t>
      </w:r>
    </w:p>
    <w:p w14:paraId="2E722D1C" w14:textId="62F8B3A3" w:rsidR="00AE6654" w:rsidRPr="001D6816" w:rsidRDefault="001D6816" w:rsidP="00AE6654">
      <w:pPr>
        <w:jc w:val="both"/>
        <w:rPr>
          <w:rFonts w:ascii="Garamond" w:hAnsi="Garamond"/>
          <w:lang w:eastAsia="pl-PL"/>
        </w:rPr>
      </w:pPr>
      <w:r w:rsidRPr="00207F8A">
        <w:rPr>
          <w:rFonts w:ascii="Garamond" w:hAnsi="Garamond"/>
          <w:b/>
          <w:lang w:eastAsia="pl-PL"/>
        </w:rPr>
        <w:t>Odpowiedź:</w:t>
      </w:r>
      <w:r w:rsidR="009D6832" w:rsidRPr="00207F8A">
        <w:rPr>
          <w:rFonts w:ascii="Garamond" w:hAnsi="Garamond"/>
          <w:b/>
          <w:lang w:eastAsia="pl-PL"/>
        </w:rPr>
        <w:t xml:space="preserve"> </w:t>
      </w:r>
      <w:r w:rsidR="00E620A2" w:rsidRPr="00207F8A">
        <w:rPr>
          <w:rFonts w:ascii="Garamond" w:hAnsi="Garamond"/>
          <w:b/>
          <w:lang w:eastAsia="pl-PL"/>
        </w:rPr>
        <w:t xml:space="preserve">Zamawiający </w:t>
      </w:r>
      <w:r w:rsidR="00AE6654" w:rsidRPr="00207F8A">
        <w:rPr>
          <w:rFonts w:ascii="Garamond" w:hAnsi="Garamond"/>
          <w:b/>
          <w:lang w:eastAsia="pl-PL"/>
        </w:rPr>
        <w:t xml:space="preserve">dopuszcza </w:t>
      </w:r>
      <w:r w:rsidR="00207F8A" w:rsidRPr="00207F8A">
        <w:rPr>
          <w:rFonts w:ascii="Garamond" w:hAnsi="Garamond"/>
          <w:b/>
          <w:lang w:eastAsia="pl-PL"/>
        </w:rPr>
        <w:t>m</w:t>
      </w:r>
      <w:r w:rsidR="00AE6654" w:rsidRPr="00207F8A">
        <w:rPr>
          <w:rFonts w:ascii="Garamond" w:hAnsi="Garamond"/>
          <w:b/>
          <w:lang w:eastAsia="pl-PL"/>
        </w:rPr>
        <w:t>ożliwość przekazania wyprodukowanych preparatów na oddział(y) poprzez zastosowanie odpowiedniej komendy w systemie PC</w:t>
      </w:r>
      <w:r w:rsidR="00723CBF">
        <w:rPr>
          <w:rFonts w:ascii="Garamond" w:hAnsi="Garamond"/>
          <w:lang w:eastAsia="pl-PL"/>
        </w:rPr>
        <w:t xml:space="preserve">. </w:t>
      </w:r>
    </w:p>
    <w:p w14:paraId="40CFBE4F" w14:textId="5DECE772" w:rsidR="008947B8" w:rsidRPr="009D6832" w:rsidRDefault="008947B8" w:rsidP="008947B8">
      <w:pPr>
        <w:jc w:val="both"/>
        <w:rPr>
          <w:rFonts w:ascii="Garamond" w:hAnsi="Garamond"/>
          <w:b/>
          <w:highlight w:val="yellow"/>
          <w:lang w:eastAsia="pl-PL"/>
        </w:rPr>
      </w:pPr>
    </w:p>
    <w:p w14:paraId="3E49A748" w14:textId="68B29148"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12</w:t>
      </w:r>
    </w:p>
    <w:p w14:paraId="72ED5A05" w14:textId="15E45AEF" w:rsidR="001D6816" w:rsidRPr="001D6816" w:rsidRDefault="001D6816" w:rsidP="001D6816">
      <w:pPr>
        <w:jc w:val="both"/>
        <w:rPr>
          <w:rFonts w:ascii="Garamond" w:hAnsi="Garamond"/>
          <w:lang w:eastAsia="pl-PL"/>
        </w:rPr>
      </w:pPr>
      <w:r>
        <w:rPr>
          <w:rFonts w:ascii="Garamond" w:hAnsi="Garamond"/>
          <w:lang w:eastAsia="pl-PL"/>
        </w:rPr>
        <w:t xml:space="preserve">Punkt 109 o treści </w:t>
      </w:r>
    </w:p>
    <w:p w14:paraId="16A36E2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wykonywania raportów zapewniających całość informacji dotyczących zlecania oraz produkcji leków. </w:t>
      </w:r>
    </w:p>
    <w:p w14:paraId="16C4824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Program prowadzi szczegółową ewidencję produkcji leku umożliwiającą poprawny eksport danych do AMMS, m.in.: </w:t>
      </w:r>
    </w:p>
    <w:p w14:paraId="0BC7215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lekarza zlecającego, </w:t>
      </w:r>
    </w:p>
    <w:p w14:paraId="71577D0B"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personelu realizującego produkcję, </w:t>
      </w:r>
    </w:p>
    <w:p w14:paraId="4464F8CB"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oddziału zlecającego (ośrodek kosztów), </w:t>
      </w:r>
    </w:p>
    <w:p w14:paraId="70A96FDD"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numer dokumentu, </w:t>
      </w:r>
    </w:p>
    <w:p w14:paraId="2F35759C"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wprowadzenia, </w:t>
      </w:r>
    </w:p>
    <w:p w14:paraId="30EDB31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dokumentu (data wykonanej produkcji leku), </w:t>
      </w:r>
    </w:p>
    <w:p w14:paraId="29FD70B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okres rozliczeniowy, </w:t>
      </w:r>
    </w:p>
    <w:p w14:paraId="7ADB29F9"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pobyt pacjenta, </w:t>
      </w:r>
    </w:p>
    <w:p w14:paraId="44E62673"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leku: nazwa handlowa, nr serii i data ważności, </w:t>
      </w:r>
    </w:p>
    <w:p w14:paraId="4C5DE052"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indeks materiałowy leku wraz z ilością i jednostką miary, </w:t>
      </w:r>
    </w:p>
    <w:p w14:paraId="48737BC3"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ewidencja produkcji preparatu wraz ze składnikami (składniki produkcji tworzą nową pozycję z własną datą ważności i nr identyfikacyjnym, która jest wydawana na stan magazynowy AO (jednoznaczny kod identyfikujący daną produkcję). </w:t>
      </w:r>
    </w:p>
    <w:p w14:paraId="115FB6B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1FF254C4"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109 była następująca: </w:t>
      </w:r>
    </w:p>
    <w:p w14:paraId="2EAAB075" w14:textId="77777777" w:rsidR="001D6816" w:rsidRPr="001D6816" w:rsidRDefault="001D6816" w:rsidP="001D6816">
      <w:pPr>
        <w:jc w:val="both"/>
        <w:rPr>
          <w:rFonts w:ascii="Garamond" w:hAnsi="Garamond"/>
          <w:lang w:eastAsia="pl-PL"/>
        </w:rPr>
      </w:pPr>
    </w:p>
    <w:p w14:paraId="65403665" w14:textId="3999712B"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wykonywania raportów zapewniających całość informacji </w:t>
      </w:r>
      <w:r w:rsidR="000D2F01">
        <w:rPr>
          <w:rFonts w:ascii="Garamond" w:hAnsi="Garamond"/>
          <w:lang w:eastAsia="pl-PL"/>
        </w:rPr>
        <w:t>z poziomu AMMS lub systemu PC - </w:t>
      </w:r>
      <w:r w:rsidRPr="001D6816">
        <w:rPr>
          <w:rFonts w:ascii="Garamond" w:hAnsi="Garamond"/>
          <w:lang w:eastAsia="pl-PL"/>
        </w:rPr>
        <w:t xml:space="preserve">dotyczących zlecania oraz produkcji leków – na podstawie danych, które zapisywane będą w systemie. </w:t>
      </w:r>
    </w:p>
    <w:p w14:paraId="6B739BE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Program prowadzi szczegółową ewidencję produkcji leku umożliwiającą poprawny eksport danych do AMMS, m.in.: </w:t>
      </w:r>
    </w:p>
    <w:p w14:paraId="4D2FE2C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lekarza zlecającego, </w:t>
      </w:r>
    </w:p>
    <w:p w14:paraId="411ABBB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personelu realizującego produkcję, </w:t>
      </w:r>
    </w:p>
    <w:p w14:paraId="399F23E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oddziału zlecającego (ośrodek kosztów), </w:t>
      </w:r>
    </w:p>
    <w:p w14:paraId="2931545F"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numer dokumentu, </w:t>
      </w:r>
    </w:p>
    <w:p w14:paraId="647E993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wprowadzenia, </w:t>
      </w:r>
    </w:p>
    <w:p w14:paraId="67C9224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datę dokumentu (data wykonanej produkcji leku), </w:t>
      </w:r>
    </w:p>
    <w:p w14:paraId="2A35FB2E"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pobyt pacjenta, </w:t>
      </w:r>
    </w:p>
    <w:p w14:paraId="73F1DC5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dane leku: nazwa handlowa, nr serii i data ważności, </w:t>
      </w:r>
    </w:p>
    <w:p w14:paraId="209DE9A4"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 ewidencja produkcji preparatu wraz ze składnikami (składniki produkcji tworzą nową pozycję z własną datą ważności i nr identyfikacyjnym, która jest wydawana na stan magazynowy AO (jednoznaczny kod identyfikujący daną produkcję). </w:t>
      </w:r>
    </w:p>
    <w:p w14:paraId="0C23F8B9" w14:textId="5F2EE16A" w:rsidR="001D6816" w:rsidRPr="001D6816" w:rsidRDefault="001D6816" w:rsidP="001D6816">
      <w:pPr>
        <w:jc w:val="both"/>
        <w:rPr>
          <w:rFonts w:ascii="Garamond" w:hAnsi="Garamond"/>
          <w:lang w:eastAsia="pl-PL"/>
        </w:rPr>
      </w:pPr>
      <w:r w:rsidRPr="001D6816">
        <w:rPr>
          <w:rFonts w:ascii="Garamond" w:hAnsi="Garamond"/>
          <w:lang w:eastAsia="pl-PL"/>
        </w:rPr>
        <w:t xml:space="preserve">Szczegółowy zakres raportów zostanie określony w ramach realizacji projektu. </w:t>
      </w:r>
    </w:p>
    <w:p w14:paraId="5B097AF1"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to, że raporty mogą być przygotowywane jedynie na podstawie danych – zawartych w zintegrowanych systemach AMMS i PC </w:t>
      </w:r>
    </w:p>
    <w:p w14:paraId="5C83EEA1" w14:textId="7F925F7D" w:rsidR="001D6816"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Pr>
          <w:rFonts w:ascii="Garamond" w:hAnsi="Garamond"/>
          <w:b/>
          <w:lang w:eastAsia="pl-PL"/>
        </w:rPr>
        <w:t>Zamawiający nie dopuszcza</w:t>
      </w:r>
      <w:r w:rsidR="00723CBF">
        <w:rPr>
          <w:rFonts w:ascii="Garamond" w:hAnsi="Garamond"/>
          <w:b/>
          <w:lang w:eastAsia="pl-PL"/>
        </w:rPr>
        <w:t xml:space="preserve">. </w:t>
      </w:r>
    </w:p>
    <w:p w14:paraId="4C667C51" w14:textId="77777777" w:rsidR="001D6816" w:rsidRPr="001D6816" w:rsidRDefault="001D6816" w:rsidP="001D6816">
      <w:pPr>
        <w:jc w:val="both"/>
        <w:rPr>
          <w:rFonts w:ascii="Garamond" w:hAnsi="Garamond"/>
          <w:b/>
          <w:lang w:eastAsia="pl-PL"/>
        </w:rPr>
      </w:pPr>
    </w:p>
    <w:p w14:paraId="12BC0380" w14:textId="32C8186C" w:rsidR="001D6816" w:rsidRPr="001D6816" w:rsidRDefault="001D6816" w:rsidP="001D6816">
      <w:pPr>
        <w:jc w:val="both"/>
        <w:rPr>
          <w:rFonts w:ascii="Garamond" w:hAnsi="Garamond"/>
          <w:b/>
          <w:lang w:eastAsia="pl-PL"/>
        </w:rPr>
      </w:pPr>
      <w:r w:rsidRPr="001D6816">
        <w:rPr>
          <w:rFonts w:ascii="Garamond" w:hAnsi="Garamond"/>
          <w:b/>
          <w:lang w:eastAsia="pl-PL"/>
        </w:rPr>
        <w:t xml:space="preserve">Pytanie </w:t>
      </w:r>
      <w:r>
        <w:rPr>
          <w:rFonts w:ascii="Garamond" w:hAnsi="Garamond"/>
          <w:b/>
          <w:lang w:eastAsia="pl-PL"/>
        </w:rPr>
        <w:t>13</w:t>
      </w:r>
    </w:p>
    <w:p w14:paraId="7081D0A8"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Punkt 111 o treści </w:t>
      </w:r>
    </w:p>
    <w:p w14:paraId="3F2EAC9A" w14:textId="77777777" w:rsidR="001D6816" w:rsidRPr="001D6816" w:rsidRDefault="001D6816" w:rsidP="001D6816">
      <w:pPr>
        <w:jc w:val="both"/>
        <w:rPr>
          <w:rFonts w:ascii="Garamond" w:hAnsi="Garamond"/>
          <w:lang w:eastAsia="pl-PL"/>
        </w:rPr>
      </w:pPr>
    </w:p>
    <w:p w14:paraId="7CA05540"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Możliwość definiowania raportów przez użytkownika w oparciu o dane zawarte w programie. </w:t>
      </w:r>
    </w:p>
    <w:p w14:paraId="2DF37921" w14:textId="77777777" w:rsidR="001D6816" w:rsidRPr="001D6816" w:rsidRDefault="001D6816" w:rsidP="001D6816">
      <w:pPr>
        <w:jc w:val="both"/>
        <w:rPr>
          <w:rFonts w:ascii="Garamond" w:hAnsi="Garamond"/>
          <w:lang w:eastAsia="pl-PL"/>
        </w:rPr>
      </w:pPr>
      <w:r w:rsidRPr="001D6816">
        <w:rPr>
          <w:rFonts w:ascii="Garamond" w:hAnsi="Garamond"/>
          <w:lang w:eastAsia="pl-PL"/>
        </w:rPr>
        <w:lastRenderedPageBreak/>
        <w:t xml:space="preserve">Treść pytania: </w:t>
      </w:r>
    </w:p>
    <w:p w14:paraId="707AAAA5"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Wykonawca zwraca się z pytaniem czy Zamawiający dopuści, aby treść Punktu 111 była następująca: </w:t>
      </w:r>
    </w:p>
    <w:p w14:paraId="2CF17CF8" w14:textId="0A0A65FC" w:rsidR="001D6816" w:rsidRPr="001D6816" w:rsidRDefault="001D6816" w:rsidP="001D6816">
      <w:pPr>
        <w:jc w:val="both"/>
        <w:rPr>
          <w:rFonts w:ascii="Garamond" w:hAnsi="Garamond"/>
          <w:lang w:eastAsia="pl-PL"/>
        </w:rPr>
      </w:pPr>
      <w:r w:rsidRPr="001D6816">
        <w:rPr>
          <w:rFonts w:ascii="Garamond" w:hAnsi="Garamond"/>
          <w:lang w:eastAsia="pl-PL"/>
        </w:rPr>
        <w:t>Możliwość uzgodnienia w ramach wdrożenia raportów z AMMS i PC – wg wskazanych potrzeb użytk</w:t>
      </w:r>
      <w:r w:rsidR="008947B8">
        <w:rPr>
          <w:rFonts w:ascii="Garamond" w:hAnsi="Garamond"/>
          <w:lang w:eastAsia="pl-PL"/>
        </w:rPr>
        <w:t>owników.</w:t>
      </w:r>
    </w:p>
    <w:p w14:paraId="475407D7" w14:textId="77777777" w:rsidR="001D6816" w:rsidRPr="001D6816" w:rsidRDefault="001D6816" w:rsidP="001D6816">
      <w:pPr>
        <w:jc w:val="both"/>
        <w:rPr>
          <w:rFonts w:ascii="Garamond" w:hAnsi="Garamond"/>
          <w:lang w:eastAsia="pl-PL"/>
        </w:rPr>
      </w:pPr>
    </w:p>
    <w:p w14:paraId="70DC6955" w14:textId="77777777" w:rsidR="001D6816" w:rsidRPr="00BC55A9" w:rsidRDefault="001D6816" w:rsidP="001D6816">
      <w:pPr>
        <w:jc w:val="both"/>
        <w:rPr>
          <w:rFonts w:ascii="Garamond" w:hAnsi="Garamond"/>
          <w:lang w:eastAsia="pl-PL"/>
        </w:rPr>
      </w:pPr>
      <w:r w:rsidRPr="001D6816">
        <w:rPr>
          <w:rFonts w:ascii="Garamond" w:hAnsi="Garamond"/>
          <w:lang w:eastAsia="pl-PL"/>
        </w:rPr>
        <w:t>Uzasadnieniem zmiany, o którą wnosi Wykonawca jest to, że z powodu integracji, część danych raportowana będzie z poziomu AMMS, inne raportu z poziomu systemu PC, a niektóre będą zasilane danymi z</w:t>
      </w:r>
      <w:r>
        <w:rPr>
          <w:rFonts w:ascii="Garamond" w:hAnsi="Garamond"/>
          <w:lang w:eastAsia="pl-PL"/>
        </w:rPr>
        <w:t xml:space="preserve"> obu, zintegrowanych </w:t>
      </w:r>
      <w:r w:rsidRPr="00BC55A9">
        <w:rPr>
          <w:rFonts w:ascii="Garamond" w:hAnsi="Garamond"/>
          <w:lang w:eastAsia="pl-PL"/>
        </w:rPr>
        <w:t xml:space="preserve">systemów. </w:t>
      </w:r>
    </w:p>
    <w:p w14:paraId="4E14A2FF" w14:textId="1C013CA8" w:rsidR="001D6816" w:rsidRPr="00723CBF" w:rsidRDefault="001D6816" w:rsidP="00723CBF">
      <w:pPr>
        <w:jc w:val="both"/>
        <w:rPr>
          <w:rFonts w:ascii="Garamond" w:hAnsi="Garamond"/>
          <w:b/>
          <w:lang w:eastAsia="pl-PL"/>
        </w:rPr>
      </w:pPr>
      <w:r w:rsidRPr="00BC55A9">
        <w:rPr>
          <w:rFonts w:ascii="Garamond" w:hAnsi="Garamond"/>
          <w:b/>
          <w:lang w:eastAsia="pl-PL"/>
        </w:rPr>
        <w:t xml:space="preserve">Odpowiedź: </w:t>
      </w:r>
      <w:r w:rsidR="00CB5F76" w:rsidRPr="00BC55A9">
        <w:rPr>
          <w:rFonts w:ascii="Garamond" w:hAnsi="Garamond"/>
          <w:b/>
          <w:lang w:eastAsia="pl-PL"/>
        </w:rPr>
        <w:t>Zamawiający dopuszcza</w:t>
      </w:r>
      <w:r w:rsidR="00723CBF">
        <w:rPr>
          <w:rFonts w:ascii="Garamond" w:hAnsi="Garamond"/>
          <w:b/>
          <w:lang w:eastAsia="pl-PL"/>
        </w:rPr>
        <w:t xml:space="preserve">. </w:t>
      </w:r>
      <w:r w:rsidR="00723CBF" w:rsidRPr="00723CBF">
        <w:rPr>
          <w:rFonts w:ascii="Garamond" w:hAnsi="Garamond"/>
          <w:b/>
          <w:lang w:eastAsia="pl-PL"/>
        </w:rPr>
        <w:t xml:space="preserve">Zamawiający zmodyfikował </w:t>
      </w:r>
      <w:r w:rsidR="0059502C">
        <w:rPr>
          <w:rFonts w:ascii="Garamond" w:hAnsi="Garamond"/>
          <w:b/>
          <w:lang w:eastAsia="pl-PL"/>
        </w:rPr>
        <w:t>w tym zakresie pkt. 111</w:t>
      </w:r>
      <w:r w:rsidR="00723CBF" w:rsidRPr="00723CBF">
        <w:rPr>
          <w:rFonts w:ascii="Garamond" w:hAnsi="Garamond"/>
          <w:b/>
          <w:lang w:eastAsia="pl-PL"/>
        </w:rPr>
        <w:t xml:space="preserve"> opisu przedmiotu zamówienia (stanowiącego załącznik nr 1a do SWZ).</w:t>
      </w:r>
    </w:p>
    <w:p w14:paraId="08BE0155" w14:textId="77777777" w:rsidR="001D6816" w:rsidRPr="001D6816" w:rsidRDefault="001D6816" w:rsidP="001D6816">
      <w:pPr>
        <w:jc w:val="both"/>
        <w:rPr>
          <w:rFonts w:ascii="Garamond" w:hAnsi="Garamond"/>
          <w:b/>
          <w:lang w:eastAsia="pl-PL"/>
        </w:rPr>
      </w:pPr>
    </w:p>
    <w:p w14:paraId="7C45D48B" w14:textId="4451CCBF" w:rsidR="001D6816" w:rsidRPr="001D6816" w:rsidRDefault="001D6816" w:rsidP="001D6816">
      <w:pPr>
        <w:jc w:val="both"/>
        <w:rPr>
          <w:rFonts w:ascii="Garamond" w:hAnsi="Garamond"/>
          <w:b/>
          <w:lang w:eastAsia="pl-PL"/>
        </w:rPr>
      </w:pPr>
      <w:r>
        <w:rPr>
          <w:rFonts w:ascii="Garamond" w:hAnsi="Garamond"/>
          <w:b/>
          <w:lang w:eastAsia="pl-PL"/>
        </w:rPr>
        <w:t>Pytanie 14</w:t>
      </w:r>
    </w:p>
    <w:p w14:paraId="67E5C417" w14:textId="52C1E647" w:rsidR="001D6816" w:rsidRPr="001D6816" w:rsidRDefault="001D6816" w:rsidP="001D6816">
      <w:pPr>
        <w:jc w:val="both"/>
        <w:rPr>
          <w:rFonts w:ascii="Garamond" w:hAnsi="Garamond"/>
          <w:lang w:eastAsia="pl-PL"/>
        </w:rPr>
      </w:pPr>
      <w:r>
        <w:rPr>
          <w:rFonts w:ascii="Garamond" w:hAnsi="Garamond"/>
          <w:lang w:eastAsia="pl-PL"/>
        </w:rPr>
        <w:t xml:space="preserve">Punkt 123 o treści </w:t>
      </w:r>
    </w:p>
    <w:p w14:paraId="4EF23259" w14:textId="73FEE422" w:rsidR="001D6816" w:rsidRPr="001D6816" w:rsidRDefault="001D6816" w:rsidP="001D6816">
      <w:pPr>
        <w:jc w:val="both"/>
        <w:rPr>
          <w:rFonts w:ascii="Garamond" w:hAnsi="Garamond"/>
          <w:lang w:eastAsia="pl-PL"/>
        </w:rPr>
      </w:pPr>
      <w:r w:rsidRPr="001D6816">
        <w:rPr>
          <w:rFonts w:ascii="Garamond" w:hAnsi="Garamond"/>
          <w:lang w:eastAsia="pl-PL"/>
        </w:rPr>
        <w:t xml:space="preserve">Słownik sposobów rozliczania (finansowania). </w:t>
      </w:r>
    </w:p>
    <w:p w14:paraId="3C826D5A"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Treść pytania: </w:t>
      </w:r>
    </w:p>
    <w:p w14:paraId="7DFDB96D" w14:textId="7E6C0D50" w:rsidR="001D6816" w:rsidRPr="001D6816" w:rsidRDefault="001D6816" w:rsidP="001D6816">
      <w:pPr>
        <w:jc w:val="both"/>
        <w:rPr>
          <w:rFonts w:ascii="Garamond" w:hAnsi="Garamond"/>
          <w:lang w:eastAsia="pl-PL"/>
        </w:rPr>
      </w:pPr>
      <w:r w:rsidRPr="001D6816">
        <w:rPr>
          <w:rFonts w:ascii="Garamond" w:hAnsi="Garamond"/>
          <w:lang w:eastAsia="pl-PL"/>
        </w:rPr>
        <w:t>Wykonawca zwraca się z pytaniem czy Zamawiający dopuści</w:t>
      </w:r>
      <w:r>
        <w:rPr>
          <w:rFonts w:ascii="Garamond" w:hAnsi="Garamond"/>
          <w:lang w:eastAsia="pl-PL"/>
        </w:rPr>
        <w:t xml:space="preserve">, aby punkt został wykreślony. </w:t>
      </w:r>
    </w:p>
    <w:p w14:paraId="09BF9272" w14:textId="77777777" w:rsidR="001D6816" w:rsidRPr="001D6816" w:rsidRDefault="001D6816" w:rsidP="001D6816">
      <w:pPr>
        <w:jc w:val="both"/>
        <w:rPr>
          <w:rFonts w:ascii="Garamond" w:hAnsi="Garamond"/>
          <w:lang w:eastAsia="pl-PL"/>
        </w:rPr>
      </w:pPr>
      <w:r w:rsidRPr="001D6816">
        <w:rPr>
          <w:rFonts w:ascii="Garamond" w:hAnsi="Garamond"/>
          <w:lang w:eastAsia="pl-PL"/>
        </w:rPr>
        <w:t xml:space="preserve">Uzasadnieniem zmiany, o którą wnosi Wykonawca jest to, że między innymi konsekwencją integracji pomiędzy AMMS, a systemem PC jest prowadzenie rozliczeń po stronie AMMS. </w:t>
      </w:r>
    </w:p>
    <w:p w14:paraId="02C5AA48" w14:textId="33A22A17" w:rsidR="004458B7" w:rsidRPr="001D6816" w:rsidRDefault="001D6816" w:rsidP="001D6816">
      <w:pPr>
        <w:jc w:val="both"/>
        <w:rPr>
          <w:rFonts w:ascii="Garamond" w:hAnsi="Garamond"/>
          <w:b/>
          <w:lang w:eastAsia="pl-PL"/>
        </w:rPr>
      </w:pPr>
      <w:r w:rsidRPr="001D6816">
        <w:rPr>
          <w:rFonts w:ascii="Garamond" w:hAnsi="Garamond"/>
          <w:b/>
          <w:lang w:eastAsia="pl-PL"/>
        </w:rPr>
        <w:t xml:space="preserve">Odpowiedź: </w:t>
      </w:r>
      <w:r w:rsidR="00CB5F76">
        <w:rPr>
          <w:rFonts w:ascii="Garamond" w:hAnsi="Garamond"/>
          <w:b/>
          <w:lang w:eastAsia="pl-PL"/>
        </w:rPr>
        <w:t>Zamawia</w:t>
      </w:r>
      <w:r w:rsidR="00CB5F76" w:rsidRPr="00BC55A9">
        <w:rPr>
          <w:rFonts w:ascii="Garamond" w:hAnsi="Garamond"/>
          <w:b/>
          <w:lang w:eastAsia="pl-PL"/>
        </w:rPr>
        <w:t>jący nie dopuszcza</w:t>
      </w:r>
      <w:r w:rsidR="004458B7" w:rsidRPr="00BC55A9">
        <w:rPr>
          <w:rFonts w:ascii="Garamond" w:hAnsi="Garamond"/>
          <w:b/>
          <w:lang w:eastAsia="pl-PL"/>
        </w:rPr>
        <w:t>. Funkcjonalność powiązana jest z</w:t>
      </w:r>
      <w:r w:rsidR="00761005">
        <w:rPr>
          <w:rFonts w:ascii="Garamond" w:hAnsi="Garamond"/>
          <w:b/>
          <w:lang w:eastAsia="pl-PL"/>
        </w:rPr>
        <w:t xml:space="preserve"> wymaganiami opisanymi w pkt 59 opisu przedmiotu zamówienia. </w:t>
      </w:r>
    </w:p>
    <w:p w14:paraId="66B5F18C" w14:textId="77777777" w:rsidR="001D6816" w:rsidRPr="001D6816" w:rsidRDefault="001D6816" w:rsidP="001D6816">
      <w:pPr>
        <w:jc w:val="both"/>
        <w:rPr>
          <w:rFonts w:ascii="Garamond" w:hAnsi="Garamond"/>
          <w:lang w:eastAsia="pl-PL"/>
        </w:rPr>
      </w:pPr>
    </w:p>
    <w:p w14:paraId="75165A7F" w14:textId="77777777" w:rsidR="004A617C" w:rsidRPr="00BA1F11" w:rsidRDefault="004A617C" w:rsidP="004A617C">
      <w:pPr>
        <w:widowControl/>
        <w:shd w:val="clear" w:color="auto" w:fill="FFFFFF"/>
        <w:ind w:right="375"/>
        <w:rPr>
          <w:rFonts w:ascii="Garamond" w:eastAsia="Times New Roman" w:hAnsi="Garamond" w:cs="Helvetica"/>
          <w:color w:val="444444"/>
          <w:lang w:eastAsia="pl-PL"/>
        </w:rPr>
      </w:pPr>
      <w:r w:rsidRPr="00BA1F11">
        <w:rPr>
          <w:rFonts w:ascii="Garamond" w:hAnsi="Garamond"/>
          <w:b/>
          <w:lang w:eastAsia="pl-PL"/>
        </w:rPr>
        <w:t>Pytanie 15</w:t>
      </w:r>
      <w:r w:rsidRPr="00BA1F11">
        <w:rPr>
          <w:rFonts w:ascii="Garamond" w:eastAsia="Times New Roman" w:hAnsi="Garamond" w:cs="Helvetica"/>
          <w:color w:val="444444"/>
          <w:lang w:eastAsia="pl-PL"/>
        </w:rPr>
        <w:br/>
        <w:t xml:space="preserve">Dotyczy wadium </w:t>
      </w:r>
    </w:p>
    <w:p w14:paraId="759AB158"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Prosimy o informację, czy w przypadku konsorcjum Zamawiający wymaga, aby gwarancja bankowa była wystawiona na wszystkich wykonawców, </w:t>
      </w:r>
      <w:r w:rsidRPr="00BA1F11">
        <w:rPr>
          <w:rFonts w:ascii="Garamond" w:eastAsia="Times New Roman" w:hAnsi="Garamond" w:cs="Helvetica"/>
          <w:color w:val="444444"/>
          <w:lang w:eastAsia="pl-PL"/>
        </w:rPr>
        <w:t>czy też na lidera konsorcjum?</w:t>
      </w:r>
    </w:p>
    <w:p w14:paraId="0D324AD6" w14:textId="514B90CB" w:rsidR="00BB7A8A" w:rsidRPr="00BB7A8A" w:rsidRDefault="00CB5F76" w:rsidP="00BB7A8A">
      <w:pPr>
        <w:jc w:val="both"/>
        <w:rPr>
          <w:rFonts w:ascii="Garamond" w:hAnsi="Garamond"/>
          <w:b/>
          <w:lang w:eastAsia="pl-PL"/>
        </w:rPr>
      </w:pPr>
      <w:r>
        <w:rPr>
          <w:rFonts w:ascii="Garamond" w:hAnsi="Garamond"/>
          <w:b/>
          <w:lang w:eastAsia="pl-PL"/>
        </w:rPr>
        <w:t xml:space="preserve">Odpowiedź: </w:t>
      </w:r>
      <w:r w:rsidR="00BB7A8A" w:rsidRPr="00BB7A8A">
        <w:rPr>
          <w:rFonts w:ascii="Garamond" w:hAnsi="Garamond"/>
          <w:b/>
          <w:lang w:eastAsia="pl-PL"/>
        </w:rPr>
        <w:t>Wniesienie wadium w formie gwarancji wadialne</w:t>
      </w:r>
      <w:r w:rsidR="00835406">
        <w:rPr>
          <w:rFonts w:ascii="Garamond" w:hAnsi="Garamond"/>
          <w:b/>
          <w:lang w:eastAsia="pl-PL"/>
        </w:rPr>
        <w:t>j można uznać za prawidłowe i </w:t>
      </w:r>
      <w:r w:rsidR="00BB7A8A" w:rsidRPr="00BB7A8A">
        <w:rPr>
          <w:rFonts w:ascii="Garamond" w:hAnsi="Garamond"/>
          <w:b/>
          <w:lang w:eastAsia="pl-PL"/>
        </w:rPr>
        <w:t>wystarczające tylko wtedy, gdy stwarza dla zamawiającego podstawę do żądania od gwaranta zapłaty oznaczonej kwoty pieniężnej niezależnie od tego, który z wykonawców wspólnie ubiegających się o udzielenie zamówienia doprowadził do ziszczenia się przesłanek zatrzymania wadium. O tym, czy tak jest w konkretnym przypadku, decyduje treść gwarancji wadialnej, która może być ukształtowana różnie</w:t>
      </w:r>
      <w:r w:rsidR="00BB7A8A" w:rsidRPr="00835406">
        <w:rPr>
          <w:rFonts w:ascii="Garamond" w:hAnsi="Garamond"/>
          <w:b/>
          <w:vertAlign w:val="superscript"/>
          <w:lang w:eastAsia="pl-PL"/>
        </w:rPr>
        <w:t>13</w:t>
      </w:r>
      <w:r w:rsidR="00BB7A8A" w:rsidRPr="00BB7A8A">
        <w:rPr>
          <w:rFonts w:ascii="Garamond" w:hAnsi="Garamond"/>
          <w:b/>
          <w:lang w:eastAsia="pl-PL"/>
        </w:rPr>
        <w:t>. W przypadku gwarancji bankowej lub ubezpieczeniowej zabezpieczającej ofertę konsorcjum nie zawsze wszyscy współwykonawcy muszą być konkretnie wskazani w treści gwarancji. Wystarczające jest rodzajowe oznaczenie współwykonawców. Przejawem takim mogłoby być wskazanie, że przez wykonawcę (zlecającego) należy rozumieć nie tylko podmiot oznaczony w tym dokumencie, ale i wszystkich wykonawców, z którymi zdecyduje lub zdecydował się on złożyć ofertę</w:t>
      </w:r>
      <w:r w:rsidR="00BB7A8A" w:rsidRPr="00835406">
        <w:rPr>
          <w:rFonts w:ascii="Garamond" w:hAnsi="Garamond"/>
          <w:b/>
          <w:vertAlign w:val="superscript"/>
          <w:lang w:eastAsia="pl-PL"/>
        </w:rPr>
        <w:t>14</w:t>
      </w:r>
      <w:r w:rsidR="00BB7A8A" w:rsidRPr="00BB7A8A">
        <w:rPr>
          <w:rFonts w:ascii="Garamond" w:hAnsi="Garamond"/>
          <w:b/>
          <w:lang w:eastAsia="pl-PL"/>
        </w:rPr>
        <w:t>. Dopuszczalne jest również wniesienie wadium w postaci gwarancji, w której jako zleceniodawcę (wykonawcę) wskazano tylko jednego ze współwykonawców, o ile z treści gwarancji można wyinterpretować, że odpowiedzialność gwaranta obejmuje również sytuacje, w których przyczyna uzasadniająca zatrzymanie wadium tkwi wprawdzie bezpośrednio w zaniechaniu wykonawcy pominiętego w gwarancji, jednakże wykonawca w niej wymieniony również ponosi za to zaniechanie odpowiedzialność</w:t>
      </w:r>
      <w:r w:rsidR="00BB7A8A" w:rsidRPr="00835406">
        <w:rPr>
          <w:rFonts w:ascii="Garamond" w:hAnsi="Garamond"/>
          <w:b/>
          <w:vertAlign w:val="superscript"/>
          <w:lang w:eastAsia="pl-PL"/>
        </w:rPr>
        <w:t>15</w:t>
      </w:r>
      <w:r w:rsidR="00BB7A8A" w:rsidRPr="00BB7A8A">
        <w:rPr>
          <w:rFonts w:ascii="Garamond" w:hAnsi="Garamond"/>
          <w:b/>
          <w:lang w:eastAsia="pl-PL"/>
        </w:rPr>
        <w:t>. Taką oznaką mogłoby być wskazanie w treści gwarancji, że „przyczyny leżące po stronie wykonawcy” (art. 98 ust. 6 pkt 1 i 3 Pzp) obejmują również działania i zaniechania ewentualnych i nieznanych gwarantowi współwykonawców</w:t>
      </w:r>
      <w:r w:rsidR="00BB7A8A" w:rsidRPr="00835406">
        <w:rPr>
          <w:rFonts w:ascii="Garamond" w:hAnsi="Garamond"/>
          <w:b/>
          <w:vertAlign w:val="superscript"/>
          <w:lang w:eastAsia="pl-PL"/>
        </w:rPr>
        <w:t>16</w:t>
      </w:r>
      <w:r w:rsidR="00BB7A8A" w:rsidRPr="00BB7A8A">
        <w:rPr>
          <w:rFonts w:ascii="Garamond" w:hAnsi="Garamond"/>
          <w:b/>
          <w:lang w:eastAsia="pl-PL"/>
        </w:rPr>
        <w:t>.</w:t>
      </w:r>
    </w:p>
    <w:p w14:paraId="5D6DA186" w14:textId="77777777" w:rsidR="00BB7A8A" w:rsidRPr="00BB7A8A" w:rsidRDefault="00BB7A8A" w:rsidP="00BB7A8A">
      <w:pPr>
        <w:jc w:val="both"/>
        <w:rPr>
          <w:rFonts w:ascii="Garamond" w:hAnsi="Garamond"/>
          <w:b/>
          <w:lang w:eastAsia="pl-PL"/>
        </w:rPr>
      </w:pPr>
    </w:p>
    <w:p w14:paraId="51DA6AD8" w14:textId="77777777" w:rsidR="00BB7A8A" w:rsidRPr="00BB7A8A" w:rsidRDefault="00BB7A8A" w:rsidP="00BB7A8A">
      <w:pPr>
        <w:jc w:val="both"/>
        <w:rPr>
          <w:rFonts w:ascii="Garamond" w:hAnsi="Garamond"/>
          <w:b/>
          <w:lang w:eastAsia="pl-PL"/>
        </w:rPr>
      </w:pPr>
      <w:r w:rsidRPr="00BB7A8A">
        <w:rPr>
          <w:rFonts w:ascii="Garamond" w:hAnsi="Garamond"/>
          <w:b/>
          <w:lang w:eastAsia="pl-PL"/>
        </w:rPr>
        <w:t>„Prawo zamówień publicznych”, Komentarz pod redakcją Huberta Nowaka, Mateusza Winiarza, Urząd Zamówień Publicznych, Warszawa 2021) Art. 98 pkt. 11. Treść gwarancji wadialnej składanej przez konsorcjum.</w:t>
      </w:r>
    </w:p>
    <w:p w14:paraId="4341C027" w14:textId="77777777" w:rsidR="00BB7A8A" w:rsidRPr="00BB7A8A" w:rsidRDefault="00BB7A8A" w:rsidP="00BB7A8A">
      <w:pPr>
        <w:jc w:val="both"/>
        <w:rPr>
          <w:rFonts w:ascii="Garamond" w:hAnsi="Garamond"/>
          <w:b/>
          <w:lang w:eastAsia="pl-PL"/>
        </w:rPr>
      </w:pPr>
    </w:p>
    <w:p w14:paraId="4C757049" w14:textId="77777777" w:rsidR="00BB7A8A" w:rsidRPr="00BB7A8A" w:rsidRDefault="00BB7A8A" w:rsidP="00BB7A8A">
      <w:pPr>
        <w:jc w:val="both"/>
        <w:rPr>
          <w:rFonts w:ascii="Garamond" w:hAnsi="Garamond"/>
          <w:b/>
          <w:sz w:val="16"/>
          <w:szCs w:val="16"/>
          <w:lang w:eastAsia="pl-PL"/>
        </w:rPr>
      </w:pPr>
      <w:r w:rsidRPr="00BB7A8A">
        <w:rPr>
          <w:rFonts w:ascii="Garamond" w:hAnsi="Garamond"/>
          <w:b/>
          <w:sz w:val="16"/>
          <w:szCs w:val="16"/>
          <w:lang w:eastAsia="pl-PL"/>
        </w:rPr>
        <w:t xml:space="preserve">13 Por. wyrok SN z 15 lutego 2018 r., IV CSK 86/17, </w:t>
      </w:r>
      <w:proofErr w:type="spellStart"/>
      <w:r w:rsidRPr="00BB7A8A">
        <w:rPr>
          <w:rFonts w:ascii="Garamond" w:hAnsi="Garamond"/>
          <w:b/>
          <w:sz w:val="16"/>
          <w:szCs w:val="16"/>
          <w:lang w:eastAsia="pl-PL"/>
        </w:rPr>
        <w:t>Legalis</w:t>
      </w:r>
      <w:proofErr w:type="spellEnd"/>
    </w:p>
    <w:p w14:paraId="50616B5F" w14:textId="77777777" w:rsidR="00BB7A8A" w:rsidRPr="00BB7A8A" w:rsidRDefault="00BB7A8A" w:rsidP="00BB7A8A">
      <w:pPr>
        <w:jc w:val="both"/>
        <w:rPr>
          <w:rFonts w:ascii="Garamond" w:hAnsi="Garamond"/>
          <w:b/>
          <w:sz w:val="16"/>
          <w:szCs w:val="16"/>
          <w:lang w:eastAsia="pl-PL"/>
        </w:rPr>
      </w:pPr>
      <w:r w:rsidRPr="00BB7A8A">
        <w:rPr>
          <w:rFonts w:ascii="Garamond" w:hAnsi="Garamond"/>
          <w:b/>
          <w:sz w:val="16"/>
          <w:szCs w:val="16"/>
          <w:lang w:eastAsia="pl-PL"/>
        </w:rPr>
        <w:t xml:space="preserve">14 Por. wyrok SO w Gdańsku z 27 lutego 2019 r., XII Ga 555/18, </w:t>
      </w:r>
      <w:proofErr w:type="spellStart"/>
      <w:r w:rsidRPr="00BB7A8A">
        <w:rPr>
          <w:rFonts w:ascii="Garamond" w:hAnsi="Garamond"/>
          <w:b/>
          <w:sz w:val="16"/>
          <w:szCs w:val="16"/>
          <w:lang w:eastAsia="pl-PL"/>
        </w:rPr>
        <w:t>niepubl</w:t>
      </w:r>
      <w:proofErr w:type="spellEnd"/>
      <w:r w:rsidRPr="00BB7A8A">
        <w:rPr>
          <w:rFonts w:ascii="Garamond" w:hAnsi="Garamond"/>
          <w:b/>
          <w:sz w:val="16"/>
          <w:szCs w:val="16"/>
          <w:lang w:eastAsia="pl-PL"/>
        </w:rPr>
        <w:t>.</w:t>
      </w:r>
    </w:p>
    <w:p w14:paraId="446106F5" w14:textId="77777777" w:rsidR="00BB7A8A" w:rsidRPr="00BB7A8A" w:rsidRDefault="00BB7A8A" w:rsidP="00BB7A8A">
      <w:pPr>
        <w:jc w:val="both"/>
        <w:rPr>
          <w:rFonts w:ascii="Garamond" w:hAnsi="Garamond"/>
          <w:b/>
          <w:sz w:val="16"/>
          <w:szCs w:val="16"/>
          <w:lang w:eastAsia="pl-PL"/>
        </w:rPr>
      </w:pPr>
      <w:r w:rsidRPr="00BB7A8A">
        <w:rPr>
          <w:rFonts w:ascii="Garamond" w:hAnsi="Garamond"/>
          <w:b/>
          <w:sz w:val="16"/>
          <w:szCs w:val="16"/>
          <w:lang w:eastAsia="pl-PL"/>
        </w:rPr>
        <w:t xml:space="preserve">15 Por. wyrok SN z 15 lutego 2018 r., IV CSK 86/17, </w:t>
      </w:r>
      <w:proofErr w:type="spellStart"/>
      <w:r w:rsidRPr="00BB7A8A">
        <w:rPr>
          <w:rFonts w:ascii="Garamond" w:hAnsi="Garamond"/>
          <w:b/>
          <w:sz w:val="16"/>
          <w:szCs w:val="16"/>
          <w:lang w:eastAsia="pl-PL"/>
        </w:rPr>
        <w:t>Legalis</w:t>
      </w:r>
      <w:proofErr w:type="spellEnd"/>
    </w:p>
    <w:p w14:paraId="4A927CDF" w14:textId="5954D0F9" w:rsidR="004A617C" w:rsidRPr="00BB7A8A" w:rsidRDefault="00BB7A8A" w:rsidP="00BB7A8A">
      <w:pPr>
        <w:jc w:val="both"/>
        <w:rPr>
          <w:rFonts w:ascii="Garamond" w:hAnsi="Garamond"/>
          <w:b/>
          <w:sz w:val="16"/>
          <w:szCs w:val="16"/>
          <w:lang w:eastAsia="pl-PL"/>
        </w:rPr>
      </w:pPr>
      <w:r w:rsidRPr="00BB7A8A">
        <w:rPr>
          <w:rFonts w:ascii="Garamond" w:hAnsi="Garamond"/>
          <w:b/>
          <w:sz w:val="16"/>
          <w:szCs w:val="16"/>
          <w:lang w:eastAsia="pl-PL"/>
        </w:rPr>
        <w:t xml:space="preserve">16 Por. wyrok SO w Gdańsku z 27 lutego 2019 r., XII Ga 555/18, </w:t>
      </w:r>
      <w:proofErr w:type="spellStart"/>
      <w:r w:rsidRPr="00BB7A8A">
        <w:rPr>
          <w:rFonts w:ascii="Garamond" w:hAnsi="Garamond"/>
          <w:b/>
          <w:sz w:val="16"/>
          <w:szCs w:val="16"/>
          <w:lang w:eastAsia="pl-PL"/>
        </w:rPr>
        <w:t>niepubl</w:t>
      </w:r>
      <w:proofErr w:type="spellEnd"/>
      <w:r w:rsidRPr="00BB7A8A">
        <w:rPr>
          <w:rFonts w:ascii="Garamond" w:hAnsi="Garamond"/>
          <w:b/>
          <w:sz w:val="16"/>
          <w:szCs w:val="16"/>
          <w:lang w:eastAsia="pl-PL"/>
        </w:rPr>
        <w:t>.</w:t>
      </w:r>
    </w:p>
    <w:p w14:paraId="7A5322B0" w14:textId="77777777" w:rsidR="004F6E68" w:rsidRDefault="004F6E68" w:rsidP="004A617C">
      <w:pPr>
        <w:rPr>
          <w:rFonts w:ascii="Garamond" w:hAnsi="Garamond"/>
          <w:b/>
          <w:lang w:eastAsia="pl-PL"/>
        </w:rPr>
      </w:pPr>
    </w:p>
    <w:p w14:paraId="0FFF88BB" w14:textId="11EE3425" w:rsidR="004A617C" w:rsidRPr="00BA1F11" w:rsidRDefault="004A617C" w:rsidP="004A617C">
      <w:pPr>
        <w:rPr>
          <w:rFonts w:ascii="Garamond" w:eastAsia="Times New Roman" w:hAnsi="Garamond" w:cs="Helvetica"/>
          <w:color w:val="444444"/>
          <w:lang w:eastAsia="pl-PL"/>
        </w:rPr>
      </w:pPr>
      <w:r w:rsidRPr="00BA1F11">
        <w:rPr>
          <w:rFonts w:ascii="Garamond" w:hAnsi="Garamond"/>
          <w:b/>
          <w:lang w:eastAsia="pl-PL"/>
        </w:rPr>
        <w:t>Pytanie 16</w:t>
      </w:r>
      <w:r w:rsidRPr="00BA1F11">
        <w:rPr>
          <w:rFonts w:ascii="Garamond" w:eastAsia="Times New Roman" w:hAnsi="Garamond" w:cs="Helvetica"/>
          <w:color w:val="444444"/>
          <w:lang w:eastAsia="pl-PL"/>
        </w:rPr>
        <w:br/>
        <w:t>Dotyczy: SWZ</w:t>
      </w:r>
    </w:p>
    <w:p w14:paraId="592D36B0"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lastRenderedPageBreak/>
        <w:t>Zamawiający w rozdz. 10 SWZ ust. 10.2.3.1 wymaga:</w:t>
      </w:r>
    </w:p>
    <w:p w14:paraId="3697E617"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„Materiały firmowe – np. foldery, katalogi, karty charakterystyki, instrukcja lub/i wyciąg z instrukcji, dokumentacja techniczna, świadectwa rejestracji, oświadczenia producenta potwierdzające, </w:t>
      </w:r>
      <w:r w:rsidRPr="00C7533A">
        <w:rPr>
          <w:rFonts w:ascii="Garamond" w:eastAsia="Times New Roman" w:hAnsi="Garamond" w:cs="Helvetica"/>
          <w:color w:val="444444"/>
          <w:lang w:eastAsia="pl-PL"/>
        </w:rPr>
        <w:br/>
        <w:t xml:space="preserve">że oferowane urządzenie oraz oprogramowanie jest zgodne z opisem przedmiotu zamówienia </w:t>
      </w:r>
      <w:r w:rsidRPr="00C7533A">
        <w:rPr>
          <w:rFonts w:ascii="Garamond" w:eastAsia="Times New Roman" w:hAnsi="Garamond" w:cs="Helvetica"/>
          <w:color w:val="444444"/>
          <w:lang w:eastAsia="pl-PL"/>
        </w:rPr>
        <w:br/>
        <w:t>oraz potwierdzające wyszcz</w:t>
      </w:r>
      <w:r w:rsidRPr="00BA1F11">
        <w:rPr>
          <w:rFonts w:ascii="Garamond" w:eastAsia="Times New Roman" w:hAnsi="Garamond" w:cs="Helvetica"/>
          <w:color w:val="444444"/>
          <w:lang w:eastAsia="pl-PL"/>
        </w:rPr>
        <w:t xml:space="preserve">ególnione oferowane parametry.  </w:t>
      </w:r>
      <w:r w:rsidRPr="00C7533A">
        <w:rPr>
          <w:rFonts w:ascii="Garamond" w:eastAsia="Times New Roman" w:hAnsi="Garamond" w:cs="Helvetica"/>
          <w:color w:val="444444"/>
          <w:lang w:eastAsia="pl-PL"/>
        </w:rPr>
        <w:t>Zamawiający prosi o zaznaczenie w złożonych materiałach firmowych,</w:t>
      </w:r>
      <w:r w:rsidRPr="00BA1F11">
        <w:rPr>
          <w:rFonts w:ascii="Garamond" w:eastAsia="Times New Roman" w:hAnsi="Garamond" w:cs="Helvetica"/>
          <w:color w:val="444444"/>
          <w:lang w:eastAsia="pl-PL"/>
        </w:rPr>
        <w:t xml:space="preserve"> których pozycji (wynikających </w:t>
      </w:r>
      <w:r w:rsidRPr="00C7533A">
        <w:rPr>
          <w:rFonts w:ascii="Garamond" w:eastAsia="Times New Roman" w:hAnsi="Garamond" w:cs="Helvetica"/>
          <w:color w:val="444444"/>
          <w:lang w:eastAsia="pl-PL"/>
        </w:rPr>
        <w:t>z zał. nr 1a do SWZ) pr</w:t>
      </w:r>
      <w:r w:rsidRPr="00BA1F11">
        <w:rPr>
          <w:rFonts w:ascii="Garamond" w:eastAsia="Times New Roman" w:hAnsi="Garamond" w:cs="Helvetica"/>
          <w:color w:val="444444"/>
          <w:lang w:eastAsia="pl-PL"/>
        </w:rPr>
        <w:t xml:space="preserve">zedstawiony materiał dotyczy.” </w:t>
      </w:r>
    </w:p>
    <w:p w14:paraId="6D729D3C" w14:textId="15B0FE35" w:rsidR="00E80C8E" w:rsidRPr="00E80C8E" w:rsidRDefault="004A617C" w:rsidP="00E80C8E">
      <w:pPr>
        <w:jc w:val="both"/>
        <w:rPr>
          <w:rFonts w:ascii="Garamond" w:hAnsi="Garamond"/>
          <w:b/>
          <w:lang w:eastAsia="pl-PL"/>
        </w:rPr>
      </w:pPr>
      <w:r w:rsidRPr="00C7533A">
        <w:rPr>
          <w:rFonts w:ascii="Garamond" w:eastAsia="Times New Roman" w:hAnsi="Garamond" w:cs="Helvetica"/>
          <w:color w:val="444444"/>
          <w:lang w:eastAsia="pl-PL"/>
        </w:rPr>
        <w:t>Prosimy o potwierdzenie, że w przypadku, gdy w materiałach firmowych (wskazanych przez Zamawiającego kartach katalogowych, opisach technicznych) któryś z parametrów nie będzie opisany lub opis może być traktowany jako niejasny Zamawiający dopuszcza złożenie stosownego oświadczenia autoryzowanego dystrybutora lub wykonawcy potwierdzającego wymagany punkt. Biorąc pod uwagę bogate doświadczenie Zamawiającego jeżeli chodzi o zakup sprzętu medycznego wraz z oprogramowaniem, jak i naszą wiedzę, żaden z producentów nie tworzy dokumentacji zawierającej wszystkie parametry, które w danym postępowaniu opisuje Zamawiający, w związku z czym bardzo często, jedynym rozwiązaniem jest przedstawienie stosownego oświadczenia potwierdzającego dany</w:t>
      </w:r>
      <w:r w:rsidRPr="00BA1F11">
        <w:rPr>
          <w:rFonts w:ascii="Garamond" w:eastAsia="Times New Roman" w:hAnsi="Garamond" w:cs="Helvetica"/>
          <w:color w:val="444444"/>
          <w:lang w:eastAsia="pl-PL"/>
        </w:rPr>
        <w:t xml:space="preserve"> parametr czy funkcjonalność. </w:t>
      </w:r>
      <w:r w:rsidRPr="00BA1F11">
        <w:rPr>
          <w:rFonts w:ascii="Garamond" w:eastAsia="Times New Roman" w:hAnsi="Garamond" w:cs="Helvetica"/>
          <w:color w:val="444444"/>
          <w:lang w:eastAsia="pl-PL"/>
        </w:rPr>
        <w:br/>
      </w:r>
      <w:r w:rsidRPr="00BA1F11">
        <w:rPr>
          <w:rFonts w:ascii="Garamond" w:hAnsi="Garamond"/>
          <w:b/>
          <w:lang w:eastAsia="pl-PL"/>
        </w:rPr>
        <w:t xml:space="preserve">Odpowiedź: </w:t>
      </w:r>
      <w:r w:rsidR="008B0741" w:rsidRPr="008279A8">
        <w:rPr>
          <w:rFonts w:ascii="Garamond" w:hAnsi="Garamond"/>
          <w:b/>
          <w:lang w:eastAsia="pl-PL"/>
        </w:rPr>
        <w:t xml:space="preserve">Zamawiający </w:t>
      </w:r>
      <w:r w:rsidR="00BC55A9" w:rsidRPr="008279A8">
        <w:rPr>
          <w:rFonts w:ascii="Garamond" w:hAnsi="Garamond"/>
          <w:b/>
          <w:lang w:eastAsia="pl-PL"/>
        </w:rPr>
        <w:t>potwierdza</w:t>
      </w:r>
      <w:r w:rsidR="00E80C8E">
        <w:rPr>
          <w:rFonts w:ascii="Garamond" w:hAnsi="Garamond"/>
          <w:b/>
          <w:lang w:eastAsia="pl-PL"/>
        </w:rPr>
        <w:t xml:space="preserve">. Zamawiający zmodyfikował w tym zakresie pkt. </w:t>
      </w:r>
      <w:r w:rsidR="00E80C8E" w:rsidRPr="00E80C8E">
        <w:rPr>
          <w:rFonts w:ascii="Garamond" w:hAnsi="Garamond"/>
          <w:b/>
          <w:lang w:eastAsia="pl-PL"/>
        </w:rPr>
        <w:t>10.2.3.2</w:t>
      </w:r>
      <w:r w:rsidR="00E80C8E">
        <w:rPr>
          <w:rFonts w:ascii="Garamond" w:hAnsi="Garamond"/>
          <w:b/>
          <w:lang w:eastAsia="pl-PL"/>
        </w:rPr>
        <w:t xml:space="preserve"> SWZ na następujące brzmienie:</w:t>
      </w:r>
    </w:p>
    <w:p w14:paraId="7C62C643" w14:textId="3B1D5F6A" w:rsidR="004A617C" w:rsidRPr="00BA1F11" w:rsidRDefault="00E80C8E" w:rsidP="00E80C8E">
      <w:pPr>
        <w:jc w:val="both"/>
        <w:rPr>
          <w:rFonts w:ascii="Garamond" w:hAnsi="Garamond"/>
          <w:b/>
          <w:lang w:eastAsia="pl-PL"/>
        </w:rPr>
      </w:pPr>
      <w:r w:rsidRPr="00E80C8E">
        <w:rPr>
          <w:rFonts w:ascii="Garamond" w:hAnsi="Garamond"/>
          <w:b/>
          <w:lang w:eastAsia="pl-PL"/>
        </w:rPr>
        <w:t>„Materiały firmowe – np. foldery, katalogi, karty charakterystyki, instru</w:t>
      </w:r>
      <w:r>
        <w:rPr>
          <w:rFonts w:ascii="Garamond" w:hAnsi="Garamond"/>
          <w:b/>
          <w:lang w:eastAsia="pl-PL"/>
        </w:rPr>
        <w:t>kcja lub/i wyciąg z </w:t>
      </w:r>
      <w:r w:rsidRPr="00E80C8E">
        <w:rPr>
          <w:rFonts w:ascii="Garamond" w:hAnsi="Garamond"/>
          <w:b/>
          <w:lang w:eastAsia="pl-PL"/>
        </w:rPr>
        <w:t xml:space="preserve">instrukcji, dokumentacja techniczna, świadectwa rejestracji, oświadczenia producenta potwierdzające, że oferowane urządzenie oraz oprogramowanie jest zgodne z opisem przedmiotu zamówienia oraz potwierdzające wyszczególnione oferowane parametry. </w:t>
      </w:r>
      <w:r w:rsidRPr="00E80C8E">
        <w:rPr>
          <w:rFonts w:ascii="Garamond" w:hAnsi="Garamond"/>
          <w:b/>
          <w:color w:val="FF0000"/>
          <w:lang w:eastAsia="pl-PL"/>
        </w:rPr>
        <w:t>Zamawiający dopuszcza złożenie stosownego oświadczenia autoryzowanego dystrybutora lub wykonawcy potwierdzającego wymagany punkt.</w:t>
      </w:r>
      <w:r w:rsidRPr="00E80C8E">
        <w:rPr>
          <w:rFonts w:ascii="Garamond" w:hAnsi="Garamond"/>
          <w:b/>
          <w:lang w:eastAsia="pl-PL"/>
        </w:rPr>
        <w:t xml:space="preserve"> Zamawiający prosi o zaznaczenie w złożonych materiałach firmowych, których pozycji (wynikających z zał. nr 1a do SWZ) przedstawiony materiał dotyczy.”</w:t>
      </w:r>
    </w:p>
    <w:p w14:paraId="745CE43C" w14:textId="77777777" w:rsidR="004A617C" w:rsidRPr="00BA1F11" w:rsidRDefault="004A617C" w:rsidP="004A617C">
      <w:pPr>
        <w:jc w:val="both"/>
        <w:rPr>
          <w:rFonts w:ascii="Garamond" w:hAnsi="Garamond"/>
          <w:b/>
          <w:lang w:eastAsia="pl-PL"/>
        </w:rPr>
      </w:pPr>
    </w:p>
    <w:p w14:paraId="2AACC138" w14:textId="77777777" w:rsidR="004A617C" w:rsidRPr="00BA1F11" w:rsidRDefault="004A617C" w:rsidP="004A617C">
      <w:pPr>
        <w:widowControl/>
        <w:shd w:val="clear" w:color="auto" w:fill="FFFFFF"/>
        <w:jc w:val="both"/>
        <w:rPr>
          <w:rFonts w:ascii="Garamond" w:hAnsi="Garamond"/>
          <w:b/>
          <w:lang w:eastAsia="pl-PL"/>
        </w:rPr>
      </w:pPr>
      <w:r w:rsidRPr="004F6E68">
        <w:rPr>
          <w:rFonts w:ascii="Garamond" w:hAnsi="Garamond"/>
          <w:b/>
          <w:lang w:eastAsia="pl-PL"/>
        </w:rPr>
        <w:t>Pytanie 17</w:t>
      </w:r>
    </w:p>
    <w:p w14:paraId="407D38B7" w14:textId="77777777" w:rsidR="004A617C" w:rsidRPr="00BA1F11" w:rsidRDefault="004A617C" w:rsidP="004A617C">
      <w:pPr>
        <w:widowControl/>
        <w:shd w:val="clear" w:color="auto" w:fill="FFFFFF"/>
        <w:jc w:val="both"/>
        <w:rPr>
          <w:rFonts w:ascii="Garamond" w:hAnsi="Garamond"/>
          <w:b/>
          <w:lang w:eastAsia="pl-PL"/>
        </w:rPr>
      </w:pPr>
      <w:r w:rsidRPr="00C7533A">
        <w:rPr>
          <w:rFonts w:ascii="Garamond" w:eastAsia="Times New Roman" w:hAnsi="Garamond" w:cs="Helvetica"/>
          <w:color w:val="444444"/>
          <w:lang w:eastAsia="pl-PL"/>
        </w:rPr>
        <w:t xml:space="preserve">Zwracamy się do Zamawiającego z prośbą o zmianę wysokości kar umownych </w:t>
      </w:r>
      <w:r w:rsidRPr="00BA1F11">
        <w:rPr>
          <w:rFonts w:ascii="Garamond" w:eastAsia="Times New Roman" w:hAnsi="Garamond" w:cs="Helvetica"/>
          <w:color w:val="444444"/>
          <w:lang w:eastAsia="pl-PL"/>
        </w:rPr>
        <w:t xml:space="preserve">zawartych w § 14 </w:t>
      </w:r>
      <w:r w:rsidRPr="00BA1F11">
        <w:rPr>
          <w:rFonts w:ascii="Garamond" w:eastAsia="Times New Roman" w:hAnsi="Garamond" w:cs="Helvetica"/>
          <w:color w:val="444444"/>
          <w:lang w:eastAsia="pl-PL"/>
        </w:rPr>
        <w:br/>
        <w:t xml:space="preserve">na poniższe: </w:t>
      </w:r>
    </w:p>
    <w:p w14:paraId="1EF5A73D"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14 </w:t>
      </w:r>
      <w:r w:rsidRPr="00C7533A">
        <w:rPr>
          <w:rFonts w:ascii="Garamond" w:eastAsia="Times New Roman" w:hAnsi="Garamond" w:cs="Helvetica"/>
          <w:color w:val="444444"/>
          <w:lang w:eastAsia="pl-PL"/>
        </w:rPr>
        <w:t>Kary umowne</w:t>
      </w:r>
    </w:p>
    <w:p w14:paraId="511D9212"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1. W przypadku naruszenia postanowień Umowy Szpital Uniwersytecki ma prawo naliczyć Wykonawcy kary umowne zgodnie z poniższymi zasadami. </w:t>
      </w:r>
    </w:p>
    <w:p w14:paraId="76799E3E"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2. Wykonawca zobowiązuje się do zapłaty na rzecz Szpitala Uniwersyteckiego kar umownych </w:t>
      </w:r>
      <w:r w:rsidRPr="00C7533A">
        <w:rPr>
          <w:rFonts w:ascii="Garamond" w:eastAsia="Times New Roman" w:hAnsi="Garamond" w:cs="Helvetica"/>
          <w:color w:val="444444"/>
          <w:lang w:eastAsia="pl-PL"/>
        </w:rPr>
        <w:br/>
        <w:t xml:space="preserve">za nienależyte wykonanie Umowy zgodnie z poniższymi zasadami: </w:t>
      </w:r>
    </w:p>
    <w:p w14:paraId="32B8AB55"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a) za nieterminowe przedstawienie Harmonogramu lub Planu umieszczenia Sprzętu w wysokości </w:t>
      </w:r>
      <w:r w:rsidRPr="00C7533A">
        <w:rPr>
          <w:rFonts w:ascii="Garamond" w:eastAsia="Times New Roman" w:hAnsi="Garamond" w:cs="Helvetica"/>
          <w:color w:val="444444"/>
          <w:lang w:eastAsia="pl-PL"/>
        </w:rPr>
        <w:br/>
        <w:t>25,00 zł (słownie: dwadzieścia pięć złotych), za każdy rozpoczęty dzień zwłoki,</w:t>
      </w:r>
    </w:p>
    <w:p w14:paraId="7191AAA0"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b) za nieterminowe wykonanie wdrożenia Oprogramowania PC, dostawy, instalacji, uruchomienia wag elektronicznych, Integracji i przeprowadzenia szkoleń w ramach realizacji etapu I w wysokości </w:t>
      </w:r>
      <w:r w:rsidRPr="00C7533A">
        <w:rPr>
          <w:rFonts w:ascii="Garamond" w:eastAsia="Times New Roman" w:hAnsi="Garamond" w:cs="Helvetica"/>
          <w:color w:val="444444"/>
          <w:lang w:eastAsia="pl-PL"/>
        </w:rPr>
        <w:br/>
        <w:t>500,00 zł (słownie: pięćset złotych), za każdy rozpoczęty dzień zwłoki,</w:t>
      </w:r>
    </w:p>
    <w:p w14:paraId="7C4BB8A7"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c) za nieterminowe wykonanie dostawy Sprzętu do Obiektu, uruchomienia Sprzętu i przeprowadzenie szkolenia podstawowego w ramach realizacji etapu II w wysokości 500,00 zł (słownie: pięćset złotych), za każdy rozpoczęty dzień zwłoki,</w:t>
      </w:r>
    </w:p>
    <w:p w14:paraId="7FF7DAAC"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d) za nieterminowe uruchomienie Sprzętu, wykonanie i przeprowadzenie szkolenia podstawowego </w:t>
      </w:r>
      <w:r w:rsidRPr="00C7533A">
        <w:rPr>
          <w:rFonts w:ascii="Garamond" w:eastAsia="Times New Roman" w:hAnsi="Garamond" w:cs="Helvetica"/>
          <w:color w:val="444444"/>
          <w:lang w:eastAsia="pl-PL"/>
        </w:rPr>
        <w:br/>
        <w:t xml:space="preserve">w ramach realizacji etapu II – w wysokości 500,00 zł (słownie: pięćset złotych), za każdy rozpoczęty dzień zwłoki, </w:t>
      </w:r>
      <w:r w:rsidRPr="00C7533A">
        <w:rPr>
          <w:rFonts w:ascii="Garamond" w:eastAsia="Times New Roman" w:hAnsi="Garamond" w:cs="Helvetica"/>
          <w:color w:val="444444"/>
          <w:lang w:eastAsia="pl-PL"/>
        </w:rPr>
        <w:br/>
        <w:t xml:space="preserve">e) za nieterminowe wykonanie integracji Oprogramowania robota PR z Oprogramowaniem PC </w:t>
      </w:r>
      <w:r w:rsidRPr="00C7533A">
        <w:rPr>
          <w:rFonts w:ascii="Garamond" w:eastAsia="Times New Roman" w:hAnsi="Garamond" w:cs="Helvetica"/>
          <w:color w:val="444444"/>
          <w:lang w:eastAsia="pl-PL"/>
        </w:rPr>
        <w:br/>
        <w:t xml:space="preserve">w ramach realizacji etapu III – w wysokości 500,00 zł (słownie: pięćset złotych), za każdy rozpoczęty dzień zwłoki, </w:t>
      </w:r>
      <w:r w:rsidRPr="00C7533A">
        <w:rPr>
          <w:rFonts w:ascii="Garamond" w:eastAsia="Times New Roman" w:hAnsi="Garamond" w:cs="Helvetica"/>
          <w:color w:val="444444"/>
          <w:lang w:eastAsia="pl-PL"/>
        </w:rPr>
        <w:br/>
        <w:t xml:space="preserve">f) za nieterminową naprawę Sprzętu, wymianę Sprzętu, naprawę lub wymianę części Sprzętu, usunięcie awarii Oprogramowania lub Integracji lub integracji Oprogramowania PR </w:t>
      </w:r>
      <w:r w:rsidRPr="00C7533A">
        <w:rPr>
          <w:rFonts w:ascii="Garamond" w:eastAsia="Times New Roman" w:hAnsi="Garamond" w:cs="Helvetica"/>
          <w:color w:val="444444"/>
          <w:lang w:eastAsia="pl-PL"/>
        </w:rPr>
        <w:br/>
        <w:t xml:space="preserve">z Oprogramowaniem PC (jeżeli termin wyrażony został w dniach) – w wysokości 500,00 zł </w:t>
      </w:r>
      <w:r w:rsidRPr="00C7533A">
        <w:rPr>
          <w:rFonts w:ascii="Garamond" w:eastAsia="Times New Roman" w:hAnsi="Garamond" w:cs="Helvetica"/>
          <w:color w:val="444444"/>
          <w:lang w:eastAsia="pl-PL"/>
        </w:rPr>
        <w:br/>
        <w:t>(słownie: pięćset złotych) za każdy rozpoczęty dzień zwłoki,</w:t>
      </w:r>
    </w:p>
    <w:p w14:paraId="1B6438CB" w14:textId="77777777" w:rsidR="004F6E68"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g) za nieterminową naprawę wag elektronicznych, wymianę wag elektronicznych, naprawę </w:t>
      </w:r>
      <w:r w:rsidRPr="00C7533A">
        <w:rPr>
          <w:rFonts w:ascii="Garamond" w:eastAsia="Times New Roman" w:hAnsi="Garamond" w:cs="Helvetica"/>
          <w:color w:val="444444"/>
          <w:lang w:eastAsia="pl-PL"/>
        </w:rPr>
        <w:br/>
        <w:t xml:space="preserve">lub wymianę części wag elektronicznych – w wysokości 100,00 zł (słownie: sto złotych) za każdy rozpoczęty dzień zwłoki, </w:t>
      </w:r>
    </w:p>
    <w:p w14:paraId="628CEA00" w14:textId="2684415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h) za nieterminowe usunięcie awarii Oprogramowania, Integracji lub integracji Oprogramowania PR </w:t>
      </w:r>
      <w:r w:rsidRPr="00C7533A">
        <w:rPr>
          <w:rFonts w:ascii="Garamond" w:eastAsia="Times New Roman" w:hAnsi="Garamond" w:cs="Helvetica"/>
          <w:color w:val="444444"/>
          <w:lang w:eastAsia="pl-PL"/>
        </w:rPr>
        <w:br/>
      </w:r>
      <w:r w:rsidRPr="00C7533A">
        <w:rPr>
          <w:rFonts w:ascii="Garamond" w:eastAsia="Times New Roman" w:hAnsi="Garamond" w:cs="Helvetica"/>
          <w:color w:val="444444"/>
          <w:lang w:eastAsia="pl-PL"/>
        </w:rPr>
        <w:lastRenderedPageBreak/>
        <w:t>z Oprogramowaniem PC (jeżeli termin wyrażony został w godzinach) – w wysokości 100,00 zł (słownie: sto złotych) za każdą rozpoczętą godzinę zwłoki,</w:t>
      </w:r>
    </w:p>
    <w:p w14:paraId="52F9E308"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i) w przypadku niestawienia się na miejsce awarii, usterki lub uszkodzenia w terminach wynikających </w:t>
      </w:r>
      <w:r w:rsidRPr="00C7533A">
        <w:rPr>
          <w:rFonts w:ascii="Garamond" w:eastAsia="Times New Roman" w:hAnsi="Garamond" w:cs="Helvetica"/>
          <w:color w:val="444444"/>
          <w:lang w:eastAsia="pl-PL"/>
        </w:rPr>
        <w:br/>
        <w:t xml:space="preserve">z Umowy - w wysokości 100,00 zł (słownie: sto złotych), za każdą rozpoczętą godzinę zwłoki, </w:t>
      </w:r>
      <w:r w:rsidRPr="00C7533A">
        <w:rPr>
          <w:rFonts w:ascii="Garamond" w:eastAsia="Times New Roman" w:hAnsi="Garamond" w:cs="Helvetica"/>
          <w:color w:val="444444"/>
          <w:lang w:eastAsia="pl-PL"/>
        </w:rPr>
        <w:br/>
        <w:t xml:space="preserve">j) za nieterminowe przeprowadzenia Szkolenia– w wysokości 1 250,00 zł (słownie: jeden tysiąc dwieście </w:t>
      </w:r>
      <w:r w:rsidRPr="00C7533A">
        <w:rPr>
          <w:rFonts w:ascii="Garamond" w:eastAsia="Times New Roman" w:hAnsi="Garamond" w:cs="Helvetica"/>
          <w:color w:val="444444"/>
          <w:lang w:eastAsia="pl-PL"/>
        </w:rPr>
        <w:br/>
        <w:t>pięćdziesiąt złotych) za każdy typ szkolenia,</w:t>
      </w:r>
    </w:p>
    <w:p w14:paraId="57878C5C"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k) w przypadku zwłoki w realizacji zobowiązań w terminach określonych w Umowie (innych </w:t>
      </w:r>
      <w:r w:rsidRPr="00C7533A">
        <w:rPr>
          <w:rFonts w:ascii="Garamond" w:eastAsia="Times New Roman" w:hAnsi="Garamond" w:cs="Helvetica"/>
          <w:color w:val="444444"/>
          <w:lang w:eastAsia="pl-PL"/>
        </w:rPr>
        <w:br/>
        <w:t xml:space="preserve">niż określone w pkt. a - j), w wysokości 100,00 zł (słownie: sto złotych) za każdy dzień zwłoki. </w:t>
      </w:r>
      <w:r w:rsidRPr="00C7533A">
        <w:rPr>
          <w:rFonts w:ascii="Garamond" w:eastAsia="Times New Roman" w:hAnsi="Garamond" w:cs="Helvetica"/>
          <w:color w:val="444444"/>
          <w:lang w:eastAsia="pl-PL"/>
        </w:rPr>
        <w:br/>
        <w:t>3. W przypadku odstąpienia od Umowy lub rozwiązania Umowy przez Szpital Uniwersytecki z przyczyn leżących po stronie Wykonawcy, Wykonawca zobowiązuje się do zapłaty kary umownej w wysokości 10% wartości wynagrodzenia brutto określonego w § 12 ust. 1 Umowy. Kara, o której mowa w zdaniu poprzednim, dotyczy odstąpienia w trybie przepisów kodeksu cywilnego, a także odstąpienia przewidzianego w Umowie.</w:t>
      </w:r>
    </w:p>
    <w:p w14:paraId="06209931"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4. Łączna wysokość kar umownych nie może przekraczać 10% wartości wynagrodzenia brutto określonego w § 12 ust. 1 Umowy.</w:t>
      </w:r>
    </w:p>
    <w:p w14:paraId="2BA19244" w14:textId="77777777" w:rsidR="004A617C" w:rsidRPr="00BA1F11" w:rsidRDefault="004A617C" w:rsidP="004A617C">
      <w:pPr>
        <w:jc w:val="both"/>
        <w:rPr>
          <w:rFonts w:ascii="Garamond" w:eastAsia="Times New Roman" w:hAnsi="Garamond" w:cs="Helvetica"/>
          <w:color w:val="444444"/>
          <w:lang w:eastAsia="pl-PL"/>
        </w:rPr>
      </w:pPr>
      <w:r w:rsidRPr="00BA1F11">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t xml:space="preserve">(…)” </w:t>
      </w:r>
      <w:r w:rsidRPr="00C7533A">
        <w:rPr>
          <w:rFonts w:ascii="Garamond" w:eastAsia="Times New Roman" w:hAnsi="Garamond" w:cs="Helvetica"/>
          <w:color w:val="444444"/>
          <w:lang w:eastAsia="pl-PL"/>
        </w:rPr>
        <w:br/>
        <w:t>Uzasadnienie: Wysokość wymaganych przez Zamawiającego kar umow</w:t>
      </w:r>
      <w:r w:rsidRPr="00BA1F11">
        <w:rPr>
          <w:rFonts w:ascii="Garamond" w:eastAsia="Times New Roman" w:hAnsi="Garamond" w:cs="Helvetica"/>
          <w:color w:val="444444"/>
          <w:lang w:eastAsia="pl-PL"/>
        </w:rPr>
        <w:t>nych jest zawsze uwzględniana w </w:t>
      </w:r>
      <w:r w:rsidRPr="00C7533A">
        <w:rPr>
          <w:rFonts w:ascii="Garamond" w:eastAsia="Times New Roman" w:hAnsi="Garamond" w:cs="Helvetica"/>
          <w:color w:val="444444"/>
          <w:lang w:eastAsia="pl-PL"/>
        </w:rPr>
        <w:t xml:space="preserve">kosztach oferty Zamawiającego (koszty od </w:t>
      </w:r>
      <w:proofErr w:type="spellStart"/>
      <w:r w:rsidRPr="00C7533A">
        <w:rPr>
          <w:rFonts w:ascii="Garamond" w:eastAsia="Times New Roman" w:hAnsi="Garamond" w:cs="Helvetica"/>
          <w:color w:val="444444"/>
          <w:lang w:eastAsia="pl-PL"/>
        </w:rPr>
        <w:t>ryzyk</w:t>
      </w:r>
      <w:proofErr w:type="spellEnd"/>
      <w:r w:rsidRPr="00C7533A">
        <w:rPr>
          <w:rFonts w:ascii="Garamond" w:eastAsia="Times New Roman" w:hAnsi="Garamond" w:cs="Helvetica"/>
          <w:color w:val="444444"/>
          <w:lang w:eastAsia="pl-PL"/>
        </w:rPr>
        <w:t xml:space="preserve">). Proponowane wysokości kar umownych </w:t>
      </w:r>
      <w:r w:rsidRPr="00C7533A">
        <w:rPr>
          <w:rFonts w:ascii="Garamond" w:eastAsia="Times New Roman" w:hAnsi="Garamond" w:cs="Helvetica"/>
          <w:color w:val="444444"/>
          <w:lang w:eastAsia="pl-PL"/>
        </w:rPr>
        <w:br/>
        <w:t xml:space="preserve">są stosowane w postępowaniach publicznych w placówkach szpitalnych. Wysokość zaproponowanych kar pozwoli Zamawiającemu na zabezpieczenie swoich interesów jak i umożliwi Wykonawcom złożenie atrakcyjnych ofert. </w:t>
      </w:r>
    </w:p>
    <w:p w14:paraId="581CB1D9" w14:textId="77777777" w:rsidR="007C2159" w:rsidRPr="00EE52B8" w:rsidRDefault="007C2159" w:rsidP="007C2159">
      <w:pPr>
        <w:jc w:val="both"/>
        <w:rPr>
          <w:rFonts w:ascii="Garamond" w:hAnsi="Garamond"/>
          <w:b/>
          <w:lang w:eastAsia="pl-PL"/>
        </w:rPr>
      </w:pPr>
      <w:r w:rsidRPr="00EE52B8">
        <w:rPr>
          <w:rFonts w:ascii="Garamond" w:hAnsi="Garamond"/>
          <w:b/>
          <w:lang w:eastAsia="pl-PL"/>
        </w:rPr>
        <w:t>Odpowiedź: Zamawiający informuje, że § 14 wzoru umowy ulega zmianie i otrzymuje następujące brzmienie:</w:t>
      </w:r>
    </w:p>
    <w:p w14:paraId="5FDFB88F" w14:textId="77777777" w:rsidR="007C2159" w:rsidRPr="000C232F" w:rsidRDefault="007C2159" w:rsidP="007C2159">
      <w:pPr>
        <w:jc w:val="both"/>
        <w:rPr>
          <w:rFonts w:ascii="Garamond" w:hAnsi="Garamond"/>
          <w:b/>
          <w:color w:val="FF0000"/>
          <w:lang w:eastAsia="pl-PL"/>
        </w:rPr>
      </w:pPr>
    </w:p>
    <w:p w14:paraId="24B820EA" w14:textId="77777777" w:rsidR="007C2159" w:rsidRPr="000C232F" w:rsidRDefault="007C2159" w:rsidP="007C2159">
      <w:pPr>
        <w:tabs>
          <w:tab w:val="left" w:pos="720"/>
        </w:tabs>
        <w:ind w:hanging="397"/>
        <w:jc w:val="center"/>
        <w:rPr>
          <w:rFonts w:ascii="Garamond" w:eastAsia="Times New Roman" w:hAnsi="Garamond"/>
          <w:b/>
          <w:i/>
          <w:color w:val="FF0000"/>
        </w:rPr>
      </w:pPr>
      <w:r w:rsidRPr="000C232F">
        <w:rPr>
          <w:rFonts w:ascii="Garamond" w:eastAsia="Times New Roman" w:hAnsi="Garamond"/>
          <w:b/>
          <w:i/>
          <w:color w:val="FF0000"/>
          <w:lang w:val="zh-CN"/>
        </w:rPr>
        <w:t xml:space="preserve">§ </w:t>
      </w:r>
      <w:r w:rsidRPr="000C232F">
        <w:rPr>
          <w:rFonts w:ascii="Garamond" w:eastAsia="Times New Roman" w:hAnsi="Garamond"/>
          <w:b/>
          <w:i/>
          <w:color w:val="FF0000"/>
        </w:rPr>
        <w:t>14</w:t>
      </w:r>
    </w:p>
    <w:p w14:paraId="46D3781D" w14:textId="77777777" w:rsidR="007C2159" w:rsidRPr="000C232F" w:rsidRDefault="007C2159" w:rsidP="007C2159">
      <w:pPr>
        <w:tabs>
          <w:tab w:val="left" w:pos="720"/>
        </w:tabs>
        <w:jc w:val="center"/>
        <w:rPr>
          <w:rFonts w:ascii="Garamond" w:eastAsia="Times New Roman" w:hAnsi="Garamond"/>
          <w:b/>
          <w:i/>
          <w:color w:val="FF0000"/>
        </w:rPr>
      </w:pPr>
      <w:r w:rsidRPr="000C232F">
        <w:rPr>
          <w:rFonts w:ascii="Garamond" w:eastAsia="Times New Roman" w:hAnsi="Garamond"/>
          <w:b/>
          <w:i/>
          <w:color w:val="FF0000"/>
        </w:rPr>
        <w:t>Kary umowne</w:t>
      </w:r>
    </w:p>
    <w:p w14:paraId="39B3D8D6" w14:textId="77777777" w:rsidR="007C2159" w:rsidRPr="000C232F" w:rsidRDefault="007C2159" w:rsidP="007C2159">
      <w:pPr>
        <w:widowControl/>
        <w:numPr>
          <w:ilvl w:val="0"/>
          <w:numId w:val="4"/>
        </w:numPr>
        <w:tabs>
          <w:tab w:val="clear" w:pos="720"/>
        </w:tabs>
        <w:spacing w:line="276" w:lineRule="auto"/>
        <w:ind w:left="0" w:hanging="284"/>
        <w:jc w:val="both"/>
        <w:textAlignment w:val="center"/>
        <w:rPr>
          <w:rFonts w:ascii="Garamond" w:eastAsia="Times New Roman" w:hAnsi="Garamond"/>
          <w:i/>
          <w:color w:val="FF0000"/>
        </w:rPr>
      </w:pPr>
      <w:r w:rsidRPr="000C232F">
        <w:rPr>
          <w:rFonts w:ascii="Garamond" w:eastAsia="Times New Roman" w:hAnsi="Garamond"/>
          <w:i/>
          <w:color w:val="FF0000"/>
        </w:rPr>
        <w:t>W przypadku naruszenia postanowień Umowy Szpital Uniwersytecki ma prawo naliczyć Wykonawcy kary umowne zgodnie z poniższymi zasadami.</w:t>
      </w:r>
    </w:p>
    <w:p w14:paraId="43925D96" w14:textId="77777777" w:rsidR="007C2159" w:rsidRPr="000C232F" w:rsidRDefault="007C2159" w:rsidP="007C2159">
      <w:pPr>
        <w:widowControl/>
        <w:numPr>
          <w:ilvl w:val="0"/>
          <w:numId w:val="4"/>
        </w:numPr>
        <w:tabs>
          <w:tab w:val="clear" w:pos="720"/>
        </w:tabs>
        <w:spacing w:line="276" w:lineRule="auto"/>
        <w:ind w:left="0" w:hanging="284"/>
        <w:jc w:val="both"/>
        <w:textAlignment w:val="center"/>
        <w:rPr>
          <w:rFonts w:ascii="Garamond" w:eastAsia="Times New Roman" w:hAnsi="Garamond"/>
          <w:i/>
          <w:color w:val="FF0000"/>
        </w:rPr>
      </w:pPr>
      <w:r w:rsidRPr="000C232F">
        <w:rPr>
          <w:rFonts w:ascii="Garamond" w:eastAsia="Times New Roman" w:hAnsi="Garamond"/>
          <w:i/>
          <w:color w:val="FF0000"/>
        </w:rPr>
        <w:t>Wykonawca zobowiązuje się do zapłaty na rzecz Szpitala Uniwersyteckiego kar umownych za nienależyte wykonanie Umowy zgodnie z poniższymi zasadami:</w:t>
      </w:r>
    </w:p>
    <w:p w14:paraId="611D2725"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rPr>
        <w:t>za nieterminowe przedstawienie Harmonogramu lub Planu umieszczenia Sprzętu w wysokości 37,50 zł (słownie złotych: trzydzieści siedem 50/100), za każdy rozpoczęty dzień zwłoki,</w:t>
      </w:r>
    </w:p>
    <w:p w14:paraId="3673A69C"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nieterminowe</w:t>
      </w:r>
      <w:r w:rsidRPr="000C232F">
        <w:rPr>
          <w:rFonts w:ascii="Garamond" w:eastAsia="Times New Roman" w:hAnsi="Garamond"/>
          <w:i/>
          <w:color w:val="FF0000"/>
        </w:rPr>
        <w:t xml:space="preserve"> wykonanie wdrożenia Oprogramowania PC, dostawy, instalacji, uruchomienia wag elektronicznych, Integracji i przeprowadzenia szkoleń w ramach realizacji etapu I w wysokości 750,00 zł (słownie złotych: siedemset pięćdziesiąt 00/100), za każdy rozpoczęty dzień zwłoki,</w:t>
      </w:r>
    </w:p>
    <w:p w14:paraId="0DCB854B"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nieterminowe</w:t>
      </w:r>
      <w:r w:rsidRPr="000C232F">
        <w:rPr>
          <w:rFonts w:ascii="Garamond" w:eastAsia="Times New Roman" w:hAnsi="Garamond"/>
          <w:i/>
          <w:color w:val="FF0000"/>
        </w:rPr>
        <w:t xml:space="preserve"> wykonanie dostawy Sprzętu do Obiektu, uruchomienia Sprzętu i przeprowadzenie szkolenia podstawowego w ramach realizacji etapu II w wysokości 750,00zł (słownie złotych: siedemset pięćdziesiąt 00/100), za każdy rozpoczęty dzień zwłoki,</w:t>
      </w:r>
    </w:p>
    <w:p w14:paraId="53C540D2"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nieterminowe</w:t>
      </w:r>
      <w:r w:rsidRPr="000C232F">
        <w:rPr>
          <w:rFonts w:ascii="Garamond" w:eastAsia="Times New Roman" w:hAnsi="Garamond"/>
          <w:i/>
          <w:color w:val="FF0000"/>
        </w:rPr>
        <w:t xml:space="preserve"> uruchomienie Sprzętu, wykonanie i przeprowadzenie szkolenia podstawowego w ramach realizacji etapu II – w wysokości 750,00 zł (słownie złotych: siedemset pięćdziesiąt 00/100), za każdy rozpoczęty dzień zwłoki,</w:t>
      </w:r>
    </w:p>
    <w:p w14:paraId="5154A96E"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nieterminowe</w:t>
      </w:r>
      <w:r w:rsidRPr="000C232F">
        <w:rPr>
          <w:rFonts w:ascii="Garamond" w:eastAsia="Times New Roman" w:hAnsi="Garamond"/>
          <w:i/>
          <w:color w:val="FF0000"/>
        </w:rPr>
        <w:t xml:space="preserve"> wykonanie integracji Oprogramowania robota PR z Oprogramowaniem PC w ramach realizacji etapu III – w wysokości 750,00 zł (słownie złotych: siedemset pięćdziesiąt 00/100), za każdy rozpoczęty dzień zwłoki,</w:t>
      </w:r>
    </w:p>
    <w:p w14:paraId="37F4C571" w14:textId="5965F66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nieterminową</w:t>
      </w:r>
      <w:r w:rsidRPr="000C232F">
        <w:rPr>
          <w:rFonts w:ascii="Garamond" w:eastAsia="Times New Roman" w:hAnsi="Garamond"/>
          <w:i/>
          <w:color w:val="FF0000"/>
        </w:rPr>
        <w:t xml:space="preserve"> naprawę Sprzętu, wymianę Sprzętu, naprawę lub wymianę części Sprzętu, usunięcie awarii Oprogramowania lub Integracji </w:t>
      </w:r>
      <w:r w:rsidRPr="000C232F">
        <w:rPr>
          <w:rFonts w:ascii="Garamond" w:hAnsi="Garamond"/>
          <w:bCs/>
          <w:i/>
          <w:color w:val="FF0000"/>
        </w:rPr>
        <w:t xml:space="preserve">lub </w:t>
      </w:r>
      <w:r w:rsidRPr="000C232F">
        <w:rPr>
          <w:rFonts w:ascii="Garamond" w:eastAsia="Times New Roman" w:hAnsi="Garamond"/>
          <w:i/>
          <w:color w:val="FF0000"/>
        </w:rPr>
        <w:t>integracji Oprogramowania PR z Oprogramowaniem PC (jeżeli termi</w:t>
      </w:r>
      <w:r w:rsidR="00127D52">
        <w:rPr>
          <w:rFonts w:ascii="Garamond" w:eastAsia="Times New Roman" w:hAnsi="Garamond"/>
          <w:i/>
          <w:color w:val="FF0000"/>
        </w:rPr>
        <w:t>n wyrażony został w dniach) – w </w:t>
      </w:r>
      <w:r w:rsidRPr="000C232F">
        <w:rPr>
          <w:rFonts w:ascii="Garamond" w:eastAsia="Times New Roman" w:hAnsi="Garamond"/>
          <w:i/>
          <w:color w:val="FF0000"/>
        </w:rPr>
        <w:t>wysokości 750,00 zł (słownie złotych: siedemset pięćdziesiąt 00/100) za każdy rozpoczęty dzień zwłoki,</w:t>
      </w:r>
    </w:p>
    <w:p w14:paraId="444749C8"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nieterminową</w:t>
      </w:r>
      <w:r w:rsidRPr="000C232F">
        <w:rPr>
          <w:rFonts w:ascii="Garamond" w:eastAsia="Times New Roman" w:hAnsi="Garamond"/>
          <w:i/>
          <w:color w:val="FF0000"/>
        </w:rPr>
        <w:t xml:space="preserve"> naprawę wag elektronicznych, wymianę wag elektronicznych, naprawę lub wymianę części wag elektronicznych – w wysokości 150,00  zł (słownie złotych: sto pięćdziesiąt 00/100) za każdy rozpoczęty dzień zwłoki,</w:t>
      </w:r>
    </w:p>
    <w:p w14:paraId="7DE64D4D"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u w:val="single"/>
        </w:rPr>
        <w:t>za nieterminowe</w:t>
      </w:r>
      <w:r w:rsidRPr="000C232F">
        <w:rPr>
          <w:rFonts w:ascii="Garamond" w:eastAsia="Times New Roman" w:hAnsi="Garamond"/>
          <w:i/>
          <w:color w:val="FF0000"/>
        </w:rPr>
        <w:t xml:space="preserve"> usunięcie </w:t>
      </w:r>
      <w:r w:rsidRPr="000C232F">
        <w:rPr>
          <w:rFonts w:ascii="Garamond" w:hAnsi="Garamond"/>
          <w:bCs/>
          <w:i/>
          <w:color w:val="FF0000"/>
        </w:rPr>
        <w:t xml:space="preserve">awarii Oprogramowania, Integracji lub </w:t>
      </w:r>
      <w:r w:rsidRPr="000C232F">
        <w:rPr>
          <w:rFonts w:ascii="Garamond" w:eastAsia="Times New Roman" w:hAnsi="Garamond"/>
          <w:i/>
          <w:color w:val="FF0000"/>
        </w:rPr>
        <w:t>integracji Oprogramowania PR z Oprogramowaniem PC</w:t>
      </w:r>
      <w:r w:rsidRPr="000C232F">
        <w:rPr>
          <w:rFonts w:ascii="Garamond" w:hAnsi="Garamond"/>
          <w:bCs/>
          <w:i/>
          <w:color w:val="FF0000"/>
        </w:rPr>
        <w:t xml:space="preserve"> </w:t>
      </w:r>
      <w:r w:rsidRPr="000C232F">
        <w:rPr>
          <w:rFonts w:ascii="Garamond" w:eastAsia="Times New Roman" w:hAnsi="Garamond"/>
          <w:i/>
          <w:color w:val="FF0000"/>
        </w:rPr>
        <w:t>(jeżeli termin wyrażony został w godzinach) – w wysokości 150,00 zł (słownie złotych: sto pięćdziesiąt 00/100) za każdą rozpoczętą godzinę zwłoki,</w:t>
      </w:r>
    </w:p>
    <w:p w14:paraId="07308667" w14:textId="27CCD7F9"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rPr>
        <w:lastRenderedPageBreak/>
        <w:t>w przypadku niestawienia się na miejsce awarii, uste</w:t>
      </w:r>
      <w:r w:rsidR="004F6E68">
        <w:rPr>
          <w:rFonts w:ascii="Garamond" w:eastAsia="Times New Roman" w:hAnsi="Garamond"/>
          <w:i/>
          <w:color w:val="FF0000"/>
        </w:rPr>
        <w:t xml:space="preserve">rki lub uszkodzenia </w:t>
      </w:r>
      <w:r w:rsidRPr="000C232F">
        <w:rPr>
          <w:rFonts w:ascii="Garamond" w:eastAsia="Times New Roman" w:hAnsi="Garamond"/>
          <w:i/>
          <w:color w:val="FF0000"/>
        </w:rPr>
        <w:t>w terminach wynikających z Umowy - w wysokości 150,00  zł (słownie złotych: sto pięćdziesiąt 00/100), za każdą rozpoczętą godzinę zwłoki,</w:t>
      </w:r>
    </w:p>
    <w:p w14:paraId="6BA0C19B" w14:textId="77777777"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rPr>
        <w:t xml:space="preserve">za nieterminowe przeprowadzenia Szkolenia– w wysokości 1 875,00 zł (słownie złotych: jeden tysiąc osiemset siedemdziesiąt pięć 00/100 ) za każdy typ szkolenia, </w:t>
      </w:r>
    </w:p>
    <w:p w14:paraId="11304D40" w14:textId="75324CC6" w:rsidR="007C2159" w:rsidRPr="000C232F" w:rsidRDefault="007C2159" w:rsidP="007C2159">
      <w:pPr>
        <w:widowControl/>
        <w:numPr>
          <w:ilvl w:val="1"/>
          <w:numId w:val="4"/>
        </w:numPr>
        <w:spacing w:line="276" w:lineRule="auto"/>
        <w:ind w:left="0" w:hanging="283"/>
        <w:jc w:val="both"/>
        <w:textAlignment w:val="center"/>
        <w:rPr>
          <w:rFonts w:ascii="Garamond" w:eastAsia="Times New Roman" w:hAnsi="Garamond"/>
          <w:i/>
          <w:color w:val="FF0000"/>
        </w:rPr>
      </w:pPr>
      <w:r w:rsidRPr="000C232F">
        <w:rPr>
          <w:rFonts w:ascii="Garamond" w:eastAsia="Times New Roman" w:hAnsi="Garamond"/>
          <w:i/>
          <w:color w:val="FF0000"/>
        </w:rPr>
        <w:t>w przypadku zwłoki w realizacji zobowiązań w terminach określonych w Umowie (innych</w:t>
      </w:r>
      <w:r w:rsidR="004F6E68">
        <w:rPr>
          <w:rFonts w:ascii="Garamond" w:eastAsia="Times New Roman" w:hAnsi="Garamond"/>
          <w:i/>
          <w:color w:val="FF0000"/>
        </w:rPr>
        <w:t xml:space="preserve"> niż określone w pkt. a - j), w </w:t>
      </w:r>
      <w:r w:rsidRPr="000C232F">
        <w:rPr>
          <w:rFonts w:ascii="Garamond" w:eastAsia="Times New Roman" w:hAnsi="Garamond"/>
          <w:i/>
          <w:color w:val="FF0000"/>
        </w:rPr>
        <w:t xml:space="preserve">wysokości 150,00 zł (słownie złotych: sto pięćdziesiąt 00/100) za każdy dzień zwłoki. </w:t>
      </w:r>
    </w:p>
    <w:p w14:paraId="05104022" w14:textId="77777777"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 xml:space="preserve">W przypadku odstąpienia od Umowy lub rozwiązania Umowy przez Szpital Uniwersytecki z przyczyn leżących po stronie Wykonawcy, Wykonawca zobowiązuje się do zapłaty kary umownej w wysokości 20% wartości wynagrodzenia brutto określonego w § 12 ust. 1 Umowy. Kara, o której mowa w zdaniu poprzednim, dotyczy odstąpienia w trybie przepisów kodeksu cywilnego, a także odstąpienia przewidzianego w Umowie. </w:t>
      </w:r>
    </w:p>
    <w:p w14:paraId="5B790E73" w14:textId="77777777"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 xml:space="preserve">Łączna wysokość kar umownych nie może przekraczać 30% wartości wynagrodzenia brutto określonego w § 12 ust. 1 Umowy. </w:t>
      </w:r>
    </w:p>
    <w:p w14:paraId="4E2C3129" w14:textId="77777777"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Przed naliczeniem kary umownej Szpital Uniwersytecki wzywa Wykonawcę do szczegółowego podania przyczyn niewykonania lub nienależytego wykonania Umowy. Wykonawca zobowiązany jest podać przyczyny niewykonania lub nienależytego wykonania Umowy w terminie 3 Dni roboczych od daty otrzymania wezwania.</w:t>
      </w:r>
    </w:p>
    <w:p w14:paraId="1066D481" w14:textId="6350C1DB"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W przypadku gdy wysokość szkody poniesionej przez Szpital Uniwersytecki jest większa od kary umow</w:t>
      </w:r>
      <w:r w:rsidR="00127D52">
        <w:rPr>
          <w:rFonts w:ascii="Garamond" w:eastAsia="Times New Roman" w:hAnsi="Garamond"/>
          <w:i/>
          <w:color w:val="FF0000"/>
        </w:rPr>
        <w:t>nej, a także w </w:t>
      </w:r>
      <w:r w:rsidRPr="000C232F">
        <w:rPr>
          <w:rFonts w:ascii="Garamond" w:eastAsia="Times New Roman" w:hAnsi="Garamond"/>
          <w:i/>
          <w:color w:val="FF0000"/>
        </w:rPr>
        <w:t xml:space="preserve">przypadku, gdy szkoda powstała z przyczyn, dla których nie zastrzeżono kary umownej, Szpital Uniwersytecki jest uprawiony do żądania odszkodowania na zasadach ogólnych, wynikających z przepisów Kodeksu cywilnego – niezależnie od tego, czy realizuje uprawnienia do otrzymania kary umownej. Szpital Uniwersytecki może żądać odszkodowania przenoszącego wysokość zastrzeżonej kary umownej. </w:t>
      </w:r>
    </w:p>
    <w:p w14:paraId="53F30DD6" w14:textId="77777777"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Wykonawca zobowiązany jest do zapłaty kary w terminie 10 dni od daty otrzymania informacji o jej naliczeniu. Brak terminowej zapłaty uprawnia Szpital Uniwersytecki do potrącenia kary umownej z wynagrodzenia Wykonawcy lub innych jego wierzytelności przysługujących Wykonawcy w stosunku do Szpitala Uniwersyteckiego, na co Wykonawca wyraża zgodę.</w:t>
      </w:r>
    </w:p>
    <w:p w14:paraId="2E66B4B1" w14:textId="77777777" w:rsidR="007C2159" w:rsidRPr="000C232F" w:rsidRDefault="007C2159" w:rsidP="007C2159">
      <w:pPr>
        <w:widowControl/>
        <w:numPr>
          <w:ilvl w:val="0"/>
          <w:numId w:val="4"/>
        </w:numPr>
        <w:tabs>
          <w:tab w:val="clear" w:pos="720"/>
          <w:tab w:val="num" w:pos="0"/>
        </w:tabs>
        <w:spacing w:line="276" w:lineRule="auto"/>
        <w:ind w:left="0" w:hanging="426"/>
        <w:jc w:val="both"/>
        <w:textAlignment w:val="center"/>
        <w:rPr>
          <w:rFonts w:ascii="Garamond" w:eastAsia="Times New Roman" w:hAnsi="Garamond"/>
          <w:i/>
          <w:color w:val="FF0000"/>
        </w:rPr>
      </w:pPr>
      <w:r w:rsidRPr="000C232F">
        <w:rPr>
          <w:rFonts w:ascii="Garamond" w:eastAsia="Times New Roman" w:hAnsi="Garamond"/>
          <w:i/>
          <w:color w:val="FF0000"/>
        </w:rPr>
        <w:t>Naliczenie przez Szpital Uniwersytecki bądź zapłata przez Wykonawcę kary umownej nie zwalnia go z zobowiązań wynikających z niniejszej Umowy.</w:t>
      </w:r>
    </w:p>
    <w:p w14:paraId="55997611" w14:textId="77777777" w:rsidR="004A617C" w:rsidRPr="00BA1F11" w:rsidRDefault="004A617C" w:rsidP="004A617C">
      <w:pPr>
        <w:jc w:val="both"/>
        <w:rPr>
          <w:rFonts w:ascii="Garamond" w:hAnsi="Garamond"/>
          <w:b/>
          <w:lang w:eastAsia="pl-PL"/>
        </w:rPr>
      </w:pPr>
    </w:p>
    <w:p w14:paraId="7B533F37" w14:textId="77777777" w:rsidR="004A617C" w:rsidRPr="00BA1F11" w:rsidRDefault="004A617C" w:rsidP="004A617C">
      <w:pPr>
        <w:rPr>
          <w:rFonts w:ascii="Garamond" w:hAnsi="Garamond"/>
          <w:b/>
          <w:lang w:eastAsia="pl-PL"/>
        </w:rPr>
      </w:pPr>
      <w:r w:rsidRPr="00BA1F11">
        <w:rPr>
          <w:rFonts w:ascii="Garamond" w:hAnsi="Garamond"/>
          <w:b/>
          <w:lang w:eastAsia="pl-PL"/>
        </w:rPr>
        <w:t>Pytanie 18</w:t>
      </w:r>
    </w:p>
    <w:p w14:paraId="43AD2767" w14:textId="7B0F4394" w:rsidR="004A617C" w:rsidRPr="00BA1F11" w:rsidRDefault="004A617C" w:rsidP="004A617C">
      <w:pPr>
        <w:jc w:val="both"/>
        <w:rPr>
          <w:rFonts w:ascii="Garamond" w:hAnsi="Garamond"/>
          <w:b/>
          <w:lang w:eastAsia="pl-PL"/>
        </w:rPr>
      </w:pPr>
      <w:r w:rsidRPr="00C7533A">
        <w:rPr>
          <w:rFonts w:ascii="Garamond" w:eastAsia="Times New Roman" w:hAnsi="Garamond" w:cs="Helvetica"/>
          <w:color w:val="444444"/>
          <w:lang w:eastAsia="pl-PL"/>
        </w:rPr>
        <w:t>Czy Zamawiający planuje wskazać na obecnym etapie postępowania przetargowego pomieszczenie/ pomieszczenia przeznczone do instalacji oferowanego urządzenia. W konsekwencji czy Zamawiający planuje przekazać potencjalnym Wykonawcom aktualną dokumentację, np. w formacie .</w:t>
      </w:r>
      <w:proofErr w:type="spellStart"/>
      <w:r w:rsidRPr="00C7533A">
        <w:rPr>
          <w:rFonts w:ascii="Garamond" w:eastAsia="Times New Roman" w:hAnsi="Garamond" w:cs="Helvetica"/>
          <w:color w:val="444444"/>
          <w:lang w:eastAsia="pl-PL"/>
        </w:rPr>
        <w:t>dwg</w:t>
      </w:r>
      <w:proofErr w:type="spellEnd"/>
      <w:r w:rsidRPr="00C7533A">
        <w:rPr>
          <w:rFonts w:ascii="Garamond" w:eastAsia="Times New Roman" w:hAnsi="Garamond" w:cs="Helvetica"/>
          <w:color w:val="444444"/>
          <w:lang w:eastAsia="pl-PL"/>
        </w:rPr>
        <w:t xml:space="preserve">, wskazanego pomieszczenia? </w:t>
      </w:r>
      <w:r w:rsidRPr="00C7533A">
        <w:rPr>
          <w:rFonts w:ascii="Garamond" w:eastAsia="Times New Roman" w:hAnsi="Garamond" w:cs="Helvetica"/>
          <w:color w:val="444444"/>
          <w:lang w:eastAsia="pl-PL"/>
        </w:rPr>
        <w:br/>
      </w:r>
      <w:r w:rsidRPr="004F6E68">
        <w:rPr>
          <w:rFonts w:ascii="Garamond" w:hAnsi="Garamond"/>
          <w:b/>
          <w:lang w:eastAsia="pl-PL"/>
        </w:rPr>
        <w:t xml:space="preserve">Odpowiedź: </w:t>
      </w:r>
      <w:r w:rsidR="00712B3E" w:rsidRPr="004F6E68">
        <w:rPr>
          <w:rFonts w:ascii="Garamond" w:hAnsi="Garamond"/>
          <w:b/>
        </w:rPr>
        <w:t xml:space="preserve">Zamawiający udostępnia plik DWG oraz PDF piętra budynku, na którym znajduje się pomieszczenie oznaczone G.AP.-1.10 (należy kierować się dolnymi oznaczeniami pomieszczeń) </w:t>
      </w:r>
      <w:r w:rsidR="004F6E68" w:rsidRPr="004F6E68">
        <w:rPr>
          <w:rFonts w:ascii="Garamond" w:hAnsi="Garamond"/>
          <w:b/>
        </w:rPr>
        <w:t>- </w:t>
      </w:r>
      <w:r w:rsidR="00712B3E" w:rsidRPr="004F6E68">
        <w:rPr>
          <w:rFonts w:ascii="Garamond" w:hAnsi="Garamond"/>
          <w:b/>
        </w:rPr>
        <w:t>cytostatyki boks aseptyczny.</w:t>
      </w:r>
    </w:p>
    <w:p w14:paraId="64CD6F29" w14:textId="77777777" w:rsidR="004A617C" w:rsidRPr="00BA1F11" w:rsidRDefault="004A617C" w:rsidP="004A617C">
      <w:pPr>
        <w:jc w:val="both"/>
        <w:rPr>
          <w:rFonts w:ascii="Garamond" w:hAnsi="Garamond"/>
          <w:b/>
          <w:lang w:eastAsia="pl-PL"/>
        </w:rPr>
      </w:pPr>
    </w:p>
    <w:p w14:paraId="382E6272" w14:textId="77777777" w:rsidR="004A617C" w:rsidRPr="00BA1F11" w:rsidRDefault="004A617C" w:rsidP="004A617C">
      <w:pPr>
        <w:jc w:val="both"/>
        <w:rPr>
          <w:rFonts w:ascii="Garamond" w:hAnsi="Garamond"/>
          <w:b/>
          <w:lang w:eastAsia="pl-PL"/>
        </w:rPr>
      </w:pPr>
      <w:r w:rsidRPr="00BA1F11">
        <w:rPr>
          <w:rFonts w:ascii="Garamond" w:hAnsi="Garamond"/>
          <w:b/>
          <w:lang w:eastAsia="pl-PL"/>
        </w:rPr>
        <w:t>Pytanie 19</w:t>
      </w:r>
    </w:p>
    <w:p w14:paraId="66836E21" w14:textId="77777777"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Dotyczy: Załącznik nr 1a, pkt. 33</w:t>
      </w:r>
    </w:p>
    <w:p w14:paraId="5B24C31A" w14:textId="209DFF9D" w:rsidR="004A617C" w:rsidRPr="00BA1F11" w:rsidRDefault="004A617C" w:rsidP="004A617C">
      <w:pPr>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t xml:space="preserve">Zamawiający wymaga aby waga była wyposażona w klawiaturę dotykową roboczą (wbudowaną </w:t>
      </w:r>
      <w:r w:rsidRPr="00C7533A">
        <w:rPr>
          <w:rFonts w:ascii="Garamond" w:eastAsia="Times New Roman" w:hAnsi="Garamond" w:cs="Helvetica"/>
          <w:color w:val="444444"/>
          <w:lang w:eastAsia="pl-PL"/>
        </w:rPr>
        <w:br/>
        <w:t xml:space="preserve">lub osobną). Prosimy Zamawiającego o potwierdzenie, że Zamawiający dopuści rozwiązanie, </w:t>
      </w:r>
      <w:r w:rsidRPr="00C7533A">
        <w:rPr>
          <w:rFonts w:ascii="Garamond" w:eastAsia="Times New Roman" w:hAnsi="Garamond" w:cs="Helvetica"/>
          <w:color w:val="444444"/>
          <w:lang w:eastAsia="pl-PL"/>
        </w:rPr>
        <w:br/>
        <w:t xml:space="preserve">w którym klawiatura będzie wyświetlana na ekranie dotykowym wagi. </w:t>
      </w:r>
    </w:p>
    <w:p w14:paraId="2C5D917E" w14:textId="3C69AD88" w:rsidR="004A617C" w:rsidRPr="00BC55A9" w:rsidRDefault="004A617C" w:rsidP="004A617C">
      <w:pPr>
        <w:jc w:val="both"/>
        <w:rPr>
          <w:rFonts w:ascii="Garamond" w:hAnsi="Garamond"/>
          <w:b/>
          <w:lang w:eastAsia="pl-PL"/>
        </w:rPr>
      </w:pPr>
      <w:r w:rsidRPr="00BA1F11">
        <w:rPr>
          <w:rFonts w:ascii="Garamond" w:hAnsi="Garamond"/>
          <w:b/>
          <w:lang w:eastAsia="pl-PL"/>
        </w:rPr>
        <w:t xml:space="preserve">Odpowiedź: </w:t>
      </w:r>
      <w:r w:rsidR="00CB5F76" w:rsidRPr="00BC55A9">
        <w:rPr>
          <w:rFonts w:ascii="Garamond" w:hAnsi="Garamond"/>
          <w:b/>
          <w:lang w:eastAsia="pl-PL"/>
        </w:rPr>
        <w:t>Zamawiający dopuszcza</w:t>
      </w:r>
      <w:r w:rsidR="00556027">
        <w:rPr>
          <w:rFonts w:ascii="Garamond" w:hAnsi="Garamond"/>
          <w:b/>
          <w:lang w:eastAsia="pl-PL"/>
        </w:rPr>
        <w:t xml:space="preserve">. </w:t>
      </w:r>
      <w:r w:rsidR="00556027" w:rsidRPr="00556027">
        <w:rPr>
          <w:rFonts w:ascii="Garamond" w:hAnsi="Garamond"/>
          <w:b/>
          <w:lang w:eastAsia="pl-PL"/>
        </w:rPr>
        <w:t>Zamawiający zmo</w:t>
      </w:r>
      <w:r w:rsidR="00556027">
        <w:rPr>
          <w:rFonts w:ascii="Garamond" w:hAnsi="Garamond"/>
          <w:b/>
          <w:lang w:eastAsia="pl-PL"/>
        </w:rPr>
        <w:t>dyfikował w tym zakresie pkt. 33</w:t>
      </w:r>
      <w:r w:rsidR="00556027" w:rsidRPr="00556027">
        <w:rPr>
          <w:rFonts w:ascii="Garamond" w:hAnsi="Garamond"/>
          <w:b/>
          <w:lang w:eastAsia="pl-PL"/>
        </w:rPr>
        <w:t xml:space="preserve"> opisu przedmiotu zamówienia (stanowiącego załącznik nr 1a do SWZ).</w:t>
      </w:r>
    </w:p>
    <w:p w14:paraId="1CA34879" w14:textId="77777777" w:rsidR="004A617C" w:rsidRPr="00BC55A9" w:rsidRDefault="004A617C" w:rsidP="004A617C">
      <w:pPr>
        <w:jc w:val="both"/>
        <w:rPr>
          <w:rFonts w:ascii="Garamond" w:hAnsi="Garamond"/>
          <w:b/>
          <w:lang w:eastAsia="pl-PL"/>
        </w:rPr>
      </w:pPr>
    </w:p>
    <w:p w14:paraId="3F1FF830" w14:textId="77777777" w:rsidR="004A617C" w:rsidRPr="00BC55A9" w:rsidRDefault="004A617C" w:rsidP="004A617C">
      <w:pPr>
        <w:jc w:val="both"/>
        <w:rPr>
          <w:rFonts w:ascii="Garamond" w:hAnsi="Garamond"/>
          <w:b/>
          <w:lang w:eastAsia="pl-PL"/>
        </w:rPr>
      </w:pPr>
      <w:r w:rsidRPr="00BC55A9">
        <w:rPr>
          <w:rFonts w:ascii="Garamond" w:hAnsi="Garamond"/>
          <w:b/>
          <w:lang w:eastAsia="pl-PL"/>
        </w:rPr>
        <w:t>Pytanie 20</w:t>
      </w:r>
    </w:p>
    <w:p w14:paraId="4881260C" w14:textId="77777777" w:rsidR="004A617C" w:rsidRPr="00BC55A9"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Dotyczy: Załącznik nr 1a, pkt. 33</w:t>
      </w:r>
    </w:p>
    <w:p w14:paraId="69CB1309" w14:textId="77777777" w:rsidR="009826BF"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Zamawiający wymaga aby wagi były dedykowane do produkcji preparatów cytotoksycznych. </w:t>
      </w:r>
      <w:r w:rsidRPr="00BC55A9">
        <w:rPr>
          <w:rFonts w:ascii="Garamond" w:eastAsia="Times New Roman" w:hAnsi="Garamond" w:cs="Helvetica"/>
          <w:color w:val="444444"/>
          <w:lang w:eastAsia="pl-PL"/>
        </w:rPr>
        <w:br/>
        <w:t xml:space="preserve">Z informacji jakie posiadamy nie istnieją wagi przeznaczone przez ich producentów do produkcji preparatów cytotoksycznych. Proponowanym rozwiązaniem są wagi wysokiej rozdzielczości </w:t>
      </w:r>
      <w:r w:rsidRPr="00BC55A9">
        <w:rPr>
          <w:rFonts w:ascii="Garamond" w:eastAsia="Times New Roman" w:hAnsi="Garamond" w:cs="Helvetica"/>
          <w:color w:val="444444"/>
          <w:lang w:eastAsia="pl-PL"/>
        </w:rPr>
        <w:br/>
        <w:t xml:space="preserve">do zastosowań w laboratoriach, zaprojektowane do dokładnego określania wagi materiałów w formie płynu, pasty, proszku lub w postaci stałej. Zwracamy z prośbą o potwierdzenie, że Zamawiający akceptuje takie rozwiązanie. </w:t>
      </w:r>
    </w:p>
    <w:p w14:paraId="1D9D87AF" w14:textId="16983F8F" w:rsidR="004A617C" w:rsidRPr="00BC55A9" w:rsidRDefault="004A617C" w:rsidP="004A617C">
      <w:pPr>
        <w:jc w:val="both"/>
        <w:rPr>
          <w:rFonts w:ascii="Garamond" w:hAnsi="Garamond"/>
          <w:b/>
          <w:lang w:eastAsia="pl-PL"/>
        </w:rPr>
      </w:pPr>
      <w:r w:rsidRPr="00BC55A9">
        <w:rPr>
          <w:rFonts w:ascii="Garamond" w:eastAsia="Times New Roman" w:hAnsi="Garamond" w:cs="Helvetica"/>
          <w:color w:val="444444"/>
          <w:lang w:eastAsia="pl-PL"/>
        </w:rPr>
        <w:br/>
      </w:r>
      <w:r w:rsidRPr="00BC55A9">
        <w:rPr>
          <w:rFonts w:ascii="Garamond" w:hAnsi="Garamond"/>
          <w:b/>
          <w:lang w:eastAsia="pl-PL"/>
        </w:rPr>
        <w:lastRenderedPageBreak/>
        <w:t xml:space="preserve">Odpowiedź: </w:t>
      </w:r>
      <w:r w:rsidR="00CB5F76" w:rsidRPr="00BC55A9">
        <w:rPr>
          <w:rFonts w:ascii="Garamond" w:hAnsi="Garamond"/>
          <w:b/>
          <w:lang w:eastAsia="pl-PL"/>
        </w:rPr>
        <w:t xml:space="preserve">Zamawiający </w:t>
      </w:r>
      <w:r w:rsidR="00BC55A9" w:rsidRPr="00BC55A9">
        <w:rPr>
          <w:rFonts w:ascii="Garamond" w:hAnsi="Garamond"/>
          <w:b/>
          <w:lang w:eastAsia="pl-PL"/>
        </w:rPr>
        <w:t>akceptuje</w:t>
      </w:r>
      <w:r w:rsidR="00556027">
        <w:t xml:space="preserve">. </w:t>
      </w:r>
      <w:r w:rsidR="00556027" w:rsidRPr="00556027">
        <w:rPr>
          <w:rFonts w:ascii="Garamond" w:hAnsi="Garamond"/>
          <w:b/>
          <w:lang w:eastAsia="pl-PL"/>
        </w:rPr>
        <w:t>Zamawiający zmodyfikował w tym zakresie pkt. 33 opisu przedmiotu zamówienia (stanowiącego załącznik nr 1a do SWZ).</w:t>
      </w:r>
    </w:p>
    <w:p w14:paraId="3F6AF893" w14:textId="77777777" w:rsidR="004A617C" w:rsidRPr="00BC55A9" w:rsidRDefault="004A617C" w:rsidP="004A617C">
      <w:pPr>
        <w:jc w:val="both"/>
        <w:rPr>
          <w:rFonts w:ascii="Garamond" w:hAnsi="Garamond"/>
          <w:b/>
          <w:lang w:eastAsia="pl-PL"/>
        </w:rPr>
      </w:pPr>
    </w:p>
    <w:p w14:paraId="05CEFB7E" w14:textId="77777777" w:rsidR="004A617C" w:rsidRPr="00BC55A9" w:rsidRDefault="004A617C" w:rsidP="004A617C">
      <w:pPr>
        <w:widowControl/>
        <w:shd w:val="clear" w:color="auto" w:fill="FFFFFF"/>
        <w:jc w:val="both"/>
        <w:rPr>
          <w:rFonts w:ascii="Garamond" w:hAnsi="Garamond"/>
          <w:b/>
          <w:lang w:eastAsia="pl-PL"/>
        </w:rPr>
      </w:pPr>
      <w:r w:rsidRPr="00BC55A9">
        <w:rPr>
          <w:rFonts w:ascii="Garamond" w:hAnsi="Garamond"/>
          <w:b/>
          <w:lang w:eastAsia="pl-PL"/>
        </w:rPr>
        <w:t>Pytanie 21</w:t>
      </w:r>
    </w:p>
    <w:p w14:paraId="7092CD50" w14:textId="77777777" w:rsidR="004A617C" w:rsidRPr="00BC55A9" w:rsidRDefault="004A617C" w:rsidP="004A617C">
      <w:pPr>
        <w:widowControl/>
        <w:shd w:val="clear" w:color="auto" w:fill="FFFFFF"/>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Dotyczy: Załącznik nr 1a, WARUNKI SERWISU, pkt. 207</w:t>
      </w:r>
    </w:p>
    <w:p w14:paraId="4ADB6D46" w14:textId="77777777" w:rsidR="004A617C" w:rsidRPr="00BC55A9" w:rsidRDefault="004A617C" w:rsidP="004A617C">
      <w:pPr>
        <w:widowControl/>
        <w:shd w:val="clear" w:color="auto" w:fill="FFFFFF"/>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 Zamawiający w pkt. 207 wymaga: </w:t>
      </w:r>
    </w:p>
    <w:p w14:paraId="5EFBEFF8" w14:textId="1D6728B2" w:rsidR="004A617C" w:rsidRPr="00BC55A9" w:rsidRDefault="004A617C" w:rsidP="004A617C">
      <w:pPr>
        <w:widowControl/>
        <w:shd w:val="clear" w:color="auto" w:fill="FFFFFF"/>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„Dokumentacja (lub tzw. lista kontrolna zawierająca wykaz części i czynności) dotycząca przeglądów technicznych w języku polski</w:t>
      </w:r>
      <w:r w:rsidR="00425B42" w:rsidRPr="00BC55A9">
        <w:rPr>
          <w:rFonts w:ascii="Garamond" w:eastAsia="Times New Roman" w:hAnsi="Garamond" w:cs="Helvetica"/>
          <w:color w:val="444444"/>
          <w:lang w:eastAsia="pl-PL"/>
        </w:rPr>
        <w:t>m (dostarczona przy dostawie).</w:t>
      </w:r>
    </w:p>
    <w:p w14:paraId="0231D942" w14:textId="36752823" w:rsidR="004A617C" w:rsidRPr="00BC55A9" w:rsidRDefault="004A617C" w:rsidP="004A617C">
      <w:pPr>
        <w:widowControl/>
        <w:shd w:val="clear" w:color="auto" w:fill="FFFFFF"/>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UWAGA - dokumentacja musi zapewnić co najmniej pełną diagnostykę urządzenia, wykonywanie drobnych napraw, regulacji, kalibracji, oraz przeglądów okre</w:t>
      </w:r>
      <w:r w:rsidR="009826BF">
        <w:rPr>
          <w:rFonts w:ascii="Garamond" w:eastAsia="Times New Roman" w:hAnsi="Garamond" w:cs="Helvetica"/>
          <w:color w:val="444444"/>
          <w:lang w:eastAsia="pl-PL"/>
        </w:rPr>
        <w:t xml:space="preserve">sowych w standardzie wymaganym </w:t>
      </w:r>
      <w:r w:rsidRPr="00BC55A9">
        <w:rPr>
          <w:rFonts w:ascii="Garamond" w:eastAsia="Times New Roman" w:hAnsi="Garamond" w:cs="Helvetica"/>
          <w:color w:val="444444"/>
          <w:lang w:eastAsia="pl-PL"/>
        </w:rPr>
        <w:t xml:space="preserve">przez producenta.” </w:t>
      </w:r>
    </w:p>
    <w:p w14:paraId="4D687C7D" w14:textId="77777777" w:rsidR="004A617C" w:rsidRPr="00BC55A9"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Zwracamy się z prośbą do Zamawiającego aby wymóg ten nie obejmował wag elektronicznych </w:t>
      </w:r>
      <w:r w:rsidRPr="00BC55A9">
        <w:rPr>
          <w:rFonts w:ascii="Garamond" w:eastAsia="Times New Roman" w:hAnsi="Garamond" w:cs="Helvetica"/>
          <w:color w:val="444444"/>
          <w:lang w:eastAsia="pl-PL"/>
        </w:rPr>
        <w:br/>
        <w:t xml:space="preserve">w zakresie, których nie jest możliwe przedstawienie pełnej dokumentacji serwisowej umożliwiającej całościową diagnostykę oraz wykonywanie napraw urządzeń czy też przeglądów serwisowych. </w:t>
      </w:r>
      <w:r w:rsidRPr="00BC55A9">
        <w:rPr>
          <w:rFonts w:ascii="Garamond" w:eastAsia="Times New Roman" w:hAnsi="Garamond" w:cs="Helvetica"/>
          <w:color w:val="444444"/>
          <w:lang w:eastAsia="pl-PL"/>
        </w:rPr>
        <w:br/>
        <w:t xml:space="preserve">Jako Wykonawca jesteśmy w stanie przekazać Zamawiającemu listę czynności jakie może we własnym zakresie wykonać użytkownik np. wizualna kontrola czystości wagi, kontrola wypoziomowania itp. </w:t>
      </w:r>
      <w:r w:rsidRPr="00BC55A9">
        <w:rPr>
          <w:rFonts w:ascii="Garamond" w:eastAsia="Times New Roman" w:hAnsi="Garamond" w:cs="Helvetica"/>
          <w:color w:val="444444"/>
          <w:lang w:eastAsia="pl-PL"/>
        </w:rPr>
        <w:br/>
        <w:t xml:space="preserve">Inne czynności zarezerwowane są wyłącznie dla serwisu. </w:t>
      </w:r>
    </w:p>
    <w:p w14:paraId="3C7C9424" w14:textId="7C68EBE2" w:rsidR="004A617C" w:rsidRPr="00BC55A9" w:rsidRDefault="004A617C" w:rsidP="004A617C">
      <w:pPr>
        <w:jc w:val="both"/>
        <w:rPr>
          <w:rFonts w:ascii="Garamond" w:eastAsia="Times New Roman" w:hAnsi="Garamond" w:cs="Helvetica"/>
          <w:color w:val="444444"/>
          <w:lang w:eastAsia="pl-PL"/>
        </w:rPr>
      </w:pPr>
      <w:r w:rsidRPr="00BC55A9">
        <w:rPr>
          <w:rFonts w:ascii="Garamond" w:hAnsi="Garamond"/>
          <w:b/>
          <w:lang w:eastAsia="pl-PL"/>
        </w:rPr>
        <w:t xml:space="preserve">Odpowiedź: </w:t>
      </w:r>
      <w:r w:rsidR="00425B42" w:rsidRPr="00BC55A9">
        <w:rPr>
          <w:rFonts w:ascii="Garamond" w:hAnsi="Garamond"/>
          <w:b/>
          <w:lang w:eastAsia="pl-PL"/>
        </w:rPr>
        <w:t>Zamawiający wyraża zgodę, aby wymóg nie obejmował wag elektronicznych</w:t>
      </w:r>
      <w:r w:rsidR="00556027">
        <w:rPr>
          <w:rFonts w:ascii="Garamond" w:hAnsi="Garamond"/>
          <w:b/>
          <w:lang w:eastAsia="pl-PL"/>
        </w:rPr>
        <w:t>. Zgodnie z opisem przedmiotu zamówienia,</w:t>
      </w:r>
      <w:r w:rsidR="000D2F01">
        <w:rPr>
          <w:rFonts w:ascii="Garamond" w:hAnsi="Garamond"/>
          <w:b/>
          <w:lang w:eastAsia="pl-PL"/>
        </w:rPr>
        <w:t xml:space="preserve"> p</w:t>
      </w:r>
      <w:r w:rsidR="00BC55A9" w:rsidRPr="00BC55A9">
        <w:rPr>
          <w:rFonts w:ascii="Garamond" w:hAnsi="Garamond"/>
          <w:b/>
          <w:lang w:eastAsia="pl-PL"/>
        </w:rPr>
        <w:t>kt 207</w:t>
      </w:r>
      <w:r w:rsidR="000F6424" w:rsidRPr="00BC55A9">
        <w:rPr>
          <w:rFonts w:ascii="Garamond" w:hAnsi="Garamond"/>
          <w:b/>
          <w:lang w:eastAsia="pl-PL"/>
        </w:rPr>
        <w:t xml:space="preserve">: „W przypadku wag elektronicznych konieczne jest dostarczenie jedynie listy czynności jakie może we własnym </w:t>
      </w:r>
      <w:r w:rsidR="000D2F01">
        <w:rPr>
          <w:rFonts w:ascii="Garamond" w:hAnsi="Garamond"/>
          <w:b/>
          <w:lang w:eastAsia="pl-PL"/>
        </w:rPr>
        <w:t>zakresie wykonać użytkownik np. </w:t>
      </w:r>
      <w:r w:rsidR="000F6424" w:rsidRPr="00BC55A9">
        <w:rPr>
          <w:rFonts w:ascii="Garamond" w:hAnsi="Garamond"/>
          <w:b/>
          <w:lang w:eastAsia="pl-PL"/>
        </w:rPr>
        <w:t>wizualna kontrola czystości wagi, kontrola wypoziomowania itp.”.</w:t>
      </w:r>
    </w:p>
    <w:p w14:paraId="124BF38F" w14:textId="77777777" w:rsidR="004A617C" w:rsidRPr="00BC55A9" w:rsidRDefault="004A617C" w:rsidP="004A617C">
      <w:pPr>
        <w:jc w:val="both"/>
        <w:rPr>
          <w:rFonts w:ascii="Garamond" w:hAnsi="Garamond"/>
          <w:b/>
          <w:lang w:eastAsia="pl-PL"/>
        </w:rPr>
      </w:pPr>
    </w:p>
    <w:p w14:paraId="06CB7D8F" w14:textId="77777777" w:rsidR="004A617C" w:rsidRPr="00BC55A9" w:rsidRDefault="004A617C" w:rsidP="004A617C">
      <w:pPr>
        <w:jc w:val="both"/>
        <w:rPr>
          <w:rFonts w:ascii="Garamond" w:hAnsi="Garamond"/>
          <w:b/>
          <w:lang w:eastAsia="pl-PL"/>
        </w:rPr>
      </w:pPr>
      <w:r w:rsidRPr="00BC55A9">
        <w:rPr>
          <w:rFonts w:ascii="Garamond" w:hAnsi="Garamond"/>
          <w:b/>
          <w:lang w:eastAsia="pl-PL"/>
        </w:rPr>
        <w:t>Pytanie 22</w:t>
      </w:r>
    </w:p>
    <w:p w14:paraId="479C8ACD" w14:textId="77777777" w:rsidR="004A617C" w:rsidRPr="00BC55A9"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Dotyczy: Załącznik nr 1a, WARUNKI SERWISU, pkt. 195 </w:t>
      </w:r>
    </w:p>
    <w:p w14:paraId="5B85A89F" w14:textId="77777777" w:rsidR="004A617C" w:rsidRPr="00BC55A9"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Zamawiający ustanowił wymóg: „Zdalna diagnostyka przez chronione łącze z możliwością rejestracji </w:t>
      </w:r>
      <w:r w:rsidRPr="00BC55A9">
        <w:rPr>
          <w:rFonts w:ascii="Garamond" w:eastAsia="Times New Roman" w:hAnsi="Garamond" w:cs="Helvetica"/>
          <w:color w:val="444444"/>
          <w:lang w:eastAsia="pl-PL"/>
        </w:rPr>
        <w:br/>
        <w:t xml:space="preserve">i odczytu online rejestrów błędów, oraz monitorowaniem systemu”. </w:t>
      </w:r>
    </w:p>
    <w:p w14:paraId="31A2C6E9" w14:textId="77777777" w:rsidR="004A617C" w:rsidRPr="00BC55A9" w:rsidRDefault="004A617C" w:rsidP="004A617C">
      <w:pPr>
        <w:jc w:val="both"/>
        <w:rPr>
          <w:rFonts w:ascii="Garamond" w:eastAsia="Times New Roman" w:hAnsi="Garamond" w:cs="Helvetica"/>
          <w:color w:val="444444"/>
          <w:lang w:eastAsia="pl-PL"/>
        </w:rPr>
      </w:pPr>
      <w:r w:rsidRPr="00BC55A9">
        <w:rPr>
          <w:rFonts w:ascii="Garamond" w:eastAsia="Times New Roman" w:hAnsi="Garamond" w:cs="Helvetica"/>
          <w:color w:val="444444"/>
          <w:lang w:eastAsia="pl-PL"/>
        </w:rPr>
        <w:t xml:space="preserve">Prosimy Zamawiającego o potwierdzenie, że wymóg ten nie dotyczy wag elektronicznych. </w:t>
      </w:r>
      <w:r w:rsidRPr="00BC55A9">
        <w:rPr>
          <w:rFonts w:ascii="Garamond" w:eastAsia="Times New Roman" w:hAnsi="Garamond" w:cs="Helvetica"/>
          <w:color w:val="444444"/>
          <w:lang w:eastAsia="pl-PL"/>
        </w:rPr>
        <w:br/>
        <w:t>Uzasadnienie: Wagi elektroniczne nie posiadają wyżej wymienionej funkcjonalności.</w:t>
      </w:r>
    </w:p>
    <w:p w14:paraId="4CB5A8BE" w14:textId="60AAB9E2" w:rsidR="004A617C" w:rsidRPr="00BA1F11" w:rsidRDefault="004A617C" w:rsidP="004A617C">
      <w:pPr>
        <w:jc w:val="both"/>
        <w:rPr>
          <w:rFonts w:ascii="Garamond" w:eastAsia="Times New Roman" w:hAnsi="Garamond" w:cs="Helvetica"/>
          <w:color w:val="444444"/>
          <w:lang w:eastAsia="pl-PL"/>
        </w:rPr>
      </w:pPr>
      <w:r w:rsidRPr="00BC55A9">
        <w:rPr>
          <w:rFonts w:ascii="Garamond" w:hAnsi="Garamond"/>
          <w:b/>
          <w:lang w:eastAsia="pl-PL"/>
        </w:rPr>
        <w:t xml:space="preserve">Odpowiedź: </w:t>
      </w:r>
      <w:r w:rsidR="00425B42" w:rsidRPr="00BC55A9">
        <w:rPr>
          <w:rFonts w:ascii="Garamond" w:hAnsi="Garamond"/>
          <w:b/>
          <w:lang w:eastAsia="pl-PL"/>
        </w:rPr>
        <w:t>Zamawiający potwierdza, że</w:t>
      </w:r>
      <w:r w:rsidR="00BC55A9" w:rsidRPr="00BC55A9">
        <w:rPr>
          <w:rFonts w:ascii="Garamond" w:hAnsi="Garamond"/>
          <w:b/>
          <w:lang w:eastAsia="pl-PL"/>
        </w:rPr>
        <w:t xml:space="preserve">, zgodnie z </w:t>
      </w:r>
      <w:r w:rsidR="009B77DE">
        <w:rPr>
          <w:rFonts w:ascii="Garamond" w:hAnsi="Garamond"/>
          <w:b/>
          <w:lang w:eastAsia="pl-PL"/>
        </w:rPr>
        <w:t>o</w:t>
      </w:r>
      <w:r w:rsidR="0092099E">
        <w:rPr>
          <w:rFonts w:ascii="Garamond" w:hAnsi="Garamond"/>
          <w:b/>
          <w:lang w:eastAsia="pl-PL"/>
        </w:rPr>
        <w:t>pisem przedmiotu zamówienia, p</w:t>
      </w:r>
      <w:r w:rsidR="009B77DE">
        <w:rPr>
          <w:rFonts w:ascii="Garamond" w:hAnsi="Garamond"/>
          <w:b/>
          <w:lang w:eastAsia="pl-PL"/>
        </w:rPr>
        <w:t>kt 195:</w:t>
      </w:r>
      <w:r w:rsidR="00BC55A9" w:rsidRPr="00BC55A9">
        <w:rPr>
          <w:rFonts w:ascii="Garamond" w:hAnsi="Garamond"/>
          <w:b/>
          <w:lang w:eastAsia="pl-PL"/>
        </w:rPr>
        <w:t xml:space="preserve"> </w:t>
      </w:r>
      <w:r w:rsidR="00425B42" w:rsidRPr="00BC55A9">
        <w:rPr>
          <w:rFonts w:ascii="Garamond" w:hAnsi="Garamond"/>
          <w:b/>
          <w:lang w:eastAsia="pl-PL"/>
        </w:rPr>
        <w:t>wymóg nie dotyczy wag elektronicznych</w:t>
      </w:r>
      <w:r w:rsidR="00BC55A9" w:rsidRPr="00BC55A9">
        <w:rPr>
          <w:rFonts w:ascii="Garamond" w:hAnsi="Garamond"/>
          <w:b/>
          <w:lang w:eastAsia="pl-PL"/>
        </w:rPr>
        <w:t>.</w:t>
      </w:r>
    </w:p>
    <w:p w14:paraId="70176187" w14:textId="77777777" w:rsidR="004A617C" w:rsidRPr="00C7533A" w:rsidRDefault="004A617C" w:rsidP="004A617C">
      <w:pPr>
        <w:widowControl/>
        <w:shd w:val="clear" w:color="auto" w:fill="FFFFFF"/>
        <w:ind w:right="375"/>
        <w:jc w:val="both"/>
        <w:rPr>
          <w:rFonts w:ascii="Garamond" w:eastAsia="Times New Roman" w:hAnsi="Garamond" w:cs="Helvetica"/>
          <w:color w:val="444444"/>
          <w:lang w:eastAsia="pl-PL"/>
        </w:rPr>
      </w:pPr>
      <w:r w:rsidRPr="00C7533A">
        <w:rPr>
          <w:rFonts w:ascii="Garamond" w:eastAsia="Times New Roman" w:hAnsi="Garamond" w:cs="Helvetica"/>
          <w:color w:val="444444"/>
          <w:lang w:eastAsia="pl-PL"/>
        </w:rPr>
        <w:br/>
      </w:r>
    </w:p>
    <w:p w14:paraId="09CD1618" w14:textId="77777777" w:rsidR="00066135" w:rsidRPr="00871490" w:rsidRDefault="00066135" w:rsidP="00066135">
      <w:pPr>
        <w:ind w:firstLine="708"/>
        <w:jc w:val="both"/>
        <w:rPr>
          <w:rFonts w:ascii="Garamond" w:hAnsi="Garamond"/>
          <w:b/>
          <w:lang w:eastAsia="pl-PL"/>
        </w:rPr>
      </w:pPr>
      <w:r w:rsidRPr="00871490">
        <w:rPr>
          <w:rFonts w:ascii="Garamond" w:hAnsi="Garamond"/>
          <w:b/>
          <w:lang w:eastAsia="pl-PL"/>
        </w:rPr>
        <w:t>Działając na podstawie z art. 137 ust. 1 ustawy Pzp Zamawiający modyfikuje treść SWZ, która otrzymuje następujące, obowiązujące brzmienie:</w:t>
      </w:r>
    </w:p>
    <w:p w14:paraId="49F9DCF0" w14:textId="2946318A" w:rsidR="00DE05C1" w:rsidRPr="00DE05C1" w:rsidRDefault="00DE05C1" w:rsidP="00066135">
      <w:pPr>
        <w:ind w:left="993" w:hanging="993"/>
        <w:jc w:val="both"/>
        <w:rPr>
          <w:rFonts w:ascii="Garamond" w:hAnsi="Garamond"/>
          <w:b/>
          <w:lang w:eastAsia="pl-PL"/>
        </w:rPr>
      </w:pPr>
      <w:r w:rsidRPr="00DE05C1">
        <w:rPr>
          <w:rFonts w:ascii="Garamond" w:hAnsi="Garamond"/>
          <w:b/>
          <w:lang w:eastAsia="pl-PL"/>
        </w:rPr>
        <w:t>I. SWZ</w:t>
      </w:r>
    </w:p>
    <w:p w14:paraId="1C991283" w14:textId="229E1C18" w:rsidR="00066135" w:rsidRPr="00871490" w:rsidRDefault="00066135" w:rsidP="00DF2FB7">
      <w:pPr>
        <w:ind w:left="993" w:hanging="993"/>
        <w:jc w:val="both"/>
        <w:rPr>
          <w:rFonts w:ascii="Garamond" w:hAnsi="Garamond"/>
          <w:b/>
          <w:lang w:eastAsia="pl-PL"/>
        </w:rPr>
      </w:pPr>
      <w:r w:rsidRPr="00871490">
        <w:rPr>
          <w:rFonts w:ascii="Garamond" w:hAnsi="Garamond"/>
          <w:b/>
          <w:lang w:eastAsia="pl-PL"/>
        </w:rPr>
        <w:t>pkt. 10.2.3.</w:t>
      </w:r>
      <w:r w:rsidRPr="00871490">
        <w:rPr>
          <w:rFonts w:ascii="Garamond" w:hAnsi="Garamond"/>
          <w:b/>
          <w:lang w:eastAsia="pl-PL"/>
        </w:rPr>
        <w:tab/>
        <w:t>Przedmiotowe środki dowodowe potwierdzające, że oferowane dostawy spełniają wymagania Zamawiającego:</w:t>
      </w:r>
    </w:p>
    <w:p w14:paraId="6BF8DA1F" w14:textId="26A87AF8" w:rsidR="00066135" w:rsidRDefault="00066135" w:rsidP="00066135">
      <w:pPr>
        <w:ind w:firstLine="993"/>
        <w:jc w:val="both"/>
        <w:rPr>
          <w:rFonts w:ascii="Garamond" w:hAnsi="Garamond"/>
          <w:lang w:eastAsia="pl-PL"/>
        </w:rPr>
      </w:pPr>
      <w:r w:rsidRPr="00871490">
        <w:rPr>
          <w:rFonts w:ascii="Garamond" w:hAnsi="Garamond"/>
          <w:b/>
          <w:lang w:eastAsia="pl-PL"/>
        </w:rPr>
        <w:t>10.2.3</w:t>
      </w:r>
      <w:r w:rsidR="00DF2FB7">
        <w:rPr>
          <w:rFonts w:ascii="Garamond" w:hAnsi="Garamond"/>
          <w:b/>
          <w:lang w:eastAsia="pl-PL"/>
        </w:rPr>
        <w:t>.1</w:t>
      </w:r>
    </w:p>
    <w:p w14:paraId="062CD0B8" w14:textId="5E87DB2D" w:rsidR="00DE05C1" w:rsidRDefault="00066135" w:rsidP="00DE05C1">
      <w:pPr>
        <w:ind w:left="993"/>
        <w:jc w:val="both"/>
        <w:rPr>
          <w:rFonts w:ascii="Garamond" w:hAnsi="Garamond"/>
          <w:lang w:eastAsia="pl-PL"/>
        </w:rPr>
      </w:pPr>
      <w:r w:rsidRPr="00066135">
        <w:rPr>
          <w:rFonts w:ascii="Garamond" w:hAnsi="Garamond"/>
          <w:lang w:eastAsia="pl-PL"/>
        </w:rPr>
        <w:t>„Materiały firmowe – np. foldery, katalogi, karty charakterys</w:t>
      </w:r>
      <w:r w:rsidR="00E80C8E">
        <w:rPr>
          <w:rFonts w:ascii="Garamond" w:hAnsi="Garamond"/>
          <w:lang w:eastAsia="pl-PL"/>
        </w:rPr>
        <w:t>tyki, instrukcja lub/i wyciąg z </w:t>
      </w:r>
      <w:r w:rsidRPr="00066135">
        <w:rPr>
          <w:rFonts w:ascii="Garamond" w:hAnsi="Garamond"/>
          <w:lang w:eastAsia="pl-PL"/>
        </w:rPr>
        <w:t>instrukcji, dokumentacja techniczna, świadectwa rejestracji, oświadczenia producenta pot</w:t>
      </w:r>
      <w:r w:rsidR="002D4F86">
        <w:rPr>
          <w:rFonts w:ascii="Garamond" w:hAnsi="Garamond"/>
          <w:lang w:eastAsia="pl-PL"/>
        </w:rPr>
        <w:t xml:space="preserve">wierdzające, </w:t>
      </w:r>
      <w:r w:rsidRPr="00066135">
        <w:rPr>
          <w:rFonts w:ascii="Garamond" w:hAnsi="Garamond"/>
          <w:lang w:eastAsia="pl-PL"/>
        </w:rPr>
        <w:t xml:space="preserve">że oferowane urządzenie oraz oprogramowanie jest zgodne </w:t>
      </w:r>
      <w:r w:rsidR="002D4F86">
        <w:rPr>
          <w:rFonts w:ascii="Garamond" w:hAnsi="Garamond"/>
          <w:lang w:eastAsia="pl-PL"/>
        </w:rPr>
        <w:t xml:space="preserve">z opisem przedmiotu zamówienia </w:t>
      </w:r>
      <w:r w:rsidRPr="00066135">
        <w:rPr>
          <w:rFonts w:ascii="Garamond" w:hAnsi="Garamond"/>
          <w:lang w:eastAsia="pl-PL"/>
        </w:rPr>
        <w:t>oraz potwierdzające wyszc</w:t>
      </w:r>
      <w:r w:rsidR="00E80C8E">
        <w:rPr>
          <w:rFonts w:ascii="Garamond" w:hAnsi="Garamond"/>
          <w:lang w:eastAsia="pl-PL"/>
        </w:rPr>
        <w:t xml:space="preserve">zególnione oferowane parametry. </w:t>
      </w:r>
      <w:r w:rsidR="00E80C8E" w:rsidRPr="00E80C8E">
        <w:rPr>
          <w:rFonts w:ascii="Garamond" w:hAnsi="Garamond"/>
          <w:color w:val="FF0000"/>
          <w:lang w:eastAsia="pl-PL"/>
        </w:rPr>
        <w:t>Zamawiający dopuszcza złożenie stosownego oświadczenia autoryzowanego dystrybutora lub wykonawcy potwierdzającego wymagany punkt.</w:t>
      </w:r>
      <w:r w:rsidRPr="00E80C8E">
        <w:rPr>
          <w:rFonts w:ascii="Garamond" w:hAnsi="Garamond"/>
          <w:color w:val="FF0000"/>
          <w:lang w:eastAsia="pl-PL"/>
        </w:rPr>
        <w:t xml:space="preserve"> </w:t>
      </w:r>
      <w:r w:rsidR="00E80C8E">
        <w:rPr>
          <w:rFonts w:ascii="Garamond" w:hAnsi="Garamond"/>
          <w:lang w:eastAsia="pl-PL"/>
        </w:rPr>
        <w:t>Zamawiający prosi o </w:t>
      </w:r>
      <w:r w:rsidRPr="00066135">
        <w:rPr>
          <w:rFonts w:ascii="Garamond" w:hAnsi="Garamond"/>
          <w:lang w:eastAsia="pl-PL"/>
        </w:rPr>
        <w:t>zaznaczenie w złożonych materiałach firmowych, których pozycji (wynikających z zał. nr 1a do SWZ) przedstawiony materiał dotyczy.”</w:t>
      </w:r>
    </w:p>
    <w:p w14:paraId="1CF02D1C" w14:textId="77777777" w:rsidR="009826BF" w:rsidRPr="00DE05C1" w:rsidRDefault="009826BF" w:rsidP="00DE05C1">
      <w:pPr>
        <w:ind w:left="993"/>
        <w:jc w:val="both"/>
        <w:rPr>
          <w:rFonts w:ascii="Garamond" w:hAnsi="Garamond"/>
          <w:lang w:eastAsia="pl-PL"/>
        </w:rPr>
      </w:pPr>
    </w:p>
    <w:p w14:paraId="004FD533" w14:textId="318A780D" w:rsidR="00DE05C1" w:rsidRPr="00DE05C1" w:rsidRDefault="00DE05C1" w:rsidP="00DE05C1">
      <w:pPr>
        <w:jc w:val="both"/>
        <w:rPr>
          <w:rFonts w:ascii="Garamond" w:hAnsi="Garamond"/>
          <w:b/>
          <w:lang w:eastAsia="pl-PL"/>
        </w:rPr>
      </w:pPr>
      <w:r w:rsidRPr="00DE05C1">
        <w:rPr>
          <w:rFonts w:ascii="Garamond" w:hAnsi="Garamond"/>
          <w:b/>
          <w:lang w:eastAsia="pl-PL"/>
        </w:rPr>
        <w:t>II. Formularz oferty</w:t>
      </w:r>
      <w:r w:rsidR="00EE4B95">
        <w:rPr>
          <w:rFonts w:ascii="Garamond" w:hAnsi="Garamond"/>
          <w:b/>
          <w:lang w:eastAsia="pl-PL"/>
        </w:rPr>
        <w:t xml:space="preserve"> (załącznik nr 1 do SWZ)</w:t>
      </w:r>
    </w:p>
    <w:p w14:paraId="34E55D7B" w14:textId="099AC473" w:rsidR="00DE05C1" w:rsidRDefault="00DE05C1" w:rsidP="00DE05C1">
      <w:pPr>
        <w:ind w:left="426" w:hanging="426"/>
        <w:jc w:val="both"/>
        <w:rPr>
          <w:rFonts w:ascii="Garamond" w:hAnsi="Garamond"/>
          <w:lang w:eastAsia="pl-PL"/>
        </w:rPr>
      </w:pPr>
      <w:r w:rsidRPr="00DE05C1">
        <w:rPr>
          <w:rFonts w:ascii="Garamond" w:hAnsi="Garamond"/>
          <w:lang w:eastAsia="pl-PL"/>
        </w:rPr>
        <w:t xml:space="preserve">11. Dane gwaranta lub poręczyciela (nazwa, adres, e-mail) któremu </w:t>
      </w:r>
      <w:r>
        <w:rPr>
          <w:rFonts w:ascii="Garamond" w:hAnsi="Garamond"/>
          <w:lang w:eastAsia="pl-PL"/>
        </w:rPr>
        <w:t>należy przekazać oświadczenie o </w:t>
      </w:r>
      <w:r w:rsidRPr="00DE05C1">
        <w:rPr>
          <w:rFonts w:ascii="Garamond" w:hAnsi="Garamond"/>
          <w:lang w:eastAsia="pl-PL"/>
        </w:rPr>
        <w:t>zwolnieniu wadium złożonego w formie gwarancji lub poręczenia: ……………………….. ………………………………………………………………………………………………………</w:t>
      </w:r>
    </w:p>
    <w:p w14:paraId="78CC785A" w14:textId="0FDC6EED" w:rsidR="00EE4B95" w:rsidRDefault="00EE4B95" w:rsidP="00066135">
      <w:pPr>
        <w:jc w:val="both"/>
        <w:rPr>
          <w:rFonts w:ascii="Garamond" w:hAnsi="Garamond"/>
          <w:b/>
          <w:lang w:eastAsia="pl-PL"/>
        </w:rPr>
      </w:pPr>
    </w:p>
    <w:p w14:paraId="2AD2CD19" w14:textId="52D2FBAE" w:rsidR="00066135" w:rsidRDefault="00C0259D" w:rsidP="00066135">
      <w:pPr>
        <w:jc w:val="both"/>
        <w:rPr>
          <w:rFonts w:ascii="Garamond" w:hAnsi="Garamond"/>
          <w:b/>
          <w:lang w:eastAsia="pl-PL"/>
        </w:rPr>
      </w:pPr>
      <w:r w:rsidRPr="00C0259D">
        <w:rPr>
          <w:rFonts w:ascii="Garamond" w:hAnsi="Garamond"/>
          <w:b/>
          <w:lang w:eastAsia="pl-PL"/>
        </w:rPr>
        <w:t>III. Opis przedmiotu zamówienia (</w:t>
      </w:r>
      <w:r w:rsidR="00EE4B95">
        <w:rPr>
          <w:rFonts w:ascii="Garamond" w:hAnsi="Garamond"/>
          <w:b/>
          <w:lang w:eastAsia="pl-PL"/>
        </w:rPr>
        <w:t>z</w:t>
      </w:r>
      <w:r w:rsidRPr="00C0259D">
        <w:rPr>
          <w:rFonts w:ascii="Garamond" w:hAnsi="Garamond"/>
          <w:b/>
          <w:lang w:eastAsia="pl-PL"/>
        </w:rPr>
        <w:t>ałącznik nr 1a do SWZ)</w:t>
      </w:r>
    </w:p>
    <w:p w14:paraId="4871075B" w14:textId="4B3DA2A1" w:rsidR="00C0259D" w:rsidRDefault="00C0259D" w:rsidP="00066135">
      <w:pPr>
        <w:jc w:val="both"/>
        <w:rPr>
          <w:rFonts w:ascii="Garamond" w:hAnsi="Garamond"/>
          <w:lang w:eastAsia="pl-PL"/>
        </w:rPr>
      </w:pPr>
      <w:r w:rsidRPr="00C0259D">
        <w:rPr>
          <w:rFonts w:ascii="Garamond" w:hAnsi="Garamond"/>
          <w:lang w:eastAsia="pl-PL"/>
        </w:rPr>
        <w:t>Uwagi i objaśnienia:</w:t>
      </w:r>
    </w:p>
    <w:p w14:paraId="1A0B0343" w14:textId="3702512F" w:rsidR="00066135" w:rsidRDefault="00C0259D" w:rsidP="00066135">
      <w:pPr>
        <w:jc w:val="both"/>
        <w:rPr>
          <w:rFonts w:ascii="Garamond" w:hAnsi="Garamond"/>
          <w:lang w:eastAsia="pl-PL"/>
        </w:rPr>
      </w:pPr>
      <w:r>
        <w:rPr>
          <w:rFonts w:ascii="Garamond" w:hAnsi="Garamond"/>
          <w:lang w:eastAsia="pl-PL"/>
        </w:rPr>
        <w:t>(…)</w:t>
      </w:r>
    </w:p>
    <w:p w14:paraId="0F9E5554" w14:textId="76CFBF7D" w:rsidR="004F6E68" w:rsidRDefault="00A16FB1" w:rsidP="00066135">
      <w:pPr>
        <w:jc w:val="both"/>
        <w:rPr>
          <w:rFonts w:ascii="Garamond" w:hAnsi="Garamond"/>
          <w:lang w:eastAsia="pl-PL"/>
        </w:rPr>
      </w:pPr>
      <w:r>
        <w:rPr>
          <w:rFonts w:ascii="Garamond" w:hAnsi="Garamond"/>
          <w:lang w:eastAsia="pl-PL"/>
        </w:rPr>
        <w:t xml:space="preserve">- </w:t>
      </w:r>
      <w:r w:rsidR="00C0259D">
        <w:rPr>
          <w:rFonts w:ascii="Garamond" w:hAnsi="Garamond"/>
          <w:lang w:eastAsia="pl-PL"/>
        </w:rPr>
        <w:t>Finansowanie</w:t>
      </w:r>
    </w:p>
    <w:p w14:paraId="1AF217B9" w14:textId="3C31BE84" w:rsidR="00A16FB1" w:rsidRDefault="00A16FB1" w:rsidP="00066135">
      <w:pPr>
        <w:jc w:val="both"/>
        <w:rPr>
          <w:rFonts w:ascii="Garamond" w:hAnsi="Garamond"/>
          <w:lang w:eastAsia="pl-PL"/>
        </w:rPr>
      </w:pPr>
      <w:r>
        <w:rPr>
          <w:rFonts w:ascii="Garamond" w:hAnsi="Garamond"/>
          <w:lang w:eastAsia="pl-PL"/>
        </w:rPr>
        <w:lastRenderedPageBreak/>
        <w:t>(…)</w:t>
      </w:r>
    </w:p>
    <w:p w14:paraId="0EBB651D" w14:textId="210801E6" w:rsidR="00C0259D" w:rsidRPr="00C0259D" w:rsidRDefault="00C0259D" w:rsidP="00C0259D">
      <w:pPr>
        <w:widowControl/>
        <w:numPr>
          <w:ilvl w:val="0"/>
          <w:numId w:val="5"/>
        </w:numPr>
        <w:suppressAutoHyphens/>
        <w:autoSpaceDN w:val="0"/>
        <w:spacing w:after="120" w:line="276" w:lineRule="auto"/>
        <w:ind w:left="284" w:hanging="284"/>
        <w:contextualSpacing/>
        <w:jc w:val="both"/>
        <w:textAlignment w:val="baseline"/>
        <w:rPr>
          <w:rFonts w:ascii="Garamond" w:eastAsia="Lucida Sans Unicode" w:hAnsi="Garamond" w:cstheme="minorHAnsi"/>
          <w:kern w:val="3"/>
          <w:lang w:eastAsia="zh-CN" w:bidi="hi-IN"/>
        </w:rPr>
      </w:pPr>
      <w:r w:rsidRPr="00C0259D">
        <w:rPr>
          <w:rFonts w:ascii="Garamond" w:eastAsia="Lucida Sans Unicode" w:hAnsi="Garamond" w:cstheme="minorHAnsi"/>
          <w:kern w:val="3"/>
          <w:lang w:eastAsia="zh-CN" w:bidi="hi-IN"/>
        </w:rPr>
        <w:t xml:space="preserve">Podpunkty dotyczące projektu </w:t>
      </w:r>
      <w:proofErr w:type="spellStart"/>
      <w:r w:rsidRPr="00C0259D">
        <w:rPr>
          <w:rFonts w:ascii="Garamond" w:eastAsia="Lucida Sans Unicode" w:hAnsi="Garamond" w:cstheme="minorHAnsi"/>
          <w:kern w:val="3"/>
          <w:lang w:eastAsia="zh-CN" w:bidi="hi-IN"/>
        </w:rPr>
        <w:t>pn</w:t>
      </w:r>
      <w:proofErr w:type="spellEnd"/>
      <w:r w:rsidRPr="00C0259D">
        <w:rPr>
          <w:rFonts w:ascii="Garamond" w:eastAsia="Lucida Sans Unicode" w:hAnsi="Garamond" w:cstheme="minorHAnsi"/>
          <w:kern w:val="3"/>
          <w:lang w:eastAsia="zh-CN" w:bidi="hi-IN"/>
        </w:rPr>
        <w:t xml:space="preserve">: „Małopolski System Informacji Medycznej (MSIM)” </w:t>
      </w:r>
      <w:r w:rsidRPr="00C0259D">
        <w:rPr>
          <w:rFonts w:ascii="Garamond" w:eastAsia="Lucida Sans Unicode" w:hAnsi="Garamond" w:cstheme="minorHAnsi"/>
          <w:color w:val="FF0000"/>
          <w:kern w:val="3"/>
          <w:lang w:eastAsia="zh-CN" w:bidi="hi-IN"/>
        </w:rPr>
        <w:t xml:space="preserve">dofinansowane z </w:t>
      </w:r>
      <w:r w:rsidRPr="00C0259D">
        <w:rPr>
          <w:rFonts w:ascii="Garamond" w:eastAsia="Lucida Sans Unicode" w:hAnsi="Garamond" w:cstheme="minorHAnsi"/>
          <w:kern w:val="3"/>
          <w:lang w:eastAsia="zh-CN" w:bidi="hi-IN"/>
        </w:rPr>
        <w:t>Regionalnego Programu Operacyjnego Województwa Małopolski</w:t>
      </w:r>
      <w:r>
        <w:rPr>
          <w:rFonts w:ascii="Garamond" w:eastAsia="Lucida Sans Unicode" w:hAnsi="Garamond" w:cstheme="minorHAnsi"/>
          <w:kern w:val="3"/>
          <w:lang w:eastAsia="zh-CN" w:bidi="hi-IN"/>
        </w:rPr>
        <w:t>ego na lata 2014-2020 zgodnie z </w:t>
      </w:r>
      <w:r w:rsidRPr="00C0259D">
        <w:rPr>
          <w:rFonts w:ascii="Garamond" w:eastAsia="Lucida Sans Unicode" w:hAnsi="Garamond" w:cstheme="minorHAnsi"/>
          <w:kern w:val="3"/>
          <w:lang w:eastAsia="zh-CN" w:bidi="hi-IN"/>
        </w:rPr>
        <w:t>zawartą Umową o partnerstwie nr DN SU 677/4/2018: 34- 182, 184, 186 – 190, 202 (podpunkt B Przedmiotu zamówienia), które wchodzą w skład etapu nr 1.</w:t>
      </w:r>
    </w:p>
    <w:p w14:paraId="7E3AF077" w14:textId="77777777" w:rsidR="00C0259D" w:rsidRDefault="00C0259D" w:rsidP="00066135">
      <w:pPr>
        <w:jc w:val="both"/>
        <w:rPr>
          <w:rFonts w:ascii="Garamond" w:hAnsi="Garamond"/>
          <w:lang w:eastAsia="pl-PL"/>
        </w:rPr>
      </w:pPr>
    </w:p>
    <w:p w14:paraId="6B30979F" w14:textId="10297182" w:rsidR="00066135" w:rsidRPr="00871490" w:rsidRDefault="00066135" w:rsidP="00066135">
      <w:pPr>
        <w:ind w:firstLine="708"/>
        <w:jc w:val="both"/>
        <w:rPr>
          <w:rFonts w:ascii="Garamond" w:hAnsi="Garamond"/>
          <w:b/>
          <w:color w:val="FF0000"/>
          <w:lang w:eastAsia="pl-PL"/>
        </w:rPr>
      </w:pPr>
      <w:r w:rsidRPr="00871490">
        <w:rPr>
          <w:rFonts w:ascii="Garamond" w:hAnsi="Garamond"/>
          <w:b/>
          <w:lang w:eastAsia="pl-PL"/>
        </w:rPr>
        <w:t>W załączeniu przekazuję zmodyfikowany opis przedmiotu zamówienia (sta</w:t>
      </w:r>
      <w:r w:rsidR="009B77DE">
        <w:rPr>
          <w:rFonts w:ascii="Garamond" w:hAnsi="Garamond"/>
          <w:b/>
          <w:lang w:eastAsia="pl-PL"/>
        </w:rPr>
        <w:t>nowiący załącznik nr 1a do SWZ) oraz</w:t>
      </w:r>
      <w:r w:rsidRPr="00871490">
        <w:rPr>
          <w:rFonts w:ascii="Garamond" w:hAnsi="Garamond"/>
          <w:b/>
          <w:lang w:eastAsia="pl-PL"/>
        </w:rPr>
        <w:t xml:space="preserve"> formularz oferty (stanowiący załącznik nr 1 do SWZ)</w:t>
      </w:r>
      <w:r w:rsidR="009B77DE">
        <w:rPr>
          <w:rFonts w:ascii="Garamond" w:hAnsi="Garamond"/>
          <w:b/>
          <w:color w:val="FF0000"/>
          <w:lang w:eastAsia="pl-PL"/>
        </w:rPr>
        <w:t xml:space="preserve">. </w:t>
      </w:r>
      <w:r w:rsidRPr="00871490">
        <w:rPr>
          <w:rFonts w:ascii="Garamond" w:hAnsi="Garamond"/>
          <w:b/>
          <w:color w:val="FF0000"/>
          <w:lang w:eastAsia="pl-PL"/>
        </w:rPr>
        <w:t xml:space="preserve"> </w:t>
      </w:r>
    </w:p>
    <w:p w14:paraId="27473A56" w14:textId="77777777" w:rsidR="00066135" w:rsidRPr="00066135" w:rsidRDefault="00066135" w:rsidP="00066135">
      <w:pPr>
        <w:jc w:val="both"/>
        <w:rPr>
          <w:rFonts w:ascii="Garamond" w:hAnsi="Garamond"/>
          <w:lang w:eastAsia="pl-PL"/>
        </w:rPr>
      </w:pPr>
    </w:p>
    <w:sectPr w:rsidR="00066135" w:rsidRPr="00066135" w:rsidSect="000D4AAF">
      <w:headerReference w:type="default" r:id="rId11"/>
      <w:footerReference w:type="default" r:id="rId12"/>
      <w:pgSz w:w="11906" w:h="16838"/>
      <w:pgMar w:top="319" w:right="1417" w:bottom="993" w:left="1417" w:header="142" w:footer="1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E0B80" w14:textId="77777777" w:rsidR="006E6D42" w:rsidRDefault="006E6D42" w:rsidP="00E22E7B">
      <w:r>
        <w:separator/>
      </w:r>
    </w:p>
  </w:endnote>
  <w:endnote w:type="continuationSeparator" w:id="0">
    <w:p w14:paraId="4714E4BA" w14:textId="77777777" w:rsidR="006E6D42" w:rsidRDefault="006E6D42"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C9C5" w14:textId="7D005B00" w:rsidR="00E22E7B" w:rsidRPr="00EA09C2" w:rsidRDefault="00E22E7B" w:rsidP="007710AA">
    <w:pPr>
      <w:pStyle w:val="Stopk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C6FA" w14:textId="77777777" w:rsidR="006E6D42" w:rsidRDefault="006E6D42" w:rsidP="00E22E7B">
      <w:r>
        <w:separator/>
      </w:r>
    </w:p>
  </w:footnote>
  <w:footnote w:type="continuationSeparator" w:id="0">
    <w:p w14:paraId="46F9A1C1" w14:textId="77777777" w:rsidR="006E6D42" w:rsidRDefault="006E6D42"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7C909F1E" w:rsidR="00E22E7B" w:rsidRDefault="00E22E7B" w:rsidP="00E22E7B">
    <w:pPr>
      <w:pStyle w:val="Nagwek"/>
      <w:jc w:val="center"/>
    </w:pPr>
  </w:p>
  <w:p w14:paraId="53353E0E" w14:textId="0177550E" w:rsidR="000D4AAF" w:rsidRDefault="000D4AAF" w:rsidP="00E22E7B">
    <w:pPr>
      <w:pStyle w:val="Nagwek"/>
      <w:jc w:val="center"/>
    </w:pPr>
  </w:p>
  <w:p w14:paraId="5A069E33" w14:textId="4AEFF97F" w:rsidR="000D4AAF" w:rsidRDefault="000D4AAF" w:rsidP="00E22E7B">
    <w:pPr>
      <w:pStyle w:val="Nagwek"/>
      <w:jc w:val="center"/>
    </w:pPr>
  </w:p>
  <w:p w14:paraId="734362D0" w14:textId="116D7E9E" w:rsidR="000D4AAF" w:rsidRDefault="006E6D42" w:rsidP="00E22E7B">
    <w:pPr>
      <w:pStyle w:val="Nagwek"/>
      <w:jc w:val="center"/>
    </w:pPr>
    <w:r>
      <w:rPr>
        <w:noProof/>
        <w:lang w:eastAsia="pl-PL"/>
      </w:rPr>
      <w:pict w14:anchorId="4A9B5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18236" o:spid="_x0000_s2049" type="#_x0000_t75" style="position:absolute;left:0;text-align:left;margin-left:-44.65pt;margin-top:-60pt;width:612.2pt;height:780.1pt;z-index:-251658752;mso-position-horizontal-relative:margin;mso-position-vertical-relative:margin" o:allowincell="f">
          <v:imagedata r:id="rId1" o:title="papier_firmowy_ue_mono-8"/>
          <w10:wrap anchorx="margin" anchory="margin"/>
        </v:shape>
      </w:pict>
    </w:r>
  </w:p>
  <w:p w14:paraId="62E5C3E3" w14:textId="77777777" w:rsidR="000D4AAF" w:rsidRDefault="000D4AAF"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468E7"/>
    <w:multiLevelType w:val="multilevel"/>
    <w:tmpl w:val="B25C007C"/>
    <w:lvl w:ilvl="0">
      <w:start w:val="1"/>
      <w:numFmt w:val="decimal"/>
      <w:lvlText w:val="%1."/>
      <w:lvlJc w:val="left"/>
      <w:pPr>
        <w:tabs>
          <w:tab w:val="num" w:pos="720"/>
        </w:tabs>
        <w:ind w:left="720" w:hanging="360"/>
      </w:pPr>
    </w:lvl>
    <w:lvl w:ilvl="1">
      <w:start w:val="1"/>
      <w:numFmt w:val="lowerLetter"/>
      <w:lvlText w:val="%2)"/>
      <w:lvlJc w:val="left"/>
      <w:pPr>
        <w:ind w:left="518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A59E0"/>
    <w:multiLevelType w:val="hybridMultilevel"/>
    <w:tmpl w:val="752A3B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046"/>
    <w:rsid w:val="00003888"/>
    <w:rsid w:val="00007DA7"/>
    <w:rsid w:val="00013D9D"/>
    <w:rsid w:val="000151B4"/>
    <w:rsid w:val="000168CE"/>
    <w:rsid w:val="00025468"/>
    <w:rsid w:val="00027F58"/>
    <w:rsid w:val="00030524"/>
    <w:rsid w:val="00041E6C"/>
    <w:rsid w:val="000432BF"/>
    <w:rsid w:val="000473BD"/>
    <w:rsid w:val="00053F7D"/>
    <w:rsid w:val="00055D02"/>
    <w:rsid w:val="0006125C"/>
    <w:rsid w:val="00066135"/>
    <w:rsid w:val="000703D2"/>
    <w:rsid w:val="000712E8"/>
    <w:rsid w:val="00074020"/>
    <w:rsid w:val="00090B8D"/>
    <w:rsid w:val="00094B5C"/>
    <w:rsid w:val="000A0B51"/>
    <w:rsid w:val="000A372E"/>
    <w:rsid w:val="000A4A5D"/>
    <w:rsid w:val="000B1340"/>
    <w:rsid w:val="000B1F9D"/>
    <w:rsid w:val="000B2E90"/>
    <w:rsid w:val="000B743C"/>
    <w:rsid w:val="000D02FD"/>
    <w:rsid w:val="000D21E0"/>
    <w:rsid w:val="000D2F01"/>
    <w:rsid w:val="000D4AAF"/>
    <w:rsid w:val="000D5989"/>
    <w:rsid w:val="000D7053"/>
    <w:rsid w:val="000E2492"/>
    <w:rsid w:val="000E667E"/>
    <w:rsid w:val="000E6B8F"/>
    <w:rsid w:val="000E7009"/>
    <w:rsid w:val="000F0D14"/>
    <w:rsid w:val="000F21E8"/>
    <w:rsid w:val="000F4490"/>
    <w:rsid w:val="000F6424"/>
    <w:rsid w:val="000F6FE5"/>
    <w:rsid w:val="000F73B0"/>
    <w:rsid w:val="001020F0"/>
    <w:rsid w:val="0010576C"/>
    <w:rsid w:val="0011208C"/>
    <w:rsid w:val="00112BC9"/>
    <w:rsid w:val="00114C04"/>
    <w:rsid w:val="00115A89"/>
    <w:rsid w:val="00116761"/>
    <w:rsid w:val="0012091D"/>
    <w:rsid w:val="0012218E"/>
    <w:rsid w:val="00122B97"/>
    <w:rsid w:val="00125612"/>
    <w:rsid w:val="0012782D"/>
    <w:rsid w:val="00127D52"/>
    <w:rsid w:val="00137456"/>
    <w:rsid w:val="00140682"/>
    <w:rsid w:val="00147A23"/>
    <w:rsid w:val="0015558F"/>
    <w:rsid w:val="00156577"/>
    <w:rsid w:val="00164D2D"/>
    <w:rsid w:val="001664D2"/>
    <w:rsid w:val="00166830"/>
    <w:rsid w:val="00167DCE"/>
    <w:rsid w:val="00172784"/>
    <w:rsid w:val="00173C88"/>
    <w:rsid w:val="0017416C"/>
    <w:rsid w:val="00180A15"/>
    <w:rsid w:val="00182DA2"/>
    <w:rsid w:val="0018330F"/>
    <w:rsid w:val="00186269"/>
    <w:rsid w:val="001873B0"/>
    <w:rsid w:val="00187435"/>
    <w:rsid w:val="001947D1"/>
    <w:rsid w:val="00194BDD"/>
    <w:rsid w:val="00196126"/>
    <w:rsid w:val="00196820"/>
    <w:rsid w:val="001A4088"/>
    <w:rsid w:val="001A71A4"/>
    <w:rsid w:val="001A756D"/>
    <w:rsid w:val="001A7663"/>
    <w:rsid w:val="001A77BD"/>
    <w:rsid w:val="001B0A1D"/>
    <w:rsid w:val="001B1D46"/>
    <w:rsid w:val="001B1FB9"/>
    <w:rsid w:val="001B5BE6"/>
    <w:rsid w:val="001C2378"/>
    <w:rsid w:val="001C308E"/>
    <w:rsid w:val="001D20D8"/>
    <w:rsid w:val="001D6816"/>
    <w:rsid w:val="001E1932"/>
    <w:rsid w:val="001E1A63"/>
    <w:rsid w:val="001E3A04"/>
    <w:rsid w:val="001F1447"/>
    <w:rsid w:val="001F629B"/>
    <w:rsid w:val="001F6A62"/>
    <w:rsid w:val="0020406D"/>
    <w:rsid w:val="00205B27"/>
    <w:rsid w:val="00205F2B"/>
    <w:rsid w:val="002074DA"/>
    <w:rsid w:val="00207F8A"/>
    <w:rsid w:val="00217FDB"/>
    <w:rsid w:val="00225B57"/>
    <w:rsid w:val="00231511"/>
    <w:rsid w:val="00231C25"/>
    <w:rsid w:val="00233155"/>
    <w:rsid w:val="0023317B"/>
    <w:rsid w:val="00245134"/>
    <w:rsid w:val="0025158B"/>
    <w:rsid w:val="0025580F"/>
    <w:rsid w:val="00257089"/>
    <w:rsid w:val="00257FE4"/>
    <w:rsid w:val="00263CE4"/>
    <w:rsid w:val="002658A4"/>
    <w:rsid w:val="00272CF4"/>
    <w:rsid w:val="00277278"/>
    <w:rsid w:val="00281B7F"/>
    <w:rsid w:val="00284FD2"/>
    <w:rsid w:val="0028516D"/>
    <w:rsid w:val="002928E9"/>
    <w:rsid w:val="0029375D"/>
    <w:rsid w:val="00294C3A"/>
    <w:rsid w:val="0029632D"/>
    <w:rsid w:val="00296489"/>
    <w:rsid w:val="002A132E"/>
    <w:rsid w:val="002B09CA"/>
    <w:rsid w:val="002B4C0B"/>
    <w:rsid w:val="002B521E"/>
    <w:rsid w:val="002B573F"/>
    <w:rsid w:val="002C0F31"/>
    <w:rsid w:val="002C5ED9"/>
    <w:rsid w:val="002C6796"/>
    <w:rsid w:val="002C6B1C"/>
    <w:rsid w:val="002D0888"/>
    <w:rsid w:val="002D3E21"/>
    <w:rsid w:val="002D4F86"/>
    <w:rsid w:val="002E0691"/>
    <w:rsid w:val="002E1854"/>
    <w:rsid w:val="002F7BF5"/>
    <w:rsid w:val="002F7C65"/>
    <w:rsid w:val="00302B14"/>
    <w:rsid w:val="00305B72"/>
    <w:rsid w:val="00310802"/>
    <w:rsid w:val="0031381D"/>
    <w:rsid w:val="0031399B"/>
    <w:rsid w:val="00316BA8"/>
    <w:rsid w:val="003231A9"/>
    <w:rsid w:val="003231B2"/>
    <w:rsid w:val="00324F70"/>
    <w:rsid w:val="003261DB"/>
    <w:rsid w:val="00327A18"/>
    <w:rsid w:val="00332DAD"/>
    <w:rsid w:val="00334CED"/>
    <w:rsid w:val="003414AF"/>
    <w:rsid w:val="003432E0"/>
    <w:rsid w:val="00343A8E"/>
    <w:rsid w:val="003518E4"/>
    <w:rsid w:val="00352D70"/>
    <w:rsid w:val="00353D40"/>
    <w:rsid w:val="0035647C"/>
    <w:rsid w:val="003568F5"/>
    <w:rsid w:val="00363BC0"/>
    <w:rsid w:val="003649BF"/>
    <w:rsid w:val="0037168B"/>
    <w:rsid w:val="0037289F"/>
    <w:rsid w:val="00376AC9"/>
    <w:rsid w:val="00381541"/>
    <w:rsid w:val="0038727A"/>
    <w:rsid w:val="0039132C"/>
    <w:rsid w:val="00395940"/>
    <w:rsid w:val="003A1A05"/>
    <w:rsid w:val="003A55D3"/>
    <w:rsid w:val="003A6FCF"/>
    <w:rsid w:val="003B26C2"/>
    <w:rsid w:val="003B5901"/>
    <w:rsid w:val="003B5ED4"/>
    <w:rsid w:val="003B6BF5"/>
    <w:rsid w:val="003C38E9"/>
    <w:rsid w:val="003D23CF"/>
    <w:rsid w:val="003D3922"/>
    <w:rsid w:val="003D4AA7"/>
    <w:rsid w:val="003E0F04"/>
    <w:rsid w:val="003E2355"/>
    <w:rsid w:val="003E4B7E"/>
    <w:rsid w:val="003F16AF"/>
    <w:rsid w:val="003F447D"/>
    <w:rsid w:val="003F75AE"/>
    <w:rsid w:val="003F7FC6"/>
    <w:rsid w:val="00404A7F"/>
    <w:rsid w:val="0041008C"/>
    <w:rsid w:val="0041567D"/>
    <w:rsid w:val="00417E59"/>
    <w:rsid w:val="00420C2A"/>
    <w:rsid w:val="00425B42"/>
    <w:rsid w:val="00442A08"/>
    <w:rsid w:val="00445724"/>
    <w:rsid w:val="004458B7"/>
    <w:rsid w:val="00447FAC"/>
    <w:rsid w:val="00451339"/>
    <w:rsid w:val="00456062"/>
    <w:rsid w:val="004560E1"/>
    <w:rsid w:val="00461468"/>
    <w:rsid w:val="004713CC"/>
    <w:rsid w:val="00471988"/>
    <w:rsid w:val="00471B88"/>
    <w:rsid w:val="00473647"/>
    <w:rsid w:val="00474A3C"/>
    <w:rsid w:val="00490CC8"/>
    <w:rsid w:val="0049212E"/>
    <w:rsid w:val="0049275B"/>
    <w:rsid w:val="00492F6A"/>
    <w:rsid w:val="004957B1"/>
    <w:rsid w:val="00497812"/>
    <w:rsid w:val="004A251F"/>
    <w:rsid w:val="004A617C"/>
    <w:rsid w:val="004B4BA9"/>
    <w:rsid w:val="004B6C4D"/>
    <w:rsid w:val="004B77B1"/>
    <w:rsid w:val="004C3891"/>
    <w:rsid w:val="004C5F52"/>
    <w:rsid w:val="004C6AA8"/>
    <w:rsid w:val="004D4F2C"/>
    <w:rsid w:val="004D6D31"/>
    <w:rsid w:val="004E043B"/>
    <w:rsid w:val="004E694C"/>
    <w:rsid w:val="004F4B1C"/>
    <w:rsid w:val="004F6E68"/>
    <w:rsid w:val="004F725D"/>
    <w:rsid w:val="00501D5D"/>
    <w:rsid w:val="00505587"/>
    <w:rsid w:val="00505B32"/>
    <w:rsid w:val="00507070"/>
    <w:rsid w:val="00512E60"/>
    <w:rsid w:val="005131AD"/>
    <w:rsid w:val="005139AA"/>
    <w:rsid w:val="005143D1"/>
    <w:rsid w:val="00515F66"/>
    <w:rsid w:val="00517B6A"/>
    <w:rsid w:val="005304FC"/>
    <w:rsid w:val="00533D69"/>
    <w:rsid w:val="00542F63"/>
    <w:rsid w:val="005476D5"/>
    <w:rsid w:val="00550F28"/>
    <w:rsid w:val="00554F57"/>
    <w:rsid w:val="00556027"/>
    <w:rsid w:val="005640E6"/>
    <w:rsid w:val="005648AF"/>
    <w:rsid w:val="0057096D"/>
    <w:rsid w:val="00572816"/>
    <w:rsid w:val="00576C73"/>
    <w:rsid w:val="00582D15"/>
    <w:rsid w:val="00586809"/>
    <w:rsid w:val="00586C10"/>
    <w:rsid w:val="00587F24"/>
    <w:rsid w:val="0059376A"/>
    <w:rsid w:val="0059502C"/>
    <w:rsid w:val="005A2322"/>
    <w:rsid w:val="005A44A3"/>
    <w:rsid w:val="005A542D"/>
    <w:rsid w:val="005A55A2"/>
    <w:rsid w:val="005A5DE0"/>
    <w:rsid w:val="005A7A04"/>
    <w:rsid w:val="005B15A2"/>
    <w:rsid w:val="005B7BF9"/>
    <w:rsid w:val="005C6095"/>
    <w:rsid w:val="005D1640"/>
    <w:rsid w:val="005D4F21"/>
    <w:rsid w:val="005D6B91"/>
    <w:rsid w:val="005E1C3A"/>
    <w:rsid w:val="0060027F"/>
    <w:rsid w:val="00600795"/>
    <w:rsid w:val="00601658"/>
    <w:rsid w:val="00603870"/>
    <w:rsid w:val="00606874"/>
    <w:rsid w:val="006125FD"/>
    <w:rsid w:val="00613FF4"/>
    <w:rsid w:val="00615C39"/>
    <w:rsid w:val="00616086"/>
    <w:rsid w:val="00624744"/>
    <w:rsid w:val="00631473"/>
    <w:rsid w:val="00634407"/>
    <w:rsid w:val="00634C5A"/>
    <w:rsid w:val="00640F40"/>
    <w:rsid w:val="00644812"/>
    <w:rsid w:val="006449DF"/>
    <w:rsid w:val="00645BF1"/>
    <w:rsid w:val="00646C30"/>
    <w:rsid w:val="00650702"/>
    <w:rsid w:val="0065347F"/>
    <w:rsid w:val="006710A5"/>
    <w:rsid w:val="00672394"/>
    <w:rsid w:val="0067656D"/>
    <w:rsid w:val="00680F47"/>
    <w:rsid w:val="00682F5F"/>
    <w:rsid w:val="0069110A"/>
    <w:rsid w:val="00695F80"/>
    <w:rsid w:val="006A6D8F"/>
    <w:rsid w:val="006B2EC0"/>
    <w:rsid w:val="006B4C3B"/>
    <w:rsid w:val="006C043F"/>
    <w:rsid w:val="006D7306"/>
    <w:rsid w:val="006E1172"/>
    <w:rsid w:val="006E1BEE"/>
    <w:rsid w:val="006E4FFE"/>
    <w:rsid w:val="006E6D42"/>
    <w:rsid w:val="006F0DE7"/>
    <w:rsid w:val="006F24F8"/>
    <w:rsid w:val="006F5AE5"/>
    <w:rsid w:val="0070687D"/>
    <w:rsid w:val="00711B6A"/>
    <w:rsid w:val="00712B3E"/>
    <w:rsid w:val="007217A2"/>
    <w:rsid w:val="00723CBF"/>
    <w:rsid w:val="00730421"/>
    <w:rsid w:val="007332E4"/>
    <w:rsid w:val="00735C97"/>
    <w:rsid w:val="007362E9"/>
    <w:rsid w:val="0074640A"/>
    <w:rsid w:val="007479D0"/>
    <w:rsid w:val="007504AA"/>
    <w:rsid w:val="00761005"/>
    <w:rsid w:val="00761DD3"/>
    <w:rsid w:val="0076377D"/>
    <w:rsid w:val="00763906"/>
    <w:rsid w:val="00766F20"/>
    <w:rsid w:val="00767842"/>
    <w:rsid w:val="00770384"/>
    <w:rsid w:val="0077089E"/>
    <w:rsid w:val="007710AA"/>
    <w:rsid w:val="00776B84"/>
    <w:rsid w:val="00777C43"/>
    <w:rsid w:val="007806E5"/>
    <w:rsid w:val="007817E2"/>
    <w:rsid w:val="0078187B"/>
    <w:rsid w:val="00782F01"/>
    <w:rsid w:val="00784942"/>
    <w:rsid w:val="00787BF1"/>
    <w:rsid w:val="007954D0"/>
    <w:rsid w:val="00795ED0"/>
    <w:rsid w:val="007974AE"/>
    <w:rsid w:val="007978E7"/>
    <w:rsid w:val="007A4116"/>
    <w:rsid w:val="007A4B91"/>
    <w:rsid w:val="007A7082"/>
    <w:rsid w:val="007A7A54"/>
    <w:rsid w:val="007A7F41"/>
    <w:rsid w:val="007B0E06"/>
    <w:rsid w:val="007B1C4E"/>
    <w:rsid w:val="007B51AA"/>
    <w:rsid w:val="007B6D78"/>
    <w:rsid w:val="007C1A47"/>
    <w:rsid w:val="007C2159"/>
    <w:rsid w:val="007C5937"/>
    <w:rsid w:val="007D061F"/>
    <w:rsid w:val="007D3E48"/>
    <w:rsid w:val="007D5012"/>
    <w:rsid w:val="007D57FA"/>
    <w:rsid w:val="007E0024"/>
    <w:rsid w:val="007E18D1"/>
    <w:rsid w:val="007E1E18"/>
    <w:rsid w:val="007F0FA2"/>
    <w:rsid w:val="007F1093"/>
    <w:rsid w:val="007F3486"/>
    <w:rsid w:val="007F4C37"/>
    <w:rsid w:val="00802D03"/>
    <w:rsid w:val="00803174"/>
    <w:rsid w:val="0080575F"/>
    <w:rsid w:val="0082614D"/>
    <w:rsid w:val="00827314"/>
    <w:rsid w:val="008279A8"/>
    <w:rsid w:val="008324B3"/>
    <w:rsid w:val="00835406"/>
    <w:rsid w:val="00840CEB"/>
    <w:rsid w:val="00842B09"/>
    <w:rsid w:val="0084366C"/>
    <w:rsid w:val="00843BBA"/>
    <w:rsid w:val="00845979"/>
    <w:rsid w:val="008528EB"/>
    <w:rsid w:val="008603D1"/>
    <w:rsid w:val="008629C3"/>
    <w:rsid w:val="00865961"/>
    <w:rsid w:val="008947B8"/>
    <w:rsid w:val="008A176E"/>
    <w:rsid w:val="008A3FCB"/>
    <w:rsid w:val="008A7E54"/>
    <w:rsid w:val="008B0741"/>
    <w:rsid w:val="008B0DE5"/>
    <w:rsid w:val="008B5C33"/>
    <w:rsid w:val="008C1927"/>
    <w:rsid w:val="008C5619"/>
    <w:rsid w:val="008C745A"/>
    <w:rsid w:val="008D5527"/>
    <w:rsid w:val="008E2BBF"/>
    <w:rsid w:val="008F3700"/>
    <w:rsid w:val="008F7796"/>
    <w:rsid w:val="009037B3"/>
    <w:rsid w:val="009065C9"/>
    <w:rsid w:val="00906CD6"/>
    <w:rsid w:val="00911E9C"/>
    <w:rsid w:val="00913848"/>
    <w:rsid w:val="0091562B"/>
    <w:rsid w:val="00915834"/>
    <w:rsid w:val="009159C3"/>
    <w:rsid w:val="00916624"/>
    <w:rsid w:val="0092099E"/>
    <w:rsid w:val="009221C3"/>
    <w:rsid w:val="00924C45"/>
    <w:rsid w:val="0092690F"/>
    <w:rsid w:val="00937C24"/>
    <w:rsid w:val="00940886"/>
    <w:rsid w:val="00941263"/>
    <w:rsid w:val="00950DEA"/>
    <w:rsid w:val="00955858"/>
    <w:rsid w:val="00957E08"/>
    <w:rsid w:val="0096252F"/>
    <w:rsid w:val="00971BA8"/>
    <w:rsid w:val="00977CE2"/>
    <w:rsid w:val="009826BF"/>
    <w:rsid w:val="009829FE"/>
    <w:rsid w:val="0098386A"/>
    <w:rsid w:val="009A2C61"/>
    <w:rsid w:val="009A488F"/>
    <w:rsid w:val="009A5839"/>
    <w:rsid w:val="009B3680"/>
    <w:rsid w:val="009B37A3"/>
    <w:rsid w:val="009B77DE"/>
    <w:rsid w:val="009B7FE0"/>
    <w:rsid w:val="009C1BE6"/>
    <w:rsid w:val="009C39EE"/>
    <w:rsid w:val="009C7302"/>
    <w:rsid w:val="009D47EC"/>
    <w:rsid w:val="009D5195"/>
    <w:rsid w:val="009D6506"/>
    <w:rsid w:val="009D6832"/>
    <w:rsid w:val="009E1A64"/>
    <w:rsid w:val="009E4CF1"/>
    <w:rsid w:val="009E6EDD"/>
    <w:rsid w:val="009E721C"/>
    <w:rsid w:val="009E724A"/>
    <w:rsid w:val="009F13F1"/>
    <w:rsid w:val="009F2441"/>
    <w:rsid w:val="009F31EF"/>
    <w:rsid w:val="009F4D67"/>
    <w:rsid w:val="00A009AF"/>
    <w:rsid w:val="00A021C3"/>
    <w:rsid w:val="00A04B47"/>
    <w:rsid w:val="00A12C20"/>
    <w:rsid w:val="00A16FB1"/>
    <w:rsid w:val="00A20638"/>
    <w:rsid w:val="00A24892"/>
    <w:rsid w:val="00A25CC3"/>
    <w:rsid w:val="00A326D0"/>
    <w:rsid w:val="00A37F75"/>
    <w:rsid w:val="00A42003"/>
    <w:rsid w:val="00A45DF9"/>
    <w:rsid w:val="00A46D6C"/>
    <w:rsid w:val="00A51792"/>
    <w:rsid w:val="00A55C81"/>
    <w:rsid w:val="00A6600C"/>
    <w:rsid w:val="00A67336"/>
    <w:rsid w:val="00A7227C"/>
    <w:rsid w:val="00A73EA0"/>
    <w:rsid w:val="00A74919"/>
    <w:rsid w:val="00A76703"/>
    <w:rsid w:val="00A76FD5"/>
    <w:rsid w:val="00A85D25"/>
    <w:rsid w:val="00A9137B"/>
    <w:rsid w:val="00A913D2"/>
    <w:rsid w:val="00A979DE"/>
    <w:rsid w:val="00AA2535"/>
    <w:rsid w:val="00AA2C9E"/>
    <w:rsid w:val="00AA5839"/>
    <w:rsid w:val="00AA7DD6"/>
    <w:rsid w:val="00AB004C"/>
    <w:rsid w:val="00AB0EE8"/>
    <w:rsid w:val="00AB228E"/>
    <w:rsid w:val="00AB5AFA"/>
    <w:rsid w:val="00AB5D49"/>
    <w:rsid w:val="00AC1FA8"/>
    <w:rsid w:val="00AC2A07"/>
    <w:rsid w:val="00AC5E42"/>
    <w:rsid w:val="00AC7D2C"/>
    <w:rsid w:val="00AD05C5"/>
    <w:rsid w:val="00AD7716"/>
    <w:rsid w:val="00AE1CFD"/>
    <w:rsid w:val="00AE3838"/>
    <w:rsid w:val="00AE3DAC"/>
    <w:rsid w:val="00AE6654"/>
    <w:rsid w:val="00AE7FAF"/>
    <w:rsid w:val="00AF1BF9"/>
    <w:rsid w:val="00AF2E82"/>
    <w:rsid w:val="00AF5951"/>
    <w:rsid w:val="00AF6209"/>
    <w:rsid w:val="00AF6687"/>
    <w:rsid w:val="00B06E4E"/>
    <w:rsid w:val="00B104C3"/>
    <w:rsid w:val="00B10A43"/>
    <w:rsid w:val="00B11D53"/>
    <w:rsid w:val="00B146CA"/>
    <w:rsid w:val="00B14BB1"/>
    <w:rsid w:val="00B16D01"/>
    <w:rsid w:val="00B1707B"/>
    <w:rsid w:val="00B21B14"/>
    <w:rsid w:val="00B27FAE"/>
    <w:rsid w:val="00B32843"/>
    <w:rsid w:val="00B36CC6"/>
    <w:rsid w:val="00B43645"/>
    <w:rsid w:val="00B44F81"/>
    <w:rsid w:val="00B506FD"/>
    <w:rsid w:val="00B61325"/>
    <w:rsid w:val="00B719CD"/>
    <w:rsid w:val="00B73DA2"/>
    <w:rsid w:val="00B760A1"/>
    <w:rsid w:val="00B77463"/>
    <w:rsid w:val="00B81CF7"/>
    <w:rsid w:val="00B82227"/>
    <w:rsid w:val="00B85F15"/>
    <w:rsid w:val="00B87BF7"/>
    <w:rsid w:val="00B90625"/>
    <w:rsid w:val="00B93F1C"/>
    <w:rsid w:val="00B967DE"/>
    <w:rsid w:val="00B97865"/>
    <w:rsid w:val="00BA2C3C"/>
    <w:rsid w:val="00BA2DC0"/>
    <w:rsid w:val="00BA3862"/>
    <w:rsid w:val="00BA5F7E"/>
    <w:rsid w:val="00BA652A"/>
    <w:rsid w:val="00BB077F"/>
    <w:rsid w:val="00BB1291"/>
    <w:rsid w:val="00BB2B80"/>
    <w:rsid w:val="00BB49F0"/>
    <w:rsid w:val="00BB73DB"/>
    <w:rsid w:val="00BB7A8A"/>
    <w:rsid w:val="00BB7CF2"/>
    <w:rsid w:val="00BC38C4"/>
    <w:rsid w:val="00BC4D87"/>
    <w:rsid w:val="00BC55A9"/>
    <w:rsid w:val="00BC7F9A"/>
    <w:rsid w:val="00BD57C0"/>
    <w:rsid w:val="00BD5B01"/>
    <w:rsid w:val="00BE208D"/>
    <w:rsid w:val="00BE4E4B"/>
    <w:rsid w:val="00BF43CE"/>
    <w:rsid w:val="00BF67CD"/>
    <w:rsid w:val="00BF7F83"/>
    <w:rsid w:val="00C002FB"/>
    <w:rsid w:val="00C01943"/>
    <w:rsid w:val="00C0259D"/>
    <w:rsid w:val="00C0304E"/>
    <w:rsid w:val="00C03926"/>
    <w:rsid w:val="00C071E2"/>
    <w:rsid w:val="00C120C2"/>
    <w:rsid w:val="00C136A8"/>
    <w:rsid w:val="00C13ED9"/>
    <w:rsid w:val="00C25BF3"/>
    <w:rsid w:val="00C31CA7"/>
    <w:rsid w:val="00C33030"/>
    <w:rsid w:val="00C337DD"/>
    <w:rsid w:val="00C40305"/>
    <w:rsid w:val="00C415CE"/>
    <w:rsid w:val="00C42CE6"/>
    <w:rsid w:val="00C43292"/>
    <w:rsid w:val="00C4378A"/>
    <w:rsid w:val="00C4467C"/>
    <w:rsid w:val="00C520B3"/>
    <w:rsid w:val="00C54CEA"/>
    <w:rsid w:val="00C61FEB"/>
    <w:rsid w:val="00C63B2A"/>
    <w:rsid w:val="00C63DB0"/>
    <w:rsid w:val="00C6653C"/>
    <w:rsid w:val="00C66F3C"/>
    <w:rsid w:val="00C67F20"/>
    <w:rsid w:val="00C704E2"/>
    <w:rsid w:val="00C76746"/>
    <w:rsid w:val="00C7676B"/>
    <w:rsid w:val="00C815F7"/>
    <w:rsid w:val="00C8267F"/>
    <w:rsid w:val="00C86D5C"/>
    <w:rsid w:val="00C878F3"/>
    <w:rsid w:val="00C9235B"/>
    <w:rsid w:val="00C9407D"/>
    <w:rsid w:val="00CA10DF"/>
    <w:rsid w:val="00CA2AA2"/>
    <w:rsid w:val="00CA3A36"/>
    <w:rsid w:val="00CB5F76"/>
    <w:rsid w:val="00CB726C"/>
    <w:rsid w:val="00CB7F3D"/>
    <w:rsid w:val="00CC14AD"/>
    <w:rsid w:val="00CC1F2E"/>
    <w:rsid w:val="00CC4794"/>
    <w:rsid w:val="00CC6587"/>
    <w:rsid w:val="00CE5091"/>
    <w:rsid w:val="00CF356F"/>
    <w:rsid w:val="00CF3FCA"/>
    <w:rsid w:val="00CF5360"/>
    <w:rsid w:val="00CF5DE8"/>
    <w:rsid w:val="00CF5F0A"/>
    <w:rsid w:val="00CF7E69"/>
    <w:rsid w:val="00D0185B"/>
    <w:rsid w:val="00D03F46"/>
    <w:rsid w:val="00D05C7A"/>
    <w:rsid w:val="00D1089E"/>
    <w:rsid w:val="00D11C1E"/>
    <w:rsid w:val="00D14ED4"/>
    <w:rsid w:val="00D14FB1"/>
    <w:rsid w:val="00D15102"/>
    <w:rsid w:val="00D161E2"/>
    <w:rsid w:val="00D177B7"/>
    <w:rsid w:val="00D178E4"/>
    <w:rsid w:val="00D21927"/>
    <w:rsid w:val="00D3427D"/>
    <w:rsid w:val="00D36BD7"/>
    <w:rsid w:val="00D5369A"/>
    <w:rsid w:val="00D60133"/>
    <w:rsid w:val="00D64C98"/>
    <w:rsid w:val="00D714DF"/>
    <w:rsid w:val="00D71EDE"/>
    <w:rsid w:val="00D876BE"/>
    <w:rsid w:val="00D9193B"/>
    <w:rsid w:val="00D933C6"/>
    <w:rsid w:val="00DC63B0"/>
    <w:rsid w:val="00DC7DFA"/>
    <w:rsid w:val="00DD0E0E"/>
    <w:rsid w:val="00DD2B87"/>
    <w:rsid w:val="00DD33D1"/>
    <w:rsid w:val="00DD3C55"/>
    <w:rsid w:val="00DD5A48"/>
    <w:rsid w:val="00DD625D"/>
    <w:rsid w:val="00DD6F49"/>
    <w:rsid w:val="00DE05C1"/>
    <w:rsid w:val="00DE2B3A"/>
    <w:rsid w:val="00DE346D"/>
    <w:rsid w:val="00DE57D5"/>
    <w:rsid w:val="00DF0904"/>
    <w:rsid w:val="00DF0987"/>
    <w:rsid w:val="00DF2248"/>
    <w:rsid w:val="00DF2FB7"/>
    <w:rsid w:val="00DF5BD7"/>
    <w:rsid w:val="00E00170"/>
    <w:rsid w:val="00E01DD5"/>
    <w:rsid w:val="00E02CA7"/>
    <w:rsid w:val="00E02DFB"/>
    <w:rsid w:val="00E04DFB"/>
    <w:rsid w:val="00E16056"/>
    <w:rsid w:val="00E22E7B"/>
    <w:rsid w:val="00E27011"/>
    <w:rsid w:val="00E32EC1"/>
    <w:rsid w:val="00E409C4"/>
    <w:rsid w:val="00E4291B"/>
    <w:rsid w:val="00E42DD1"/>
    <w:rsid w:val="00E44492"/>
    <w:rsid w:val="00E45647"/>
    <w:rsid w:val="00E52889"/>
    <w:rsid w:val="00E600DD"/>
    <w:rsid w:val="00E620A2"/>
    <w:rsid w:val="00E62379"/>
    <w:rsid w:val="00E62987"/>
    <w:rsid w:val="00E631DB"/>
    <w:rsid w:val="00E644BF"/>
    <w:rsid w:val="00E80C8E"/>
    <w:rsid w:val="00E941A3"/>
    <w:rsid w:val="00EA0191"/>
    <w:rsid w:val="00EA09C2"/>
    <w:rsid w:val="00EA2D54"/>
    <w:rsid w:val="00EA463B"/>
    <w:rsid w:val="00EC6A67"/>
    <w:rsid w:val="00ED1809"/>
    <w:rsid w:val="00ED2E0B"/>
    <w:rsid w:val="00ED33EA"/>
    <w:rsid w:val="00ED4E43"/>
    <w:rsid w:val="00ED5B09"/>
    <w:rsid w:val="00ED7AEF"/>
    <w:rsid w:val="00ED7BC0"/>
    <w:rsid w:val="00EE1E17"/>
    <w:rsid w:val="00EE2F28"/>
    <w:rsid w:val="00EE4B95"/>
    <w:rsid w:val="00EE52B8"/>
    <w:rsid w:val="00EF50AB"/>
    <w:rsid w:val="00F03201"/>
    <w:rsid w:val="00F061AF"/>
    <w:rsid w:val="00F06ECF"/>
    <w:rsid w:val="00F1094B"/>
    <w:rsid w:val="00F15EE4"/>
    <w:rsid w:val="00F223CF"/>
    <w:rsid w:val="00F24E6F"/>
    <w:rsid w:val="00F265DD"/>
    <w:rsid w:val="00F31849"/>
    <w:rsid w:val="00F3248D"/>
    <w:rsid w:val="00F3417E"/>
    <w:rsid w:val="00F35290"/>
    <w:rsid w:val="00F3598F"/>
    <w:rsid w:val="00F3675F"/>
    <w:rsid w:val="00F437C0"/>
    <w:rsid w:val="00F44056"/>
    <w:rsid w:val="00F443E8"/>
    <w:rsid w:val="00F530E9"/>
    <w:rsid w:val="00F53D4A"/>
    <w:rsid w:val="00F54835"/>
    <w:rsid w:val="00F57BE3"/>
    <w:rsid w:val="00F625A7"/>
    <w:rsid w:val="00F64731"/>
    <w:rsid w:val="00F72561"/>
    <w:rsid w:val="00F74ECF"/>
    <w:rsid w:val="00F87037"/>
    <w:rsid w:val="00FA3F7A"/>
    <w:rsid w:val="00FA69B3"/>
    <w:rsid w:val="00FB0827"/>
    <w:rsid w:val="00FB2088"/>
    <w:rsid w:val="00FB3BB1"/>
    <w:rsid w:val="00FB5DD8"/>
    <w:rsid w:val="00FB6102"/>
    <w:rsid w:val="00FC290B"/>
    <w:rsid w:val="00FC4569"/>
    <w:rsid w:val="00FD5E62"/>
    <w:rsid w:val="00FE6718"/>
    <w:rsid w:val="00FF56D9"/>
    <w:rsid w:val="00FF5B3C"/>
    <w:rsid w:val="00FF7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1D6816"/>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E043B"/>
    <w:rPr>
      <w:sz w:val="20"/>
      <w:szCs w:val="20"/>
    </w:rPr>
  </w:style>
  <w:style w:type="character" w:customStyle="1" w:styleId="TekstprzypisudolnegoZnak">
    <w:name w:val="Tekst przypisu dolnego Znak"/>
    <w:basedOn w:val="Domylnaczcionkaakapitu"/>
    <w:link w:val="Tekstprzypisudolnego"/>
    <w:uiPriority w:val="99"/>
    <w:semiHidden/>
    <w:rsid w:val="004E043B"/>
    <w:rPr>
      <w:rFonts w:ascii="Calibri" w:eastAsia="Calibri" w:hAnsi="Calibri" w:cs="Times New Roman"/>
      <w:sz w:val="20"/>
      <w:szCs w:val="20"/>
      <w:lang w:val="en-US"/>
    </w:rPr>
  </w:style>
  <w:style w:type="character" w:styleId="Odwoanieprzypisudolnego">
    <w:name w:val="footnote reference"/>
    <w:basedOn w:val="Domylnaczcionkaakapitu"/>
    <w:uiPriority w:val="99"/>
    <w:semiHidden/>
    <w:unhideWhenUsed/>
    <w:rsid w:val="004E0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127478251">
      <w:bodyDiv w:val="1"/>
      <w:marLeft w:val="0"/>
      <w:marRight w:val="0"/>
      <w:marTop w:val="0"/>
      <w:marBottom w:val="0"/>
      <w:divBdr>
        <w:top w:val="none" w:sz="0" w:space="0" w:color="auto"/>
        <w:left w:val="none" w:sz="0" w:space="0" w:color="auto"/>
        <w:bottom w:val="none" w:sz="0" w:space="0" w:color="auto"/>
        <w:right w:val="none" w:sz="0" w:space="0" w:color="auto"/>
      </w:divBdr>
    </w:div>
    <w:div w:id="350301466">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857277035">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15560815">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55463047">
      <w:bodyDiv w:val="1"/>
      <w:marLeft w:val="0"/>
      <w:marRight w:val="0"/>
      <w:marTop w:val="0"/>
      <w:marBottom w:val="0"/>
      <w:divBdr>
        <w:top w:val="none" w:sz="0" w:space="0" w:color="auto"/>
        <w:left w:val="none" w:sz="0" w:space="0" w:color="auto"/>
        <w:bottom w:val="none" w:sz="0" w:space="0" w:color="auto"/>
        <w:right w:val="none" w:sz="0" w:space="0" w:color="auto"/>
      </w:divBdr>
      <w:divsChild>
        <w:div w:id="557862720">
          <w:marLeft w:val="0"/>
          <w:marRight w:val="0"/>
          <w:marTop w:val="0"/>
          <w:marBottom w:val="0"/>
          <w:divBdr>
            <w:top w:val="none" w:sz="0" w:space="0" w:color="auto"/>
            <w:left w:val="none" w:sz="0" w:space="0" w:color="auto"/>
            <w:bottom w:val="none" w:sz="0" w:space="0" w:color="auto"/>
            <w:right w:val="none" w:sz="0" w:space="0" w:color="auto"/>
          </w:divBdr>
          <w:divsChild>
            <w:div w:id="20851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886720001">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D6CB511E-237D-4638-8C99-0D2AA223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4294</Words>
  <Characters>25765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Katarzyna Kowalczyk</cp:lastModifiedBy>
  <cp:revision>30</cp:revision>
  <cp:lastPrinted>2020-12-07T09:16:00Z</cp:lastPrinted>
  <dcterms:created xsi:type="dcterms:W3CDTF">2021-10-07T06:30:00Z</dcterms:created>
  <dcterms:modified xsi:type="dcterms:W3CDTF">2021-10-07T07:32:00Z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