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4FA3E" w14:textId="1F284093" w:rsidR="00296489" w:rsidRPr="00B61325" w:rsidRDefault="001E1932" w:rsidP="00296489">
      <w:pPr>
        <w:jc w:val="both"/>
        <w:rPr>
          <w:rFonts w:ascii="Garamond" w:hAnsi="Garamond"/>
          <w:lang w:val="pl-PL"/>
        </w:rPr>
      </w:pPr>
      <w:r w:rsidRPr="00B61325">
        <w:rPr>
          <w:rFonts w:ascii="Garamond" w:hAnsi="Garamond"/>
          <w:lang w:val="pl-PL"/>
        </w:rPr>
        <w:t>Nr sprawy: DFP.271.</w:t>
      </w:r>
      <w:r w:rsidR="001A275F">
        <w:rPr>
          <w:rFonts w:ascii="Garamond" w:hAnsi="Garamond"/>
          <w:lang w:val="pl-PL"/>
        </w:rPr>
        <w:t>81</w:t>
      </w:r>
      <w:r w:rsidRPr="00B61325">
        <w:rPr>
          <w:rFonts w:ascii="Garamond" w:hAnsi="Garamond"/>
          <w:lang w:val="pl-PL"/>
        </w:rPr>
        <w:t>.2021</w:t>
      </w:r>
      <w:r w:rsidR="00114C04">
        <w:rPr>
          <w:rFonts w:ascii="Garamond" w:hAnsi="Garamond"/>
          <w:lang w:val="pl-PL"/>
        </w:rPr>
        <w:t xml:space="preserve">.KK </w:t>
      </w:r>
      <w:r w:rsidR="00114C04">
        <w:rPr>
          <w:rFonts w:ascii="Garamond" w:hAnsi="Garamond"/>
          <w:lang w:val="pl-PL"/>
        </w:rPr>
        <w:tab/>
      </w:r>
      <w:r w:rsidR="00114C04">
        <w:rPr>
          <w:rFonts w:ascii="Garamond" w:hAnsi="Garamond"/>
          <w:lang w:val="pl-PL"/>
        </w:rPr>
        <w:tab/>
      </w:r>
      <w:r w:rsidR="00114C04">
        <w:rPr>
          <w:rFonts w:ascii="Garamond" w:hAnsi="Garamond"/>
          <w:lang w:val="pl-PL"/>
        </w:rPr>
        <w:tab/>
      </w:r>
      <w:r w:rsidR="00114C04">
        <w:rPr>
          <w:rFonts w:ascii="Garamond" w:hAnsi="Garamond"/>
          <w:lang w:val="pl-PL"/>
        </w:rPr>
        <w:tab/>
      </w:r>
      <w:r w:rsidR="00114C04">
        <w:rPr>
          <w:rFonts w:ascii="Garamond" w:hAnsi="Garamond"/>
          <w:lang w:val="pl-PL"/>
        </w:rPr>
        <w:tab/>
        <w:t xml:space="preserve">     </w:t>
      </w:r>
      <w:r w:rsidR="00C33030" w:rsidRPr="00B61325">
        <w:rPr>
          <w:rFonts w:ascii="Garamond" w:hAnsi="Garamond"/>
          <w:lang w:val="pl-PL"/>
        </w:rPr>
        <w:t xml:space="preserve"> </w:t>
      </w:r>
      <w:r w:rsidR="00114C04" w:rsidRPr="00456455">
        <w:rPr>
          <w:rFonts w:ascii="Garamond" w:hAnsi="Garamond"/>
          <w:lang w:val="pl-PL"/>
        </w:rPr>
        <w:t xml:space="preserve">Kraków, </w:t>
      </w:r>
      <w:r w:rsidR="00456455" w:rsidRPr="00456455">
        <w:rPr>
          <w:rFonts w:ascii="Garamond" w:hAnsi="Garamond"/>
          <w:lang w:val="pl-PL"/>
        </w:rPr>
        <w:t>dnia 16.</w:t>
      </w:r>
      <w:r w:rsidR="001A275F" w:rsidRPr="00456455">
        <w:rPr>
          <w:rFonts w:ascii="Garamond" w:hAnsi="Garamond"/>
          <w:lang w:val="pl-PL"/>
        </w:rPr>
        <w:t>09</w:t>
      </w:r>
      <w:r w:rsidRPr="00456455">
        <w:rPr>
          <w:rFonts w:ascii="Garamond" w:hAnsi="Garamond"/>
          <w:lang w:val="pl-PL"/>
        </w:rPr>
        <w:t>.2021</w:t>
      </w:r>
      <w:r w:rsidR="00296489" w:rsidRPr="00456455">
        <w:rPr>
          <w:rFonts w:ascii="Garamond" w:hAnsi="Garamond"/>
          <w:lang w:val="pl-PL"/>
        </w:rPr>
        <w:t xml:space="preserve"> r.</w:t>
      </w:r>
    </w:p>
    <w:p w14:paraId="4880F816" w14:textId="5D6236F3" w:rsidR="00296489" w:rsidRDefault="00296489" w:rsidP="00296489">
      <w:pPr>
        <w:widowControl/>
        <w:jc w:val="both"/>
        <w:rPr>
          <w:rFonts w:ascii="Garamond" w:hAnsi="Garamond"/>
          <w:i/>
          <w:lang w:val="pl-PL"/>
        </w:rPr>
      </w:pPr>
    </w:p>
    <w:p w14:paraId="1BE2FE97" w14:textId="77777777" w:rsidR="004D0683" w:rsidRPr="00B61325" w:rsidRDefault="004D0683" w:rsidP="00296489">
      <w:pPr>
        <w:widowControl/>
        <w:jc w:val="both"/>
        <w:rPr>
          <w:rFonts w:ascii="Garamond" w:hAnsi="Garamond"/>
          <w:i/>
          <w:lang w:val="pl-PL"/>
        </w:rPr>
      </w:pPr>
    </w:p>
    <w:p w14:paraId="16BA3C7C" w14:textId="4238D4A5" w:rsidR="00296489" w:rsidRPr="00B61325" w:rsidRDefault="00296489" w:rsidP="00296489">
      <w:pPr>
        <w:widowControl/>
        <w:jc w:val="both"/>
        <w:rPr>
          <w:rFonts w:ascii="Garamond" w:hAnsi="Garamond"/>
          <w:i/>
          <w:lang w:val="pl-PL"/>
        </w:rPr>
      </w:pPr>
    </w:p>
    <w:p w14:paraId="01AF2862" w14:textId="77777777" w:rsidR="00296489" w:rsidRPr="00B61325" w:rsidRDefault="00296489" w:rsidP="00296489">
      <w:pPr>
        <w:ind w:left="2832"/>
        <w:jc w:val="right"/>
        <w:rPr>
          <w:rFonts w:ascii="Garamond" w:hAnsi="Garamond"/>
          <w:b/>
          <w:bCs/>
          <w:i/>
          <w:u w:val="single"/>
          <w:lang w:val="pl-PL"/>
        </w:rPr>
      </w:pPr>
      <w:r w:rsidRPr="00B61325">
        <w:rPr>
          <w:rFonts w:ascii="Garamond" w:hAnsi="Garamond"/>
          <w:b/>
          <w:bCs/>
          <w:i/>
          <w:u w:val="single"/>
          <w:lang w:val="pl-PL"/>
        </w:rPr>
        <w:t>Do wszystkich Wykonawców biorących udział w postępowaniu</w:t>
      </w:r>
    </w:p>
    <w:p w14:paraId="37ACE815" w14:textId="2583508E" w:rsidR="00296489" w:rsidRPr="00B61325" w:rsidRDefault="00296489" w:rsidP="00296489">
      <w:pPr>
        <w:ind w:left="2832"/>
        <w:jc w:val="both"/>
        <w:rPr>
          <w:rFonts w:ascii="Garamond" w:hAnsi="Garamond"/>
          <w:b/>
          <w:i/>
          <w:lang w:val="pl-PL"/>
        </w:rPr>
      </w:pPr>
    </w:p>
    <w:p w14:paraId="153D25FF" w14:textId="6F66B044" w:rsidR="00DF0987" w:rsidRPr="00B61325" w:rsidRDefault="00DF0987" w:rsidP="00640F40">
      <w:pPr>
        <w:jc w:val="both"/>
        <w:rPr>
          <w:rFonts w:ascii="Garamond" w:hAnsi="Garamond"/>
          <w:i/>
          <w:lang w:val="pl-PL"/>
        </w:rPr>
      </w:pPr>
    </w:p>
    <w:p w14:paraId="5B5D7754" w14:textId="4B587259" w:rsidR="00840CEB" w:rsidRDefault="00296489" w:rsidP="008C5619">
      <w:pPr>
        <w:ind w:left="709" w:hanging="709"/>
        <w:jc w:val="both"/>
        <w:rPr>
          <w:rFonts w:ascii="Garamond" w:hAnsi="Garamond"/>
          <w:i/>
          <w:lang w:val="pl-PL"/>
        </w:rPr>
      </w:pPr>
      <w:r w:rsidRPr="00B61325">
        <w:rPr>
          <w:rFonts w:ascii="Garamond" w:hAnsi="Garamond"/>
          <w:i/>
          <w:lang w:val="pl-PL"/>
        </w:rPr>
        <w:t xml:space="preserve">Dotyczy: postępowania o udzielenie zamówienia publicznego </w:t>
      </w:r>
      <w:r w:rsidR="00D60133" w:rsidRPr="00B61325">
        <w:rPr>
          <w:rFonts w:ascii="Garamond" w:hAnsi="Garamond"/>
          <w:i/>
          <w:lang w:val="pl-PL"/>
        </w:rPr>
        <w:t xml:space="preserve">na </w:t>
      </w:r>
      <w:r w:rsidR="00114C04">
        <w:rPr>
          <w:rFonts w:ascii="Garamond" w:hAnsi="Garamond"/>
          <w:i/>
          <w:lang w:val="pl-PL"/>
        </w:rPr>
        <w:t>dostawę</w:t>
      </w:r>
      <w:r w:rsidR="008C5619" w:rsidRPr="008C5619">
        <w:rPr>
          <w:rFonts w:ascii="Garamond" w:hAnsi="Garamond"/>
          <w:i/>
          <w:lang w:val="pl-PL"/>
        </w:rPr>
        <w:t xml:space="preserve"> </w:t>
      </w:r>
      <w:r w:rsidR="001A275F" w:rsidRPr="001A275F">
        <w:rPr>
          <w:rFonts w:ascii="Garamond" w:hAnsi="Garamond"/>
          <w:i/>
          <w:lang w:val="pl-PL"/>
        </w:rPr>
        <w:t>produktów leczn</w:t>
      </w:r>
      <w:r w:rsidR="001A275F">
        <w:rPr>
          <w:rFonts w:ascii="Garamond" w:hAnsi="Garamond"/>
          <w:i/>
          <w:lang w:val="pl-PL"/>
        </w:rPr>
        <w:t>iczych, produktów leczniczych z </w:t>
      </w:r>
      <w:r w:rsidR="001A275F" w:rsidRPr="001A275F">
        <w:rPr>
          <w:rFonts w:ascii="Garamond" w:hAnsi="Garamond"/>
          <w:i/>
          <w:lang w:val="pl-PL"/>
        </w:rPr>
        <w:t>importu docelowego, wyrobów medycznych, dietetycznych środków specjalnego przeznaczenia medycznego do Apteki Szpitala Uniwersyteckiego w Krakowie.</w:t>
      </w:r>
    </w:p>
    <w:p w14:paraId="0ED91930" w14:textId="5BAB1B95" w:rsidR="008C5619" w:rsidRDefault="008C5619" w:rsidP="008C5619">
      <w:pPr>
        <w:ind w:left="709" w:hanging="709"/>
        <w:jc w:val="both"/>
        <w:rPr>
          <w:rFonts w:ascii="Garamond" w:hAnsi="Garamond"/>
          <w:lang w:val="pl-PL"/>
        </w:rPr>
      </w:pPr>
    </w:p>
    <w:p w14:paraId="4E4E06B5" w14:textId="77777777" w:rsidR="00872EA1" w:rsidRDefault="00872EA1" w:rsidP="008C5619">
      <w:pPr>
        <w:ind w:left="709" w:hanging="709"/>
        <w:jc w:val="both"/>
        <w:rPr>
          <w:rFonts w:ascii="Garamond" w:hAnsi="Garamond"/>
          <w:lang w:val="pl-PL"/>
        </w:rPr>
      </w:pPr>
    </w:p>
    <w:p w14:paraId="2278B3EC" w14:textId="77777777" w:rsidR="00840CEB" w:rsidRPr="00B61325" w:rsidRDefault="00840CEB" w:rsidP="00296489">
      <w:pPr>
        <w:ind w:firstLine="720"/>
        <w:jc w:val="both"/>
        <w:rPr>
          <w:rFonts w:ascii="Garamond" w:hAnsi="Garamond"/>
          <w:lang w:val="pl-PL"/>
        </w:rPr>
      </w:pPr>
    </w:p>
    <w:p w14:paraId="28E49BB4" w14:textId="177A1008" w:rsidR="00296489" w:rsidRPr="008C5619" w:rsidRDefault="001E1932" w:rsidP="00420C2A">
      <w:pPr>
        <w:ind w:firstLine="720"/>
        <w:jc w:val="both"/>
        <w:rPr>
          <w:rFonts w:ascii="Garamond" w:hAnsi="Garamond"/>
          <w:lang w:val="pl-PL"/>
        </w:rPr>
      </w:pPr>
      <w:r w:rsidRPr="008C5619">
        <w:rPr>
          <w:rFonts w:ascii="Garamond" w:hAnsi="Garamond"/>
          <w:lang w:val="pl-PL"/>
        </w:rPr>
        <w:t>Zgodnie z art. 135 ust. 6 ustawy z dnia 11 września 2019 r. Prawo zamówień publicznych przedstawiam o</w:t>
      </w:r>
      <w:r w:rsidR="001A275F">
        <w:rPr>
          <w:rFonts w:ascii="Garamond" w:hAnsi="Garamond"/>
          <w:lang w:val="pl-PL"/>
        </w:rPr>
        <w:t xml:space="preserve">dpowiedzi na pytania wykonawców oraz </w:t>
      </w:r>
      <w:r w:rsidR="001A275F" w:rsidRPr="001A275F">
        <w:rPr>
          <w:rFonts w:ascii="Garamond" w:hAnsi="Garamond"/>
          <w:lang w:val="pl-PL"/>
        </w:rPr>
        <w:t>zgodnie z art. 137 ust. 1 ustawy Prawo zamówień publicznych zmieniam specyfikację warunków zamówienia:</w:t>
      </w:r>
    </w:p>
    <w:p w14:paraId="65360083" w14:textId="2BB7C941" w:rsidR="00296489" w:rsidRPr="008C5619" w:rsidRDefault="00296489" w:rsidP="00631473">
      <w:pPr>
        <w:jc w:val="both"/>
        <w:rPr>
          <w:rFonts w:ascii="Garamond" w:hAnsi="Garamond"/>
          <w:b/>
          <w:lang w:val="pl-PL"/>
        </w:rPr>
      </w:pPr>
    </w:p>
    <w:p w14:paraId="44B08021" w14:textId="77777777" w:rsidR="00840CEB" w:rsidRPr="008C5619" w:rsidRDefault="00840CEB" w:rsidP="00631473">
      <w:pPr>
        <w:jc w:val="both"/>
        <w:rPr>
          <w:rFonts w:ascii="Garamond" w:hAnsi="Garamond"/>
          <w:b/>
          <w:lang w:val="pl-PL"/>
        </w:rPr>
      </w:pPr>
    </w:p>
    <w:p w14:paraId="7C458B91" w14:textId="0A969453" w:rsidR="007E18D1" w:rsidRDefault="00173C88" w:rsidP="00631473">
      <w:pPr>
        <w:jc w:val="both"/>
        <w:rPr>
          <w:rFonts w:ascii="Garamond" w:hAnsi="Garamond"/>
          <w:b/>
          <w:lang w:val="pl-PL"/>
        </w:rPr>
      </w:pPr>
      <w:r w:rsidRPr="008C5619">
        <w:rPr>
          <w:rFonts w:ascii="Garamond" w:hAnsi="Garamond"/>
          <w:b/>
          <w:lang w:val="pl-PL"/>
        </w:rPr>
        <w:t>Pytanie</w:t>
      </w:r>
      <w:r w:rsidR="00ED7BC0" w:rsidRPr="008C5619">
        <w:rPr>
          <w:rFonts w:ascii="Garamond" w:hAnsi="Garamond"/>
          <w:b/>
          <w:lang w:val="pl-PL"/>
        </w:rPr>
        <w:t xml:space="preserve"> 1</w:t>
      </w:r>
    </w:p>
    <w:p w14:paraId="173CD91F" w14:textId="77777777" w:rsidR="00455AEC" w:rsidRPr="00455AEC" w:rsidRDefault="00455AEC" w:rsidP="00455AEC">
      <w:pPr>
        <w:widowControl/>
        <w:spacing w:line="259" w:lineRule="auto"/>
        <w:jc w:val="both"/>
        <w:rPr>
          <w:rFonts w:ascii="Garamond" w:eastAsiaTheme="minorHAnsi" w:hAnsi="Garamond" w:cstheme="minorBidi"/>
          <w:lang w:val="pl-PL"/>
        </w:rPr>
      </w:pPr>
      <w:r w:rsidRPr="00455AEC">
        <w:rPr>
          <w:rFonts w:ascii="Garamond" w:eastAsiaTheme="minorHAnsi" w:hAnsi="Garamond" w:cstheme="minorBidi"/>
          <w:lang w:val="pl-PL"/>
        </w:rPr>
        <w:t xml:space="preserve">Dotyczy wszystkich pakietów </w:t>
      </w:r>
    </w:p>
    <w:p w14:paraId="4DC4E17C" w14:textId="3287AD68" w:rsidR="00455AEC" w:rsidRPr="00455AEC" w:rsidRDefault="00455AEC" w:rsidP="00455AEC">
      <w:pPr>
        <w:widowControl/>
        <w:spacing w:line="259" w:lineRule="auto"/>
        <w:jc w:val="both"/>
        <w:rPr>
          <w:rFonts w:ascii="Garamond" w:eastAsiaTheme="minorHAnsi" w:hAnsi="Garamond" w:cstheme="minorBidi"/>
          <w:lang w:val="pl-PL"/>
        </w:rPr>
      </w:pPr>
      <w:r w:rsidRPr="00455AEC">
        <w:rPr>
          <w:rFonts w:ascii="Garamond" w:eastAsiaTheme="minorHAnsi" w:hAnsi="Garamond" w:cstheme="minorBidi"/>
          <w:lang w:val="pl-PL"/>
        </w:rPr>
        <w:t xml:space="preserve">Czy Zamawiający wyrazi zgodę na zmianę postaci proponowanych preparatów – tabletki na tabletki powlekane lub kapsułki lub drażetki i odwrotnie, fiolki na ampułki lub ampułko-strzykawki i odwrotnie? </w:t>
      </w:r>
    </w:p>
    <w:p w14:paraId="63A0F16D" w14:textId="2265DABF" w:rsidR="00332DAD" w:rsidRPr="008C5619" w:rsidRDefault="00B93F1C" w:rsidP="00631473">
      <w:pPr>
        <w:jc w:val="both"/>
        <w:rPr>
          <w:rFonts w:ascii="Garamond" w:hAnsi="Garamond"/>
          <w:b/>
          <w:lang w:val="pl-PL"/>
        </w:rPr>
      </w:pPr>
      <w:r w:rsidRPr="008C5619">
        <w:rPr>
          <w:rFonts w:ascii="Garamond" w:hAnsi="Garamond"/>
          <w:b/>
          <w:lang w:val="pl-PL"/>
        </w:rPr>
        <w:t>Odpowiedź:</w:t>
      </w:r>
      <w:r w:rsidR="00E02DFB" w:rsidRPr="008C5619">
        <w:rPr>
          <w:rFonts w:ascii="Garamond" w:hAnsi="Garamond"/>
          <w:b/>
          <w:lang w:val="pl-PL"/>
        </w:rPr>
        <w:t xml:space="preserve"> </w:t>
      </w:r>
      <w:r w:rsidR="003C3C15">
        <w:rPr>
          <w:rFonts w:ascii="Garamond" w:hAnsi="Garamond"/>
          <w:b/>
          <w:lang w:val="pl-PL"/>
        </w:rPr>
        <w:t>Zamawiający nie wyraża zgody.</w:t>
      </w:r>
    </w:p>
    <w:p w14:paraId="5B4EDBA2" w14:textId="5E625393" w:rsidR="00634C5A" w:rsidRPr="00B61325" w:rsidRDefault="00634C5A" w:rsidP="00631473">
      <w:pPr>
        <w:jc w:val="both"/>
        <w:rPr>
          <w:rFonts w:ascii="Garamond" w:hAnsi="Garamond"/>
          <w:b/>
          <w:lang w:val="pl-PL"/>
        </w:rPr>
      </w:pPr>
    </w:p>
    <w:p w14:paraId="2AE84698" w14:textId="1A14470D" w:rsidR="007E18D1" w:rsidRDefault="00C42CE6" w:rsidP="00631473">
      <w:pPr>
        <w:jc w:val="both"/>
        <w:rPr>
          <w:rFonts w:ascii="Garamond" w:hAnsi="Garamond"/>
          <w:b/>
          <w:lang w:val="pl-PL" w:eastAsia="pl-PL"/>
        </w:rPr>
      </w:pPr>
      <w:r w:rsidRPr="00B61325">
        <w:rPr>
          <w:rFonts w:ascii="Garamond" w:hAnsi="Garamond"/>
          <w:b/>
          <w:lang w:val="pl-PL" w:eastAsia="pl-PL"/>
        </w:rPr>
        <w:t>Pytanie 2</w:t>
      </w:r>
    </w:p>
    <w:p w14:paraId="5449E6C2" w14:textId="77777777" w:rsidR="00455AEC" w:rsidRPr="00455AEC" w:rsidRDefault="00455AEC" w:rsidP="00455AEC">
      <w:pPr>
        <w:widowControl/>
        <w:spacing w:line="259" w:lineRule="auto"/>
        <w:jc w:val="both"/>
        <w:rPr>
          <w:rFonts w:ascii="Garamond" w:eastAsiaTheme="minorHAnsi" w:hAnsi="Garamond" w:cstheme="minorBidi"/>
          <w:lang w:val="pl-PL"/>
        </w:rPr>
      </w:pPr>
      <w:r w:rsidRPr="00455AEC">
        <w:rPr>
          <w:rFonts w:ascii="Garamond" w:eastAsiaTheme="minorHAnsi" w:hAnsi="Garamond" w:cstheme="minorBidi"/>
          <w:lang w:val="pl-PL"/>
        </w:rPr>
        <w:t>Dotyczy wszystkich pakietów</w:t>
      </w:r>
    </w:p>
    <w:p w14:paraId="16F67027" w14:textId="5E3A0410" w:rsidR="00455AEC" w:rsidRPr="00455AEC" w:rsidRDefault="00455AEC" w:rsidP="00455AEC">
      <w:pPr>
        <w:widowControl/>
        <w:spacing w:line="259" w:lineRule="auto"/>
        <w:jc w:val="both"/>
        <w:rPr>
          <w:rFonts w:ascii="Garamond" w:eastAsiaTheme="minorHAnsi" w:hAnsi="Garamond" w:cstheme="minorBidi"/>
          <w:lang w:val="pl-PL"/>
        </w:rPr>
      </w:pPr>
      <w:r w:rsidRPr="00455AEC">
        <w:rPr>
          <w:rFonts w:ascii="Garamond" w:eastAsiaTheme="minorHAnsi" w:hAnsi="Garamond" w:cstheme="minorBidi"/>
          <w:lang w:val="pl-PL"/>
        </w:rPr>
        <w:t xml:space="preserve">Pytanie 2 - Czy Zamawiający wyrazi zgodę na zmianę wielkości opakowań (tabletek, ampułek, kilogramów itp.)? Jeśli tak to prosimy o podanie w jaki sposób przeliczyć ilość opakowań handlowych (czy podać pełne ilości opakowań zaokrąglone w górę, czy ilość opakowań przeliczyć do dwóch miejsc po przecinku)? </w:t>
      </w:r>
    </w:p>
    <w:p w14:paraId="6ED361CB" w14:textId="7D32726B" w:rsidR="00601658" w:rsidRPr="00B61325" w:rsidRDefault="00C42CE6" w:rsidP="00631473">
      <w:pPr>
        <w:jc w:val="both"/>
        <w:rPr>
          <w:rFonts w:ascii="Garamond" w:hAnsi="Garamond"/>
          <w:b/>
          <w:lang w:val="pl-PL" w:eastAsia="pl-PL"/>
        </w:rPr>
      </w:pPr>
      <w:r w:rsidRPr="00B61325">
        <w:rPr>
          <w:rFonts w:ascii="Garamond" w:hAnsi="Garamond"/>
          <w:b/>
          <w:lang w:val="pl-PL" w:eastAsia="pl-PL"/>
        </w:rPr>
        <w:t>Odpowiedź:</w:t>
      </w:r>
      <w:r w:rsidR="00776B84" w:rsidRPr="005A2322">
        <w:rPr>
          <w:lang w:val="pl-PL"/>
        </w:rPr>
        <w:t xml:space="preserve"> </w:t>
      </w:r>
      <w:r w:rsidR="003C3C15">
        <w:rPr>
          <w:rFonts w:ascii="Garamond" w:hAnsi="Garamond"/>
          <w:b/>
          <w:lang w:val="pl-PL"/>
        </w:rPr>
        <w:t>Zamawiający nie wyraża zgody.</w:t>
      </w:r>
    </w:p>
    <w:p w14:paraId="0F11EEEA" w14:textId="77777777" w:rsidR="00C42CE6" w:rsidRPr="00B61325" w:rsidRDefault="00C42CE6" w:rsidP="00631473">
      <w:pPr>
        <w:jc w:val="both"/>
        <w:rPr>
          <w:rFonts w:ascii="Garamond" w:hAnsi="Garamond"/>
          <w:b/>
          <w:lang w:val="pl-PL" w:eastAsia="pl-PL"/>
        </w:rPr>
      </w:pPr>
    </w:p>
    <w:p w14:paraId="370FFBB3" w14:textId="6015B3FF" w:rsidR="008C5619" w:rsidRDefault="00C42CE6" w:rsidP="00DC7863">
      <w:pPr>
        <w:jc w:val="both"/>
        <w:rPr>
          <w:rFonts w:ascii="Garamond" w:hAnsi="Garamond"/>
          <w:b/>
          <w:lang w:val="pl-PL" w:eastAsia="pl-PL"/>
        </w:rPr>
      </w:pPr>
      <w:r w:rsidRPr="00B61325">
        <w:rPr>
          <w:rFonts w:ascii="Garamond" w:hAnsi="Garamond"/>
          <w:b/>
          <w:lang w:val="pl-PL" w:eastAsia="pl-PL"/>
        </w:rPr>
        <w:t>Pytanie 3</w:t>
      </w:r>
    </w:p>
    <w:p w14:paraId="1769BAE7" w14:textId="77777777" w:rsidR="00455AEC" w:rsidRPr="00455AEC" w:rsidRDefault="00455AEC" w:rsidP="00455AEC">
      <w:pPr>
        <w:widowControl/>
        <w:spacing w:line="259" w:lineRule="auto"/>
        <w:jc w:val="both"/>
        <w:rPr>
          <w:rFonts w:ascii="Garamond" w:eastAsiaTheme="minorHAnsi" w:hAnsi="Garamond" w:cstheme="minorBidi"/>
          <w:lang w:val="pl-PL"/>
        </w:rPr>
      </w:pPr>
      <w:r w:rsidRPr="00455AEC">
        <w:rPr>
          <w:rFonts w:ascii="Garamond" w:eastAsiaTheme="minorHAnsi" w:hAnsi="Garamond" w:cstheme="minorBidi"/>
          <w:lang w:val="pl-PL"/>
        </w:rPr>
        <w:t xml:space="preserve">Dotyczy wszystkich pakietów </w:t>
      </w:r>
    </w:p>
    <w:p w14:paraId="3BA7238A" w14:textId="5A2658AA" w:rsidR="00455AEC" w:rsidRPr="00455AEC" w:rsidRDefault="00455AEC" w:rsidP="00455AEC">
      <w:pPr>
        <w:widowControl/>
        <w:spacing w:line="259" w:lineRule="auto"/>
        <w:jc w:val="both"/>
        <w:rPr>
          <w:rFonts w:ascii="Garamond" w:eastAsiaTheme="minorHAnsi" w:hAnsi="Garamond" w:cstheme="minorBidi"/>
          <w:lang w:val="pl-PL"/>
        </w:rPr>
      </w:pPr>
      <w:r w:rsidRPr="00455AEC">
        <w:rPr>
          <w:rFonts w:ascii="Garamond" w:eastAsiaTheme="minorHAnsi" w:hAnsi="Garamond" w:cstheme="minorBidi"/>
          <w:lang w:val="pl-PL"/>
        </w:rPr>
        <w:t xml:space="preserve">Prosimy o podanie, w jaki sposób prawidłowo przeliczyć ilość opakowań handlowych w przypadku występowania na rynku opakowań posiadających inną ilość sztuk (tabletek, ampułek, kilogramów itp.), niż umieszczone w SIWZ; a także w przypadku, gdy wycena innych opakowań leków spełniających właściwości terapeutyczne jest korzystniejsza pod względem ekonomicznym (czy podać pełne ilości opakowań zaokrąglone w górę, czy ilość opakowań przeliczyć do dwóch miejsc po przecinku)? </w:t>
      </w:r>
    </w:p>
    <w:p w14:paraId="4548B545" w14:textId="359C4464" w:rsidR="009E1A64" w:rsidRDefault="00C42CE6" w:rsidP="00DC7863">
      <w:pPr>
        <w:jc w:val="both"/>
        <w:rPr>
          <w:rFonts w:ascii="Garamond" w:hAnsi="Garamond"/>
          <w:b/>
          <w:lang w:val="pl-PL" w:eastAsia="pl-PL"/>
        </w:rPr>
      </w:pPr>
      <w:r w:rsidRPr="00B61325">
        <w:rPr>
          <w:rFonts w:ascii="Garamond" w:hAnsi="Garamond"/>
          <w:b/>
          <w:lang w:val="pl-PL" w:eastAsia="pl-PL"/>
        </w:rPr>
        <w:t>Odpowiedź:</w:t>
      </w:r>
      <w:r w:rsidR="003C3C15">
        <w:rPr>
          <w:rFonts w:ascii="Garamond" w:hAnsi="Garamond"/>
          <w:b/>
          <w:lang w:val="pl-PL" w:eastAsia="pl-PL"/>
        </w:rPr>
        <w:t xml:space="preserve"> Zamawiający informuje, iż zgodnie z pkt. 10.10 SWZ </w:t>
      </w:r>
      <w:proofErr w:type="spellStart"/>
      <w:r w:rsidR="003C3C15">
        <w:rPr>
          <w:rFonts w:ascii="Garamond" w:hAnsi="Garamond"/>
          <w:b/>
          <w:lang w:val="pl-PL" w:eastAsia="pl-PL"/>
        </w:rPr>
        <w:t>ppkt</w:t>
      </w:r>
      <w:proofErr w:type="spellEnd"/>
      <w:r w:rsidR="003C3C15">
        <w:rPr>
          <w:rFonts w:ascii="Garamond" w:hAnsi="Garamond"/>
          <w:b/>
          <w:lang w:val="pl-PL" w:eastAsia="pl-PL"/>
        </w:rPr>
        <w:t xml:space="preserve">. 6 oferowaną ilość opakowań jednostkowych (w takim przypadku jak wskazano w pytaniu) należy podać zaokrąglając do dwóch miejsc po przecinku. </w:t>
      </w:r>
    </w:p>
    <w:p w14:paraId="104DC8DF" w14:textId="77777777" w:rsidR="003C3C15" w:rsidRPr="00B61325" w:rsidRDefault="003C3C15" w:rsidP="00DC7863">
      <w:pPr>
        <w:jc w:val="both"/>
        <w:rPr>
          <w:rFonts w:ascii="Garamond" w:hAnsi="Garamond"/>
          <w:b/>
          <w:lang w:val="pl-PL" w:eastAsia="pl-PL"/>
        </w:rPr>
      </w:pPr>
    </w:p>
    <w:p w14:paraId="53B9E46C" w14:textId="57C43C01" w:rsidR="009B7FE0" w:rsidRDefault="00C42CE6" w:rsidP="00DC7863">
      <w:pPr>
        <w:jc w:val="both"/>
        <w:rPr>
          <w:rFonts w:ascii="Garamond" w:hAnsi="Garamond"/>
          <w:b/>
          <w:lang w:val="pl-PL" w:eastAsia="pl-PL"/>
        </w:rPr>
      </w:pPr>
      <w:r w:rsidRPr="00B61325">
        <w:rPr>
          <w:rFonts w:ascii="Garamond" w:hAnsi="Garamond"/>
          <w:b/>
          <w:lang w:val="pl-PL" w:eastAsia="pl-PL"/>
        </w:rPr>
        <w:t>Pytanie 4</w:t>
      </w:r>
    </w:p>
    <w:p w14:paraId="54EDEA6C" w14:textId="77777777" w:rsidR="00455AEC" w:rsidRPr="00455AEC" w:rsidRDefault="00455AEC" w:rsidP="00455AEC">
      <w:pPr>
        <w:widowControl/>
        <w:spacing w:line="259" w:lineRule="auto"/>
        <w:jc w:val="both"/>
        <w:rPr>
          <w:rFonts w:ascii="Garamond" w:eastAsiaTheme="minorHAnsi" w:hAnsi="Garamond" w:cstheme="minorBidi"/>
          <w:lang w:val="pl-PL"/>
        </w:rPr>
      </w:pPr>
      <w:r w:rsidRPr="00455AEC">
        <w:rPr>
          <w:rFonts w:ascii="Garamond" w:eastAsiaTheme="minorHAnsi" w:hAnsi="Garamond" w:cstheme="minorBidi"/>
          <w:lang w:val="pl-PL"/>
        </w:rPr>
        <w:t xml:space="preserve">Dotyczy wszystkich pakietów </w:t>
      </w:r>
    </w:p>
    <w:p w14:paraId="1E3EC6F6" w14:textId="0536AE84" w:rsidR="00455AEC" w:rsidRPr="00455AEC" w:rsidRDefault="00455AEC" w:rsidP="00455AEC">
      <w:pPr>
        <w:widowControl/>
        <w:spacing w:line="259" w:lineRule="auto"/>
        <w:jc w:val="both"/>
        <w:rPr>
          <w:rFonts w:ascii="Garamond" w:eastAsiaTheme="minorHAnsi" w:hAnsi="Garamond" w:cstheme="minorBidi"/>
          <w:lang w:val="pl-PL"/>
        </w:rPr>
      </w:pPr>
      <w:r w:rsidRPr="00455AEC">
        <w:rPr>
          <w:rFonts w:ascii="Garamond" w:eastAsiaTheme="minorHAnsi" w:hAnsi="Garamond" w:cstheme="minorBidi"/>
          <w:lang w:val="pl-PL"/>
        </w:rPr>
        <w:t xml:space="preserve">Zwracamy się z prośbą o określenie w jaki sposób postąpić w przypadku zaprzestania lub braku produkcji danego preparatu. Czy Zamawiający wyrazi zgodę na podanie ostatniej ceny i informacji pod pakietem? </w:t>
      </w:r>
    </w:p>
    <w:p w14:paraId="0B29A4E9" w14:textId="526C8404" w:rsidR="00C42CE6" w:rsidRPr="00B61325" w:rsidRDefault="00C42CE6" w:rsidP="00DC7863">
      <w:pPr>
        <w:jc w:val="both"/>
        <w:rPr>
          <w:rFonts w:ascii="Garamond" w:hAnsi="Garamond"/>
          <w:b/>
          <w:lang w:val="pl-PL" w:eastAsia="pl-PL"/>
        </w:rPr>
      </w:pPr>
      <w:r w:rsidRPr="00B61325">
        <w:rPr>
          <w:rFonts w:ascii="Garamond" w:hAnsi="Garamond"/>
          <w:b/>
          <w:lang w:val="pl-PL" w:eastAsia="pl-PL"/>
        </w:rPr>
        <w:t>Odpowiedź:</w:t>
      </w:r>
      <w:r w:rsidR="005049CA" w:rsidRPr="005049CA">
        <w:t xml:space="preserve"> </w:t>
      </w:r>
      <w:r w:rsidR="005049CA" w:rsidRPr="005049CA">
        <w:rPr>
          <w:rFonts w:ascii="Garamond" w:hAnsi="Garamond"/>
          <w:b/>
          <w:lang w:val="pl-PL" w:eastAsia="pl-PL"/>
        </w:rPr>
        <w:t>Zamawiający nie wyraża zgody.</w:t>
      </w:r>
      <w:r w:rsidR="005049CA">
        <w:rPr>
          <w:rFonts w:ascii="Garamond" w:hAnsi="Garamond"/>
          <w:b/>
          <w:lang w:val="pl-PL" w:eastAsia="pl-PL"/>
        </w:rPr>
        <w:t xml:space="preserve"> Zamawiający wymaga zaoferowania produktów zgodnych z opisem przedmiotu zamówienia (tj. arkuszem cenowym stanowiącym zał. nr 1a do SWZ).</w:t>
      </w:r>
    </w:p>
    <w:p w14:paraId="756BE11F" w14:textId="6E4DB96D" w:rsidR="00182DA2" w:rsidRDefault="00182DA2" w:rsidP="00DC7863">
      <w:pPr>
        <w:jc w:val="both"/>
        <w:rPr>
          <w:rFonts w:ascii="Garamond" w:hAnsi="Garamond"/>
          <w:b/>
          <w:lang w:val="pl-PL" w:eastAsia="pl-PL"/>
        </w:rPr>
      </w:pPr>
    </w:p>
    <w:p w14:paraId="36CF6AE2" w14:textId="4E442350" w:rsidR="004D0683" w:rsidRDefault="004D0683" w:rsidP="00DC7863">
      <w:pPr>
        <w:jc w:val="both"/>
        <w:rPr>
          <w:rFonts w:ascii="Garamond" w:hAnsi="Garamond"/>
          <w:b/>
          <w:lang w:val="pl-PL" w:eastAsia="pl-PL"/>
        </w:rPr>
      </w:pPr>
    </w:p>
    <w:p w14:paraId="270B8B48" w14:textId="00EB0D1F" w:rsidR="004D0683" w:rsidRDefault="004D0683" w:rsidP="00DC7863">
      <w:pPr>
        <w:jc w:val="both"/>
        <w:rPr>
          <w:rFonts w:ascii="Garamond" w:hAnsi="Garamond"/>
          <w:b/>
          <w:lang w:val="pl-PL" w:eastAsia="pl-PL"/>
        </w:rPr>
      </w:pPr>
    </w:p>
    <w:p w14:paraId="54630812" w14:textId="76398203" w:rsidR="004D0683" w:rsidRDefault="004D0683" w:rsidP="00DC7863">
      <w:pPr>
        <w:jc w:val="both"/>
        <w:rPr>
          <w:rFonts w:ascii="Garamond" w:hAnsi="Garamond"/>
          <w:b/>
          <w:lang w:val="pl-PL" w:eastAsia="pl-PL"/>
        </w:rPr>
      </w:pPr>
    </w:p>
    <w:p w14:paraId="173DB2D7" w14:textId="35029E6C" w:rsidR="004D0683" w:rsidRDefault="004D0683" w:rsidP="00DC7863">
      <w:pPr>
        <w:jc w:val="both"/>
        <w:rPr>
          <w:rFonts w:ascii="Garamond" w:hAnsi="Garamond"/>
          <w:b/>
          <w:lang w:val="pl-PL" w:eastAsia="pl-PL"/>
        </w:rPr>
      </w:pPr>
    </w:p>
    <w:p w14:paraId="4084778A" w14:textId="77777777" w:rsidR="004D0683" w:rsidRPr="00B61325" w:rsidRDefault="004D0683" w:rsidP="00DC7863">
      <w:pPr>
        <w:jc w:val="both"/>
        <w:rPr>
          <w:rFonts w:ascii="Garamond" w:hAnsi="Garamond"/>
          <w:b/>
          <w:lang w:val="pl-PL" w:eastAsia="pl-PL"/>
        </w:rPr>
      </w:pPr>
    </w:p>
    <w:p w14:paraId="3C363464" w14:textId="6A8536BB" w:rsidR="00245134" w:rsidRDefault="00C42CE6" w:rsidP="00DC7863">
      <w:pPr>
        <w:jc w:val="both"/>
        <w:rPr>
          <w:rFonts w:ascii="Garamond" w:hAnsi="Garamond"/>
          <w:b/>
          <w:lang w:val="pl-PL" w:eastAsia="pl-PL"/>
        </w:rPr>
      </w:pPr>
      <w:r w:rsidRPr="00B61325">
        <w:rPr>
          <w:rFonts w:ascii="Garamond" w:hAnsi="Garamond"/>
          <w:b/>
          <w:lang w:val="pl-PL" w:eastAsia="pl-PL"/>
        </w:rPr>
        <w:lastRenderedPageBreak/>
        <w:t>Pytanie 5</w:t>
      </w:r>
    </w:p>
    <w:p w14:paraId="2AAE84FC" w14:textId="77777777" w:rsidR="00455AEC" w:rsidRPr="00455AEC" w:rsidRDefault="00455AEC" w:rsidP="00455AEC">
      <w:pPr>
        <w:widowControl/>
        <w:spacing w:line="259" w:lineRule="auto"/>
        <w:jc w:val="both"/>
        <w:rPr>
          <w:rFonts w:ascii="Garamond" w:eastAsiaTheme="minorHAnsi" w:hAnsi="Garamond" w:cstheme="minorBidi"/>
          <w:lang w:val="pl-PL"/>
        </w:rPr>
      </w:pPr>
      <w:r w:rsidRPr="00455AEC">
        <w:rPr>
          <w:rFonts w:ascii="Garamond" w:eastAsiaTheme="minorHAnsi" w:hAnsi="Garamond" w:cstheme="minorBidi"/>
          <w:lang w:val="pl-PL"/>
        </w:rPr>
        <w:t xml:space="preserve">Dotyczy wszystkich pakietów </w:t>
      </w:r>
    </w:p>
    <w:p w14:paraId="04308BEC" w14:textId="77777777" w:rsidR="00455AEC" w:rsidRPr="00455AEC" w:rsidRDefault="00455AEC" w:rsidP="00455AEC">
      <w:pPr>
        <w:widowControl/>
        <w:spacing w:line="259" w:lineRule="auto"/>
        <w:jc w:val="both"/>
        <w:rPr>
          <w:rFonts w:ascii="Garamond" w:eastAsiaTheme="minorHAnsi" w:hAnsi="Garamond" w:cstheme="minorBidi"/>
          <w:lang w:val="pl-PL"/>
        </w:rPr>
      </w:pPr>
      <w:r w:rsidRPr="00455AEC">
        <w:rPr>
          <w:rFonts w:ascii="Garamond" w:eastAsiaTheme="minorHAnsi" w:hAnsi="Garamond" w:cstheme="minorBidi"/>
          <w:lang w:val="pl-PL"/>
        </w:rPr>
        <w:t xml:space="preserve">Czy Zamawiający dopuści wycenę leku za opakowanie a nie za sztukę/ kilogram (Zgodnie z prawem Farmaceutycznym nie ma możliwości zakupu leku w innej formie niż dostępne na rynku opakowanie handlowe) w pozycjach gdzie w SIWZ występują sztuki lub mg? </w:t>
      </w:r>
    </w:p>
    <w:p w14:paraId="1391912F" w14:textId="648B8BBB" w:rsidR="00455AEC" w:rsidRPr="00455AEC" w:rsidRDefault="00455AEC" w:rsidP="00455AEC">
      <w:pPr>
        <w:widowControl/>
        <w:spacing w:line="259" w:lineRule="auto"/>
        <w:jc w:val="both"/>
        <w:rPr>
          <w:rFonts w:ascii="Garamond" w:eastAsiaTheme="minorHAnsi" w:hAnsi="Garamond" w:cstheme="minorBidi"/>
          <w:lang w:val="pl-PL"/>
        </w:rPr>
      </w:pPr>
      <w:r w:rsidRPr="00455AEC">
        <w:rPr>
          <w:rFonts w:ascii="Garamond" w:eastAsiaTheme="minorHAnsi" w:hAnsi="Garamond" w:cstheme="minorBidi"/>
          <w:lang w:val="pl-PL"/>
        </w:rPr>
        <w:t xml:space="preserve">Jeśli nie, to czy Zamawiający zgodzi się na podanie cen jednostkowych za sztukę, mg, ml </w:t>
      </w:r>
      <w:proofErr w:type="spellStart"/>
      <w:r w:rsidRPr="00455AEC">
        <w:rPr>
          <w:rFonts w:ascii="Garamond" w:eastAsiaTheme="minorHAnsi" w:hAnsi="Garamond" w:cstheme="minorBidi"/>
          <w:lang w:val="pl-PL"/>
        </w:rPr>
        <w:t>etc</w:t>
      </w:r>
      <w:proofErr w:type="spellEnd"/>
      <w:r w:rsidRPr="00455AEC">
        <w:rPr>
          <w:rFonts w:ascii="Garamond" w:eastAsiaTheme="minorHAnsi" w:hAnsi="Garamond" w:cstheme="minorBidi"/>
          <w:lang w:val="pl-PL"/>
        </w:rPr>
        <w:t xml:space="preserve"> netto i brutto z dokładnością do 4 miejsc po przecinku? </w:t>
      </w:r>
    </w:p>
    <w:p w14:paraId="0E940585" w14:textId="77777777" w:rsidR="005049CA" w:rsidRPr="00B61325" w:rsidRDefault="007E18D1" w:rsidP="005049CA">
      <w:pPr>
        <w:jc w:val="both"/>
        <w:rPr>
          <w:rFonts w:ascii="Garamond" w:hAnsi="Garamond"/>
          <w:b/>
          <w:lang w:val="pl-PL" w:eastAsia="pl-PL"/>
        </w:rPr>
      </w:pPr>
      <w:r w:rsidRPr="00840CEB">
        <w:rPr>
          <w:rFonts w:ascii="Garamond" w:hAnsi="Garamond"/>
          <w:b/>
          <w:lang w:val="pl-PL" w:eastAsia="pl-PL"/>
        </w:rPr>
        <w:t>Odpowiedź:</w:t>
      </w:r>
      <w:r w:rsidR="00776B84" w:rsidRPr="00840CEB">
        <w:rPr>
          <w:lang w:val="pl-PL"/>
        </w:rPr>
        <w:t xml:space="preserve"> </w:t>
      </w:r>
      <w:r w:rsidR="005049CA">
        <w:rPr>
          <w:rFonts w:ascii="Garamond" w:hAnsi="Garamond"/>
          <w:b/>
          <w:lang w:val="pl-PL"/>
        </w:rPr>
        <w:t>Zamawiający nie wyraża zgody.</w:t>
      </w:r>
    </w:p>
    <w:p w14:paraId="7447D26D" w14:textId="44AEF214" w:rsidR="00455AEC" w:rsidRPr="00840CEB" w:rsidRDefault="00455AEC" w:rsidP="00245134">
      <w:pPr>
        <w:rPr>
          <w:rFonts w:ascii="Garamond" w:hAnsi="Garamond"/>
          <w:b/>
          <w:lang w:val="pl-PL" w:eastAsia="pl-PL"/>
        </w:rPr>
      </w:pPr>
    </w:p>
    <w:p w14:paraId="30324118" w14:textId="571DA858" w:rsidR="00C42CE6" w:rsidRPr="00B23246" w:rsidRDefault="00C42CE6" w:rsidP="00245134">
      <w:pPr>
        <w:rPr>
          <w:rFonts w:ascii="Garamond" w:hAnsi="Garamond"/>
          <w:b/>
          <w:lang w:val="pl-PL" w:eastAsia="pl-PL"/>
        </w:rPr>
      </w:pPr>
      <w:r w:rsidRPr="00B23246">
        <w:rPr>
          <w:rFonts w:ascii="Garamond" w:hAnsi="Garamond"/>
          <w:b/>
          <w:lang w:val="pl-PL" w:eastAsia="pl-PL"/>
        </w:rPr>
        <w:t>Pytanie 6</w:t>
      </w:r>
    </w:p>
    <w:p w14:paraId="04EB3C80" w14:textId="77777777" w:rsidR="00455AEC" w:rsidRPr="00B23246" w:rsidRDefault="00455AEC" w:rsidP="00455AEC">
      <w:pPr>
        <w:widowControl/>
        <w:spacing w:line="259" w:lineRule="auto"/>
        <w:jc w:val="both"/>
        <w:rPr>
          <w:rFonts w:ascii="Garamond" w:eastAsiaTheme="minorHAnsi" w:hAnsi="Garamond" w:cstheme="minorBidi"/>
          <w:lang w:val="pl-PL"/>
        </w:rPr>
      </w:pPr>
      <w:r w:rsidRPr="00B23246">
        <w:rPr>
          <w:rFonts w:ascii="Garamond" w:eastAsiaTheme="minorHAnsi" w:hAnsi="Garamond" w:cstheme="minorBidi"/>
          <w:lang w:val="pl-PL"/>
        </w:rPr>
        <w:t xml:space="preserve">Dotyczy wszystkich pakietów </w:t>
      </w:r>
    </w:p>
    <w:p w14:paraId="27D00BD1" w14:textId="5EF8394E" w:rsidR="00455AEC" w:rsidRPr="00B23246" w:rsidRDefault="00455AEC" w:rsidP="00455AEC">
      <w:pPr>
        <w:widowControl/>
        <w:spacing w:line="259" w:lineRule="auto"/>
        <w:jc w:val="both"/>
        <w:rPr>
          <w:rFonts w:ascii="Garamond" w:eastAsiaTheme="minorHAnsi" w:hAnsi="Garamond" w:cstheme="minorBidi"/>
          <w:lang w:val="pl-PL"/>
        </w:rPr>
      </w:pPr>
      <w:r w:rsidRPr="00B23246">
        <w:rPr>
          <w:rFonts w:ascii="Garamond" w:eastAsiaTheme="minorHAnsi" w:hAnsi="Garamond" w:cstheme="minorBidi"/>
          <w:lang w:val="pl-PL"/>
        </w:rPr>
        <w:t xml:space="preserve">Czy Zamawiający dopuszcza wycenę preparatów dostępnych na jednorazowe zezwolenie MZ.? W sytuacji jeśli aktualnie tylko takie jest dostępne. </w:t>
      </w:r>
    </w:p>
    <w:p w14:paraId="4E3DD7DE" w14:textId="22B22F87" w:rsidR="00C42CE6" w:rsidRPr="00A11504" w:rsidRDefault="00C42CE6" w:rsidP="000432BF">
      <w:pPr>
        <w:jc w:val="both"/>
        <w:rPr>
          <w:rFonts w:ascii="Garamond" w:hAnsi="Garamond"/>
          <w:b/>
          <w:lang w:val="pl-PL" w:eastAsia="pl-PL"/>
        </w:rPr>
      </w:pPr>
      <w:r w:rsidRPr="00B23246">
        <w:rPr>
          <w:rFonts w:ascii="Garamond" w:hAnsi="Garamond"/>
          <w:b/>
          <w:lang w:val="pl-PL" w:eastAsia="pl-PL"/>
        </w:rPr>
        <w:t>Odpowiedź:</w:t>
      </w:r>
      <w:r w:rsidR="000432BF" w:rsidRPr="00B23246">
        <w:rPr>
          <w:rFonts w:ascii="Garamond" w:hAnsi="Garamond"/>
          <w:lang w:val="pl-PL"/>
        </w:rPr>
        <w:t xml:space="preserve"> </w:t>
      </w:r>
      <w:r w:rsidR="00A11504" w:rsidRPr="00B23246">
        <w:rPr>
          <w:rFonts w:ascii="Garamond" w:hAnsi="Garamond"/>
          <w:b/>
          <w:lang w:val="pl-PL"/>
        </w:rPr>
        <w:t xml:space="preserve">Zamawiający wyraża zgodę. </w:t>
      </w:r>
    </w:p>
    <w:p w14:paraId="772C5823" w14:textId="5FC491FC" w:rsidR="00DC7863" w:rsidRPr="00840CEB" w:rsidRDefault="00DC7863" w:rsidP="00245134">
      <w:pPr>
        <w:rPr>
          <w:rFonts w:ascii="Garamond" w:hAnsi="Garamond"/>
          <w:b/>
          <w:lang w:val="pl-PL" w:eastAsia="pl-PL"/>
        </w:rPr>
      </w:pPr>
    </w:p>
    <w:p w14:paraId="358F36A4" w14:textId="1141DC74" w:rsidR="00C42CE6" w:rsidRPr="0011570B" w:rsidRDefault="00C42CE6" w:rsidP="00245134">
      <w:pPr>
        <w:rPr>
          <w:rFonts w:ascii="Garamond" w:hAnsi="Garamond"/>
          <w:b/>
          <w:lang w:val="pl-PL" w:eastAsia="pl-PL"/>
        </w:rPr>
      </w:pPr>
      <w:r w:rsidRPr="0011570B">
        <w:rPr>
          <w:rFonts w:ascii="Garamond" w:hAnsi="Garamond"/>
          <w:b/>
          <w:lang w:val="pl-PL" w:eastAsia="pl-PL"/>
        </w:rPr>
        <w:t>Pytanie 7</w:t>
      </w:r>
    </w:p>
    <w:p w14:paraId="26B30870" w14:textId="780B4429" w:rsidR="004631A7" w:rsidRPr="0011570B" w:rsidRDefault="004631A7" w:rsidP="004631A7">
      <w:pPr>
        <w:jc w:val="both"/>
        <w:rPr>
          <w:rFonts w:ascii="Garamond" w:hAnsi="Garamond"/>
          <w:lang w:val="pl-PL" w:eastAsia="pl-PL"/>
        </w:rPr>
      </w:pPr>
      <w:r w:rsidRPr="0011570B">
        <w:rPr>
          <w:rFonts w:ascii="Garamond" w:hAnsi="Garamond"/>
          <w:lang w:val="pl-PL" w:eastAsia="pl-PL"/>
        </w:rPr>
        <w:t>Czy Zamawiający dla wskazanego w poz. 1 pak.20 - „Postać / Opakowania 90 ml Butelka szklana” dopuszcza butelkę plastikową o tej samej pojemności 90 ml? W ofercie Producenta nie występuje produkt w butelce szklanej.</w:t>
      </w:r>
    </w:p>
    <w:p w14:paraId="594E3FD9" w14:textId="24DCC2AD" w:rsidR="008629C3" w:rsidRPr="00A11504" w:rsidRDefault="00C42CE6" w:rsidP="001F2B9B">
      <w:pPr>
        <w:jc w:val="both"/>
        <w:rPr>
          <w:rFonts w:ascii="Garamond" w:hAnsi="Garamond"/>
          <w:b/>
          <w:lang w:val="pl-PL" w:eastAsia="pl-PL"/>
        </w:rPr>
      </w:pPr>
      <w:r w:rsidRPr="0011570B">
        <w:rPr>
          <w:rFonts w:ascii="Garamond" w:hAnsi="Garamond"/>
          <w:b/>
          <w:lang w:val="pl-PL" w:eastAsia="pl-PL"/>
        </w:rPr>
        <w:t>Odpowiedź:</w:t>
      </w:r>
      <w:r w:rsidR="005A2322" w:rsidRPr="0011570B">
        <w:rPr>
          <w:lang w:val="pl-PL"/>
        </w:rPr>
        <w:t xml:space="preserve"> </w:t>
      </w:r>
      <w:r w:rsidR="001F2B9B" w:rsidRPr="0011570B">
        <w:rPr>
          <w:rFonts w:ascii="Garamond" w:hAnsi="Garamond"/>
          <w:b/>
          <w:lang w:val="pl-PL"/>
        </w:rPr>
        <w:t xml:space="preserve">Zamawiający wyraża zgodę. Zamawiający dokonał </w:t>
      </w:r>
      <w:r w:rsidR="003D1D57">
        <w:rPr>
          <w:rFonts w:ascii="Garamond" w:hAnsi="Garamond"/>
          <w:b/>
          <w:lang w:val="pl-PL"/>
        </w:rPr>
        <w:t xml:space="preserve">dopuszczenia </w:t>
      </w:r>
      <w:r w:rsidR="0011570B" w:rsidRPr="0011570B">
        <w:rPr>
          <w:rFonts w:ascii="Garamond" w:hAnsi="Garamond"/>
          <w:b/>
          <w:lang w:val="pl-PL"/>
        </w:rPr>
        <w:t>w zakresie części 20 poz. 1</w:t>
      </w:r>
      <w:r w:rsidR="001F2B9B" w:rsidRPr="0011570B">
        <w:rPr>
          <w:rFonts w:ascii="Garamond" w:hAnsi="Garamond"/>
          <w:b/>
          <w:lang w:val="pl-PL"/>
        </w:rPr>
        <w:t xml:space="preserve"> opis</w:t>
      </w:r>
      <w:r w:rsidR="0011570B">
        <w:rPr>
          <w:rFonts w:ascii="Garamond" w:hAnsi="Garamond"/>
          <w:b/>
          <w:lang w:val="pl-PL"/>
        </w:rPr>
        <w:t>u</w:t>
      </w:r>
      <w:r w:rsidR="001F2B9B" w:rsidRPr="0011570B">
        <w:rPr>
          <w:rFonts w:ascii="Garamond" w:hAnsi="Garamond"/>
          <w:b/>
          <w:lang w:val="pl-PL"/>
        </w:rPr>
        <w:t xml:space="preserve"> przedmiotu zamówienia (zał. nr 1a do SWZ).</w:t>
      </w:r>
    </w:p>
    <w:p w14:paraId="1D7F1304" w14:textId="77777777" w:rsidR="008629C3" w:rsidRPr="00840CEB" w:rsidRDefault="008629C3" w:rsidP="00245134">
      <w:pPr>
        <w:rPr>
          <w:rFonts w:ascii="Garamond" w:hAnsi="Garamond"/>
          <w:b/>
          <w:lang w:val="pl-PL" w:eastAsia="pl-PL"/>
        </w:rPr>
      </w:pPr>
    </w:p>
    <w:p w14:paraId="540186F2" w14:textId="186A1B9C" w:rsidR="00C42CE6" w:rsidRDefault="00C42CE6" w:rsidP="00245134">
      <w:pPr>
        <w:rPr>
          <w:rFonts w:ascii="Garamond" w:hAnsi="Garamond"/>
          <w:b/>
          <w:lang w:val="pl-PL" w:eastAsia="pl-PL"/>
        </w:rPr>
      </w:pPr>
      <w:r w:rsidRPr="00840CEB">
        <w:rPr>
          <w:rFonts w:ascii="Garamond" w:hAnsi="Garamond"/>
          <w:b/>
          <w:lang w:val="pl-PL" w:eastAsia="pl-PL"/>
        </w:rPr>
        <w:t>Pytanie 8</w:t>
      </w:r>
    </w:p>
    <w:p w14:paraId="5A998E94" w14:textId="77777777" w:rsidR="004631A7" w:rsidRPr="004631A7" w:rsidRDefault="004631A7" w:rsidP="004631A7">
      <w:pPr>
        <w:jc w:val="both"/>
        <w:rPr>
          <w:rFonts w:ascii="Garamond" w:hAnsi="Garamond"/>
          <w:lang w:val="pl-PL" w:eastAsia="pl-PL"/>
        </w:rPr>
      </w:pPr>
      <w:r w:rsidRPr="004631A7">
        <w:rPr>
          <w:rFonts w:ascii="Garamond" w:hAnsi="Garamond"/>
          <w:lang w:val="pl-PL" w:eastAsia="pl-PL"/>
        </w:rPr>
        <w:t xml:space="preserve">dot. część 16 </w:t>
      </w:r>
    </w:p>
    <w:p w14:paraId="39B1E792" w14:textId="1BA47C9D" w:rsidR="004631A7" w:rsidRPr="004631A7" w:rsidRDefault="004631A7" w:rsidP="004631A7">
      <w:pPr>
        <w:jc w:val="both"/>
        <w:rPr>
          <w:rFonts w:ascii="Garamond" w:hAnsi="Garamond"/>
          <w:lang w:val="pl-PL" w:eastAsia="pl-PL"/>
        </w:rPr>
      </w:pPr>
      <w:r w:rsidRPr="004631A7">
        <w:rPr>
          <w:rFonts w:ascii="Garamond" w:hAnsi="Garamond"/>
          <w:lang w:val="pl-PL" w:eastAsia="pl-PL"/>
        </w:rPr>
        <w:t>Uprzejmie proszę o wyłączenie z pakietu pozycji nr 1(</w:t>
      </w:r>
      <w:proofErr w:type="spellStart"/>
      <w:r w:rsidRPr="004631A7">
        <w:rPr>
          <w:rFonts w:ascii="Garamond" w:hAnsi="Garamond"/>
          <w:lang w:val="pl-PL" w:eastAsia="pl-PL"/>
        </w:rPr>
        <w:t>Ethiodizen</w:t>
      </w:r>
      <w:proofErr w:type="spellEnd"/>
      <w:r w:rsidRPr="004631A7">
        <w:rPr>
          <w:rFonts w:ascii="Garamond" w:hAnsi="Garamond"/>
          <w:lang w:val="pl-PL" w:eastAsia="pl-PL"/>
        </w:rPr>
        <w:t xml:space="preserve"> </w:t>
      </w:r>
      <w:proofErr w:type="spellStart"/>
      <w:r w:rsidRPr="004631A7">
        <w:rPr>
          <w:rFonts w:ascii="Garamond" w:hAnsi="Garamond"/>
          <w:lang w:val="pl-PL" w:eastAsia="pl-PL"/>
        </w:rPr>
        <w:t>oil</w:t>
      </w:r>
      <w:proofErr w:type="spellEnd"/>
      <w:r w:rsidRPr="004631A7">
        <w:rPr>
          <w:rFonts w:ascii="Garamond" w:hAnsi="Garamond"/>
          <w:lang w:val="pl-PL" w:eastAsia="pl-PL"/>
        </w:rPr>
        <w:t>) i utworzenie nowego zadania. Udzielona zgoda pozwoli nam na przedstawienie atrakcyjnej oferty w ramach przyjętego kryterium( 100% cena)</w:t>
      </w:r>
      <w:r>
        <w:rPr>
          <w:rFonts w:ascii="Garamond" w:hAnsi="Garamond"/>
          <w:lang w:val="pl-PL" w:eastAsia="pl-PL"/>
        </w:rPr>
        <w:t>.</w:t>
      </w:r>
    </w:p>
    <w:p w14:paraId="20E91508" w14:textId="776E3DE7" w:rsidR="00C42CE6" w:rsidRPr="00840CEB" w:rsidRDefault="00C42CE6" w:rsidP="00E62379">
      <w:pPr>
        <w:jc w:val="both"/>
        <w:rPr>
          <w:rFonts w:ascii="Garamond" w:hAnsi="Garamond"/>
          <w:b/>
          <w:lang w:val="pl-PL" w:eastAsia="pl-PL"/>
        </w:rPr>
      </w:pPr>
      <w:r w:rsidRPr="00840CEB">
        <w:rPr>
          <w:rFonts w:ascii="Garamond" w:hAnsi="Garamond"/>
          <w:b/>
          <w:lang w:val="pl-PL" w:eastAsia="pl-PL"/>
        </w:rPr>
        <w:t>Odpowiedź:</w:t>
      </w:r>
      <w:r w:rsidR="00E62379" w:rsidRPr="00840CEB">
        <w:rPr>
          <w:rFonts w:ascii="Garamond" w:hAnsi="Garamond"/>
          <w:lang w:val="pl-PL"/>
        </w:rPr>
        <w:t xml:space="preserve"> </w:t>
      </w:r>
      <w:r w:rsidR="004F4E81">
        <w:rPr>
          <w:rFonts w:ascii="Garamond" w:hAnsi="Garamond"/>
          <w:b/>
          <w:lang w:val="pl-PL"/>
        </w:rPr>
        <w:t>Zamawiający nie wyraża zgody.</w:t>
      </w:r>
    </w:p>
    <w:p w14:paraId="461FAAC7" w14:textId="176C1B65" w:rsidR="00C0304E" w:rsidRPr="00840CEB" w:rsidRDefault="00C0304E" w:rsidP="00245134">
      <w:pPr>
        <w:rPr>
          <w:rFonts w:ascii="Garamond" w:hAnsi="Garamond"/>
          <w:b/>
          <w:lang w:val="pl-PL" w:eastAsia="pl-PL"/>
        </w:rPr>
      </w:pPr>
    </w:p>
    <w:p w14:paraId="51D25467" w14:textId="518651A5" w:rsidR="00C42CE6" w:rsidRPr="00745F8C" w:rsidRDefault="00C42CE6" w:rsidP="00245134">
      <w:pPr>
        <w:rPr>
          <w:rFonts w:ascii="Garamond" w:hAnsi="Garamond"/>
          <w:b/>
          <w:lang w:val="pl-PL" w:eastAsia="pl-PL"/>
        </w:rPr>
      </w:pPr>
      <w:r w:rsidRPr="00745F8C">
        <w:rPr>
          <w:rFonts w:ascii="Garamond" w:hAnsi="Garamond"/>
          <w:b/>
          <w:lang w:val="pl-PL" w:eastAsia="pl-PL"/>
        </w:rPr>
        <w:t>Pytanie 9</w:t>
      </w:r>
    </w:p>
    <w:p w14:paraId="28F714DD" w14:textId="29B8BA7A" w:rsidR="00C827FB" w:rsidRPr="00745F8C" w:rsidRDefault="00C827FB" w:rsidP="00C827FB">
      <w:pPr>
        <w:jc w:val="both"/>
        <w:rPr>
          <w:rFonts w:ascii="Garamond" w:hAnsi="Garamond"/>
          <w:lang w:val="pl-PL" w:eastAsia="pl-PL"/>
        </w:rPr>
      </w:pPr>
      <w:r w:rsidRPr="00745F8C">
        <w:rPr>
          <w:rFonts w:ascii="Garamond" w:hAnsi="Garamond"/>
          <w:lang w:val="pl-PL" w:eastAsia="pl-PL"/>
        </w:rPr>
        <w:t>Prosimy o podanie, w jaki sposób prawidłowo przeliczyć ilość opakowań handlowych w przypadku występowania na rynku opakowań posiadających inną ilość sztuk (tabletek, ampułek, kilogramów itp.), niż zamieszczona w SIWZ; a także w przypadku, gdy wycena innych opakowań leków spełniających właściwości terapeutyczne jest korzystniejsza pod względem ekonomicznym (czy podać pełne ilości opakowań zaokrąglone w górę, czy ilość opakowań przeliczyć do dwóch miejsc po przecinku)?</w:t>
      </w:r>
    </w:p>
    <w:p w14:paraId="7215233E" w14:textId="3A77A092" w:rsidR="00F15EE4" w:rsidRPr="00745F8C" w:rsidRDefault="00C42CE6" w:rsidP="00486C34">
      <w:pPr>
        <w:jc w:val="both"/>
        <w:rPr>
          <w:rFonts w:ascii="Garamond" w:hAnsi="Garamond"/>
          <w:b/>
          <w:lang w:val="pl-PL" w:eastAsia="pl-PL"/>
        </w:rPr>
      </w:pPr>
      <w:r w:rsidRPr="00745F8C">
        <w:rPr>
          <w:rFonts w:ascii="Garamond" w:hAnsi="Garamond"/>
          <w:b/>
          <w:lang w:val="pl-PL" w:eastAsia="pl-PL"/>
        </w:rPr>
        <w:t>Odpowiedź:</w:t>
      </w:r>
      <w:r w:rsidR="005A2322" w:rsidRPr="00745F8C">
        <w:rPr>
          <w:rFonts w:ascii="Garamond" w:hAnsi="Garamond"/>
          <w:lang w:val="pl-PL"/>
        </w:rPr>
        <w:t xml:space="preserve"> </w:t>
      </w:r>
      <w:r w:rsidR="00486C34">
        <w:rPr>
          <w:rFonts w:ascii="Garamond" w:hAnsi="Garamond"/>
          <w:b/>
          <w:lang w:val="pl-PL" w:eastAsia="pl-PL"/>
        </w:rPr>
        <w:t xml:space="preserve">Zamawiający informuje, iż zgodnie z pkt. 10.10 SWZ </w:t>
      </w:r>
      <w:proofErr w:type="spellStart"/>
      <w:r w:rsidR="00486C34">
        <w:rPr>
          <w:rFonts w:ascii="Garamond" w:hAnsi="Garamond"/>
          <w:b/>
          <w:lang w:val="pl-PL" w:eastAsia="pl-PL"/>
        </w:rPr>
        <w:t>ppkt</w:t>
      </w:r>
      <w:proofErr w:type="spellEnd"/>
      <w:r w:rsidR="00486C34">
        <w:rPr>
          <w:rFonts w:ascii="Garamond" w:hAnsi="Garamond"/>
          <w:b/>
          <w:lang w:val="pl-PL" w:eastAsia="pl-PL"/>
        </w:rPr>
        <w:t>. 6 oferowaną ilość opakowań jednostkowych (w takim przypadku jak wskazano w pytaniu) należy podać zaokrąglając do dwóch miejsc po przecinku.</w:t>
      </w:r>
    </w:p>
    <w:p w14:paraId="7E3A4763" w14:textId="0A5CBD87" w:rsidR="00245134" w:rsidRPr="00745F8C" w:rsidRDefault="00245134" w:rsidP="00F15EE4">
      <w:pPr>
        <w:jc w:val="both"/>
        <w:rPr>
          <w:rFonts w:ascii="Garamond" w:hAnsi="Garamond"/>
          <w:b/>
          <w:lang w:val="pl-PL" w:eastAsia="pl-PL"/>
        </w:rPr>
      </w:pPr>
    </w:p>
    <w:p w14:paraId="137CF63E" w14:textId="0C3EDA9E" w:rsidR="008F3700" w:rsidRPr="00745F8C" w:rsidRDefault="00C42CE6" w:rsidP="008F3700">
      <w:pPr>
        <w:jc w:val="both"/>
        <w:rPr>
          <w:rFonts w:ascii="Garamond" w:hAnsi="Garamond"/>
          <w:lang w:val="pl-PL" w:eastAsia="pl-PL"/>
        </w:rPr>
      </w:pPr>
      <w:r w:rsidRPr="00745F8C">
        <w:rPr>
          <w:rFonts w:ascii="Garamond" w:hAnsi="Garamond"/>
          <w:b/>
          <w:lang w:val="pl-PL" w:eastAsia="pl-PL"/>
        </w:rPr>
        <w:t>Pytanie 10</w:t>
      </w:r>
      <w:r w:rsidR="008F3700" w:rsidRPr="00745F8C">
        <w:rPr>
          <w:rFonts w:ascii="Garamond" w:hAnsi="Garamond"/>
          <w:lang w:val="pl-PL" w:eastAsia="pl-PL"/>
        </w:rPr>
        <w:t xml:space="preserve"> </w:t>
      </w:r>
    </w:p>
    <w:p w14:paraId="62558B14" w14:textId="0A5D5CE4" w:rsidR="005B540F" w:rsidRPr="00745F8C" w:rsidRDefault="005B540F" w:rsidP="005B540F">
      <w:pPr>
        <w:jc w:val="both"/>
        <w:rPr>
          <w:rFonts w:ascii="Garamond" w:hAnsi="Garamond"/>
          <w:lang w:val="pl-PL" w:eastAsia="pl-PL"/>
        </w:rPr>
      </w:pPr>
      <w:r w:rsidRPr="00745F8C">
        <w:rPr>
          <w:rFonts w:ascii="Garamond" w:hAnsi="Garamond"/>
          <w:lang w:val="pl-PL" w:eastAsia="pl-PL"/>
        </w:rPr>
        <w:t>Czy można wycenić lek równoważny pod względem składu chemicznego i dawki lecz różniący się postacią (tabletki na tabletki powlekane lub kapsułki lub drażetki i odwrotnie fiolki na ampułki i odwrotnie) przy zachowaniu tej samej drogi podania?</w:t>
      </w:r>
    </w:p>
    <w:p w14:paraId="45D996CC" w14:textId="1706A733" w:rsidR="00C42CE6" w:rsidRPr="00745F8C" w:rsidRDefault="00C42CE6" w:rsidP="00E02DFB">
      <w:pPr>
        <w:jc w:val="both"/>
        <w:rPr>
          <w:rFonts w:ascii="Garamond" w:hAnsi="Garamond"/>
          <w:b/>
          <w:lang w:val="pl-PL" w:eastAsia="pl-PL"/>
        </w:rPr>
      </w:pPr>
      <w:r w:rsidRPr="00745F8C">
        <w:rPr>
          <w:rFonts w:ascii="Garamond" w:hAnsi="Garamond"/>
          <w:b/>
          <w:lang w:val="pl-PL" w:eastAsia="pl-PL"/>
        </w:rPr>
        <w:t xml:space="preserve">Odpowiedź: </w:t>
      </w:r>
      <w:r w:rsidR="00486C34" w:rsidRPr="00486C34">
        <w:rPr>
          <w:rFonts w:ascii="Garamond" w:hAnsi="Garamond"/>
          <w:b/>
          <w:lang w:val="pl-PL" w:eastAsia="pl-PL"/>
        </w:rPr>
        <w:t>Zamawiający nie wyraża zgody.</w:t>
      </w:r>
    </w:p>
    <w:p w14:paraId="5679B768" w14:textId="77777777" w:rsidR="00616086" w:rsidRPr="00745F8C" w:rsidRDefault="00616086" w:rsidP="00C42CE6">
      <w:pPr>
        <w:jc w:val="both"/>
        <w:rPr>
          <w:rFonts w:ascii="Garamond" w:hAnsi="Garamond"/>
          <w:b/>
          <w:lang w:val="pl-PL" w:eastAsia="pl-PL"/>
        </w:rPr>
      </w:pPr>
    </w:p>
    <w:p w14:paraId="353A56BF" w14:textId="54A4E4B1" w:rsidR="00C42CE6" w:rsidRPr="00745F8C" w:rsidRDefault="00C42CE6" w:rsidP="00C42CE6">
      <w:pPr>
        <w:jc w:val="both"/>
        <w:rPr>
          <w:rFonts w:ascii="Garamond" w:hAnsi="Garamond"/>
          <w:b/>
          <w:lang w:val="pl-PL" w:eastAsia="pl-PL"/>
        </w:rPr>
      </w:pPr>
      <w:r w:rsidRPr="00745F8C">
        <w:rPr>
          <w:rFonts w:ascii="Garamond" w:hAnsi="Garamond"/>
          <w:b/>
          <w:lang w:val="pl-PL" w:eastAsia="pl-PL"/>
        </w:rPr>
        <w:t>Pytanie 11</w:t>
      </w:r>
    </w:p>
    <w:p w14:paraId="54E62D8C" w14:textId="2B64F0DC" w:rsidR="00745F8C" w:rsidRPr="00745F8C" w:rsidRDefault="00745F8C" w:rsidP="00745F8C">
      <w:pPr>
        <w:jc w:val="both"/>
        <w:rPr>
          <w:rFonts w:ascii="Garamond" w:hAnsi="Garamond"/>
          <w:b/>
          <w:lang w:val="pl-PL" w:eastAsia="pl-PL"/>
        </w:rPr>
      </w:pPr>
      <w:r w:rsidRPr="00C827FB">
        <w:rPr>
          <w:rFonts w:ascii="Garamond" w:eastAsia="Times New Roman" w:hAnsi="Garamond" w:cs="Helvetica"/>
          <w:color w:val="444444"/>
          <w:lang w:val="pl-PL" w:eastAsia="pl-PL"/>
        </w:rPr>
        <w:t>Czy Zamawiający dopuści wycenę leku za opakowa</w:t>
      </w:r>
      <w:r w:rsidRPr="00745F8C">
        <w:rPr>
          <w:rFonts w:ascii="Garamond" w:eastAsia="Times New Roman" w:hAnsi="Garamond" w:cs="Helvetica"/>
          <w:color w:val="444444"/>
          <w:lang w:val="pl-PL" w:eastAsia="pl-PL"/>
        </w:rPr>
        <w:t>nie a nie za sztukę/ kilogram (</w:t>
      </w:r>
      <w:r w:rsidRPr="00C827FB">
        <w:rPr>
          <w:rFonts w:ascii="Garamond" w:eastAsia="Times New Roman" w:hAnsi="Garamond" w:cs="Helvetica"/>
          <w:color w:val="444444"/>
          <w:lang w:val="pl-PL" w:eastAsia="pl-PL"/>
        </w:rPr>
        <w:t>Zgodnie z Prawem Farmaceutycznym nie ma możliwości zakupu leku w innej formie niż dostępne na rynku opakowanie handlow</w:t>
      </w:r>
      <w:r w:rsidRPr="00745F8C">
        <w:rPr>
          <w:rFonts w:ascii="Garamond" w:eastAsia="Times New Roman" w:hAnsi="Garamond" w:cs="Helvetica"/>
          <w:color w:val="444444"/>
          <w:lang w:val="pl-PL" w:eastAsia="pl-PL"/>
        </w:rPr>
        <w:t>e) w </w:t>
      </w:r>
      <w:r w:rsidRPr="00C827FB">
        <w:rPr>
          <w:rFonts w:ascii="Garamond" w:eastAsia="Times New Roman" w:hAnsi="Garamond" w:cs="Helvetica"/>
          <w:color w:val="444444"/>
          <w:lang w:val="pl-PL" w:eastAsia="pl-PL"/>
        </w:rPr>
        <w:t>pozycjach gdzie w SWZ występują sztuki lub mg?</w:t>
      </w:r>
    </w:p>
    <w:p w14:paraId="7328153D" w14:textId="11CEBB93" w:rsidR="002C6B1C" w:rsidRPr="00745F8C" w:rsidRDefault="00C42CE6" w:rsidP="002C6B1C">
      <w:pPr>
        <w:jc w:val="both"/>
        <w:rPr>
          <w:rFonts w:ascii="Garamond" w:hAnsi="Garamond"/>
          <w:b/>
          <w:lang w:val="pl-PL" w:eastAsia="pl-PL"/>
        </w:rPr>
      </w:pPr>
      <w:r w:rsidRPr="00745F8C">
        <w:rPr>
          <w:rFonts w:ascii="Garamond" w:hAnsi="Garamond"/>
          <w:b/>
          <w:lang w:val="pl-PL" w:eastAsia="pl-PL"/>
        </w:rPr>
        <w:t>Odpowiedź:</w:t>
      </w:r>
      <w:r w:rsidR="001A7663" w:rsidRPr="00745F8C">
        <w:rPr>
          <w:rFonts w:ascii="Garamond" w:hAnsi="Garamond"/>
          <w:lang w:val="pl-PL"/>
        </w:rPr>
        <w:t xml:space="preserve"> </w:t>
      </w:r>
      <w:r w:rsidR="00872EA1">
        <w:rPr>
          <w:rFonts w:ascii="Garamond" w:hAnsi="Garamond"/>
          <w:b/>
          <w:lang w:val="pl-PL"/>
        </w:rPr>
        <w:t>Zamawiający nie wyraża zgody.</w:t>
      </w:r>
    </w:p>
    <w:p w14:paraId="799D0960" w14:textId="41CC8049" w:rsidR="00872EA1" w:rsidRPr="00745F8C" w:rsidRDefault="00872EA1" w:rsidP="00C42CE6">
      <w:pPr>
        <w:jc w:val="both"/>
        <w:rPr>
          <w:rFonts w:ascii="Garamond" w:hAnsi="Garamond"/>
          <w:b/>
          <w:lang w:val="pl-PL" w:eastAsia="pl-PL"/>
        </w:rPr>
      </w:pPr>
    </w:p>
    <w:p w14:paraId="5D6AF53A" w14:textId="2D7EA150" w:rsidR="00C815F7" w:rsidRDefault="00C42CE6" w:rsidP="00DC7863">
      <w:pPr>
        <w:jc w:val="both"/>
        <w:rPr>
          <w:rFonts w:ascii="Garamond" w:hAnsi="Garamond"/>
          <w:b/>
          <w:lang w:val="pl-PL" w:eastAsia="pl-PL"/>
        </w:rPr>
      </w:pPr>
      <w:r w:rsidRPr="00745F8C">
        <w:rPr>
          <w:rFonts w:ascii="Garamond" w:hAnsi="Garamond"/>
          <w:b/>
          <w:lang w:val="pl-PL" w:eastAsia="pl-PL"/>
        </w:rPr>
        <w:t>Pytanie 12</w:t>
      </w:r>
    </w:p>
    <w:p w14:paraId="50E0F05F" w14:textId="77777777" w:rsidR="00945D4E" w:rsidRPr="00945D4E" w:rsidRDefault="00945D4E" w:rsidP="00945D4E">
      <w:pPr>
        <w:jc w:val="both"/>
        <w:rPr>
          <w:rFonts w:ascii="Garamond" w:hAnsi="Garamond"/>
          <w:lang w:val="pl-PL" w:eastAsia="pl-PL"/>
        </w:rPr>
      </w:pPr>
      <w:r w:rsidRPr="00945D4E">
        <w:rPr>
          <w:rFonts w:ascii="Garamond" w:hAnsi="Garamond"/>
          <w:lang w:val="pl-PL" w:eastAsia="pl-PL"/>
        </w:rPr>
        <w:t xml:space="preserve">Pakiet 3 </w:t>
      </w:r>
      <w:proofErr w:type="spellStart"/>
      <w:r w:rsidRPr="00945D4E">
        <w:rPr>
          <w:rFonts w:ascii="Garamond" w:hAnsi="Garamond"/>
          <w:lang w:val="pl-PL" w:eastAsia="pl-PL"/>
        </w:rPr>
        <w:t>poz</w:t>
      </w:r>
      <w:proofErr w:type="spellEnd"/>
      <w:r w:rsidRPr="00945D4E">
        <w:rPr>
          <w:rFonts w:ascii="Garamond" w:hAnsi="Garamond"/>
          <w:lang w:val="pl-PL" w:eastAsia="pl-PL"/>
        </w:rPr>
        <w:t xml:space="preserve"> 3 </w:t>
      </w:r>
    </w:p>
    <w:p w14:paraId="607244ED" w14:textId="77777777" w:rsidR="00945D4E" w:rsidRPr="00945D4E" w:rsidRDefault="00945D4E" w:rsidP="00945D4E">
      <w:pPr>
        <w:jc w:val="both"/>
        <w:rPr>
          <w:rFonts w:ascii="Garamond" w:hAnsi="Garamond"/>
          <w:lang w:val="pl-PL" w:eastAsia="pl-PL"/>
        </w:rPr>
      </w:pPr>
      <w:r w:rsidRPr="00945D4E">
        <w:rPr>
          <w:rFonts w:ascii="Garamond" w:hAnsi="Garamond"/>
          <w:lang w:val="pl-PL" w:eastAsia="pl-PL"/>
        </w:rPr>
        <w:t xml:space="preserve">W związku z przewidywanym brakiem dostępności szczepionki w najbliższych miesiącach na rynku polskim, czy zamawiający zaakceptuje dostawy po przywróceniu dostępności i odstąpi od naliczania kar za </w:t>
      </w:r>
      <w:r w:rsidRPr="00945D4E">
        <w:rPr>
          <w:rFonts w:ascii="Garamond" w:hAnsi="Garamond"/>
          <w:lang w:val="pl-PL" w:eastAsia="pl-PL"/>
        </w:rPr>
        <w:lastRenderedPageBreak/>
        <w:t xml:space="preserve">niedostarczenie szczepionki? </w:t>
      </w:r>
    </w:p>
    <w:p w14:paraId="6DFF4FC7" w14:textId="423DF83D" w:rsidR="00945D4E" w:rsidRPr="00945D4E" w:rsidRDefault="00945D4E" w:rsidP="00945D4E">
      <w:pPr>
        <w:jc w:val="both"/>
        <w:rPr>
          <w:rFonts w:ascii="Garamond" w:hAnsi="Garamond"/>
          <w:lang w:val="pl-PL" w:eastAsia="pl-PL"/>
        </w:rPr>
      </w:pPr>
      <w:r w:rsidRPr="00945D4E">
        <w:rPr>
          <w:rFonts w:ascii="Garamond" w:hAnsi="Garamond"/>
          <w:lang w:val="pl-PL" w:eastAsia="pl-PL"/>
        </w:rPr>
        <w:t>Czy zamawiający wyłączy pozycję nr 3/3 do osobnego pakietu z powodu problemów z dostępnością szczepionki na rynku polskim?</w:t>
      </w:r>
    </w:p>
    <w:p w14:paraId="63C3B4BA" w14:textId="2C5BDFF2" w:rsidR="002C6B1C" w:rsidRPr="00745F8C" w:rsidRDefault="00C42CE6" w:rsidP="00DC7863">
      <w:pPr>
        <w:jc w:val="both"/>
        <w:rPr>
          <w:rFonts w:ascii="Garamond" w:hAnsi="Garamond"/>
          <w:b/>
          <w:lang w:val="pl-PL" w:eastAsia="pl-PL"/>
        </w:rPr>
      </w:pPr>
      <w:r w:rsidRPr="00745F8C">
        <w:rPr>
          <w:rFonts w:ascii="Garamond" w:hAnsi="Garamond"/>
          <w:b/>
          <w:lang w:val="pl-PL" w:eastAsia="pl-PL"/>
        </w:rPr>
        <w:t xml:space="preserve">Odpowiedź: </w:t>
      </w:r>
      <w:r w:rsidR="00872EA1" w:rsidRPr="00872EA1">
        <w:rPr>
          <w:rFonts w:ascii="Garamond" w:hAnsi="Garamond"/>
          <w:b/>
          <w:lang w:val="pl-PL" w:eastAsia="pl-PL"/>
        </w:rPr>
        <w:t>Z</w:t>
      </w:r>
      <w:r w:rsidR="00872EA1">
        <w:rPr>
          <w:rFonts w:ascii="Garamond" w:hAnsi="Garamond"/>
          <w:b/>
          <w:lang w:val="pl-PL" w:eastAsia="pl-PL"/>
        </w:rPr>
        <w:t>amawiający informuje, iż pytanie</w:t>
      </w:r>
      <w:r w:rsidR="00872EA1" w:rsidRPr="00872EA1">
        <w:rPr>
          <w:rFonts w:ascii="Garamond" w:hAnsi="Garamond"/>
          <w:b/>
          <w:lang w:val="pl-PL" w:eastAsia="pl-PL"/>
        </w:rPr>
        <w:t xml:space="preserve"> zostało</w:t>
      </w:r>
      <w:r w:rsidR="00872EA1">
        <w:rPr>
          <w:rFonts w:ascii="Garamond" w:hAnsi="Garamond"/>
          <w:b/>
          <w:lang w:val="pl-PL" w:eastAsia="pl-PL"/>
        </w:rPr>
        <w:t xml:space="preserve"> zadane nieprecyzyjnie. Część 3</w:t>
      </w:r>
      <w:r w:rsidR="00872EA1" w:rsidRPr="00872EA1">
        <w:rPr>
          <w:rFonts w:ascii="Garamond" w:hAnsi="Garamond"/>
          <w:b/>
          <w:lang w:val="pl-PL" w:eastAsia="pl-PL"/>
        </w:rPr>
        <w:t xml:space="preserve"> nie posiada </w:t>
      </w:r>
      <w:r w:rsidR="00872EA1">
        <w:rPr>
          <w:rFonts w:ascii="Garamond" w:hAnsi="Garamond"/>
          <w:b/>
          <w:lang w:val="pl-PL" w:eastAsia="pl-PL"/>
        </w:rPr>
        <w:t>pozycji nr 3</w:t>
      </w:r>
      <w:r w:rsidR="00872EA1" w:rsidRPr="00872EA1">
        <w:rPr>
          <w:rFonts w:ascii="Garamond" w:hAnsi="Garamond"/>
          <w:b/>
          <w:lang w:val="pl-PL" w:eastAsia="pl-PL"/>
        </w:rPr>
        <w:t>.</w:t>
      </w:r>
    </w:p>
    <w:p w14:paraId="63CF21BA" w14:textId="77777777" w:rsidR="00C42CE6" w:rsidRPr="00745F8C" w:rsidRDefault="00C42CE6" w:rsidP="00DC7863">
      <w:pPr>
        <w:jc w:val="both"/>
        <w:rPr>
          <w:rFonts w:ascii="Garamond" w:hAnsi="Garamond"/>
          <w:b/>
          <w:lang w:val="pl-PL" w:eastAsia="pl-PL"/>
        </w:rPr>
      </w:pPr>
    </w:p>
    <w:p w14:paraId="015091CB" w14:textId="39E4AC1A" w:rsidR="00C42CE6" w:rsidRDefault="00C42CE6" w:rsidP="00DC7863">
      <w:pPr>
        <w:jc w:val="both"/>
        <w:rPr>
          <w:rFonts w:ascii="Garamond" w:hAnsi="Garamond"/>
          <w:b/>
          <w:lang w:val="pl-PL" w:eastAsia="pl-PL"/>
        </w:rPr>
      </w:pPr>
      <w:r w:rsidRPr="00745F8C">
        <w:rPr>
          <w:rFonts w:ascii="Garamond" w:hAnsi="Garamond"/>
          <w:b/>
          <w:lang w:val="pl-PL" w:eastAsia="pl-PL"/>
        </w:rPr>
        <w:t>Pytanie 13</w:t>
      </w:r>
    </w:p>
    <w:p w14:paraId="6C75E8D5" w14:textId="77777777" w:rsidR="00945D4E" w:rsidRPr="00945D4E" w:rsidRDefault="00945D4E" w:rsidP="00945D4E">
      <w:pPr>
        <w:jc w:val="both"/>
        <w:rPr>
          <w:rFonts w:ascii="Garamond" w:hAnsi="Garamond"/>
          <w:lang w:val="pl-PL" w:eastAsia="pl-PL"/>
        </w:rPr>
      </w:pPr>
      <w:r w:rsidRPr="00945D4E">
        <w:rPr>
          <w:rFonts w:ascii="Garamond" w:hAnsi="Garamond"/>
          <w:lang w:val="pl-PL" w:eastAsia="pl-PL"/>
        </w:rPr>
        <w:t xml:space="preserve">Pakiet 6 </w:t>
      </w:r>
      <w:proofErr w:type="spellStart"/>
      <w:r w:rsidRPr="00945D4E">
        <w:rPr>
          <w:rFonts w:ascii="Garamond" w:hAnsi="Garamond"/>
          <w:lang w:val="pl-PL" w:eastAsia="pl-PL"/>
        </w:rPr>
        <w:t>poz</w:t>
      </w:r>
      <w:proofErr w:type="spellEnd"/>
      <w:r w:rsidRPr="00945D4E">
        <w:rPr>
          <w:rFonts w:ascii="Garamond" w:hAnsi="Garamond"/>
          <w:lang w:val="pl-PL" w:eastAsia="pl-PL"/>
        </w:rPr>
        <w:t xml:space="preserve"> 3 </w:t>
      </w:r>
    </w:p>
    <w:p w14:paraId="14AB3D29" w14:textId="02723383" w:rsidR="00945D4E" w:rsidRPr="00945D4E" w:rsidRDefault="00945D4E" w:rsidP="00945D4E">
      <w:pPr>
        <w:jc w:val="both"/>
        <w:rPr>
          <w:rFonts w:ascii="Garamond" w:hAnsi="Garamond"/>
          <w:lang w:val="pl-PL" w:eastAsia="pl-PL"/>
        </w:rPr>
      </w:pPr>
      <w:r w:rsidRPr="00945D4E">
        <w:rPr>
          <w:rFonts w:ascii="Garamond" w:hAnsi="Garamond"/>
          <w:lang w:val="pl-PL" w:eastAsia="pl-PL"/>
        </w:rPr>
        <w:t>Czy zamawiający wyłączy pozycję nr 3 z pakietu nr 6, w celu umożliwienia złożenia oferty większej liczbie oferentów?</w:t>
      </w:r>
    </w:p>
    <w:p w14:paraId="194392B1" w14:textId="2D203911" w:rsidR="003A6FCF" w:rsidRPr="00745F8C" w:rsidRDefault="00C42CE6" w:rsidP="00DC7863">
      <w:pPr>
        <w:jc w:val="both"/>
        <w:rPr>
          <w:rFonts w:ascii="Garamond" w:hAnsi="Garamond"/>
          <w:b/>
          <w:lang w:val="pl-PL" w:eastAsia="pl-PL"/>
        </w:rPr>
      </w:pPr>
      <w:r w:rsidRPr="00745F8C">
        <w:rPr>
          <w:rFonts w:ascii="Garamond" w:hAnsi="Garamond"/>
          <w:b/>
          <w:lang w:val="pl-PL" w:eastAsia="pl-PL"/>
        </w:rPr>
        <w:t xml:space="preserve">Odpowiedź: </w:t>
      </w:r>
      <w:r w:rsidR="00872EA1" w:rsidRPr="00872EA1">
        <w:rPr>
          <w:rFonts w:ascii="Garamond" w:hAnsi="Garamond"/>
          <w:b/>
          <w:lang w:val="pl-PL" w:eastAsia="pl-PL"/>
        </w:rPr>
        <w:t>Zamawiający informuje, iż pytanie został</w:t>
      </w:r>
      <w:r w:rsidR="00872EA1">
        <w:rPr>
          <w:rFonts w:ascii="Garamond" w:hAnsi="Garamond"/>
          <w:b/>
          <w:lang w:val="pl-PL" w:eastAsia="pl-PL"/>
        </w:rPr>
        <w:t>o zadane nieprecyzyjnie. Część 6</w:t>
      </w:r>
      <w:r w:rsidR="00872EA1" w:rsidRPr="00872EA1">
        <w:rPr>
          <w:rFonts w:ascii="Garamond" w:hAnsi="Garamond"/>
          <w:b/>
          <w:lang w:val="pl-PL" w:eastAsia="pl-PL"/>
        </w:rPr>
        <w:t xml:space="preserve"> nie posiada pozycji nr 3.</w:t>
      </w:r>
    </w:p>
    <w:p w14:paraId="0AC30B6C" w14:textId="7799F56A" w:rsidR="001E3A04" w:rsidRPr="00745F8C" w:rsidRDefault="001E3A04" w:rsidP="00DC7863">
      <w:pPr>
        <w:jc w:val="both"/>
        <w:rPr>
          <w:rFonts w:ascii="Garamond" w:hAnsi="Garamond"/>
          <w:b/>
          <w:lang w:val="pl-PL" w:eastAsia="pl-PL"/>
        </w:rPr>
      </w:pPr>
    </w:p>
    <w:p w14:paraId="5D7A9CB3" w14:textId="41B27E23" w:rsidR="00DC7863" w:rsidRPr="003D1D57" w:rsidRDefault="00DC7863" w:rsidP="00DC7863">
      <w:pPr>
        <w:jc w:val="both"/>
        <w:rPr>
          <w:rFonts w:ascii="Garamond" w:hAnsi="Garamond"/>
          <w:b/>
          <w:lang w:val="pl-PL" w:eastAsia="pl-PL"/>
        </w:rPr>
      </w:pPr>
      <w:r w:rsidRPr="003D1D57">
        <w:rPr>
          <w:rFonts w:ascii="Garamond" w:hAnsi="Garamond"/>
          <w:b/>
          <w:lang w:val="pl-PL" w:eastAsia="pl-PL"/>
        </w:rPr>
        <w:t>Pytanie 14</w:t>
      </w:r>
    </w:p>
    <w:p w14:paraId="779DEDB0" w14:textId="3362CD56" w:rsidR="008035AA" w:rsidRPr="003D1D57" w:rsidRDefault="008035AA" w:rsidP="008035AA">
      <w:pPr>
        <w:jc w:val="both"/>
        <w:rPr>
          <w:rFonts w:ascii="Garamond" w:hAnsi="Garamond"/>
          <w:b/>
          <w:lang w:val="pl-PL" w:eastAsia="pl-PL"/>
        </w:rPr>
      </w:pPr>
      <w:r w:rsidRPr="003D1D57">
        <w:rPr>
          <w:rFonts w:ascii="Garamond" w:hAnsi="Garamond"/>
          <w:lang w:val="pl-PL" w:eastAsia="pl-PL"/>
        </w:rPr>
        <w:t>Dostępne na rynku polskim produkty do żywienia dojelitowego mają średnio 12-miesięczny okres przydatności od momentu wyprodukowania w fabryce. Jest to związane z technologią produkcji i brakiem konserwantów. Prosimy Zamawiającego o uwzględnienie specyfiki produktu wyspecyfikowanego w części 19 pozycji 1 i dopuszczenie w/w pozycji dostawy produktu z terminem ważności nie krótszym niż połowa terminu ważności danego produktu.</w:t>
      </w:r>
    </w:p>
    <w:p w14:paraId="43DA6C7F" w14:textId="7B35089D" w:rsidR="00DC7863" w:rsidRDefault="00DC7863" w:rsidP="007F57FC">
      <w:pPr>
        <w:jc w:val="both"/>
        <w:rPr>
          <w:rFonts w:ascii="Garamond" w:hAnsi="Garamond"/>
          <w:b/>
          <w:lang w:val="pl-PL"/>
        </w:rPr>
      </w:pPr>
      <w:r w:rsidRPr="003D1D57">
        <w:rPr>
          <w:rFonts w:ascii="Garamond" w:hAnsi="Garamond"/>
          <w:b/>
          <w:lang w:val="pl-PL" w:eastAsia="pl-PL"/>
        </w:rPr>
        <w:t>Odpowiedź:</w:t>
      </w:r>
      <w:r w:rsidRPr="003D1D57">
        <w:rPr>
          <w:rFonts w:ascii="Garamond" w:hAnsi="Garamond"/>
          <w:lang w:val="pl-PL"/>
        </w:rPr>
        <w:t xml:space="preserve"> </w:t>
      </w:r>
      <w:r w:rsidR="007A0791" w:rsidRPr="003D1D57">
        <w:rPr>
          <w:rFonts w:ascii="Garamond" w:hAnsi="Garamond"/>
          <w:b/>
          <w:lang w:val="pl-PL"/>
        </w:rPr>
        <w:t xml:space="preserve">Zamawiający wyraża zgodę. Zamawiający dopuszcza w zakresie części 19 </w:t>
      </w:r>
      <w:r w:rsidR="007F57FC" w:rsidRPr="007F57FC">
        <w:rPr>
          <w:rFonts w:ascii="Garamond" w:hAnsi="Garamond"/>
          <w:b/>
          <w:lang w:val="pl-PL"/>
        </w:rPr>
        <w:t>termin ważności produktów nie krótszy niż 8 miesięcy od dnia jego dostawy.</w:t>
      </w:r>
      <w:r w:rsidR="00E363A7">
        <w:rPr>
          <w:rFonts w:ascii="Garamond" w:hAnsi="Garamond"/>
          <w:b/>
          <w:lang w:val="pl-PL"/>
        </w:rPr>
        <w:t xml:space="preserve"> Zamawiający informuje, że </w:t>
      </w:r>
      <w:r w:rsidR="00187CD4">
        <w:rPr>
          <w:rFonts w:ascii="Garamond" w:hAnsi="Garamond"/>
          <w:b/>
          <w:lang w:val="pl-PL"/>
        </w:rPr>
        <w:t>zmienia się §3 ust. 5</w:t>
      </w:r>
      <w:r w:rsidR="0055232F">
        <w:rPr>
          <w:rFonts w:ascii="Garamond" w:hAnsi="Garamond"/>
          <w:b/>
          <w:lang w:val="pl-PL"/>
        </w:rPr>
        <w:t xml:space="preserve"> i 6 wzoru umowy który, w związku ze zmianą wynikającą z niniejszego pytania jak i pytania nr 27 </w:t>
      </w:r>
      <w:r w:rsidR="00187CD4">
        <w:rPr>
          <w:rFonts w:ascii="Garamond" w:hAnsi="Garamond"/>
          <w:b/>
          <w:lang w:val="pl-PL"/>
        </w:rPr>
        <w:t>przy</w:t>
      </w:r>
      <w:r w:rsidR="0055232F">
        <w:rPr>
          <w:rFonts w:ascii="Garamond" w:hAnsi="Garamond"/>
          <w:b/>
          <w:lang w:val="pl-PL"/>
        </w:rPr>
        <w:t>jmują</w:t>
      </w:r>
      <w:r w:rsidR="00187CD4">
        <w:rPr>
          <w:rFonts w:ascii="Garamond" w:hAnsi="Garamond"/>
          <w:b/>
          <w:lang w:val="pl-PL"/>
        </w:rPr>
        <w:t xml:space="preserve"> następujące brzmienie:</w:t>
      </w:r>
    </w:p>
    <w:p w14:paraId="3C9879E1" w14:textId="2FFBB090" w:rsidR="0055232F" w:rsidRPr="00456455" w:rsidRDefault="0055232F" w:rsidP="0055232F">
      <w:pPr>
        <w:jc w:val="center"/>
        <w:rPr>
          <w:rFonts w:ascii="Garamond" w:hAnsi="Garamond"/>
          <w:lang w:val="pl-PL"/>
        </w:rPr>
      </w:pPr>
      <w:r w:rsidRPr="00456455">
        <w:rPr>
          <w:rFonts w:ascii="Garamond" w:hAnsi="Garamond"/>
          <w:lang w:val="pl-PL"/>
        </w:rPr>
        <w:t>„3</w:t>
      </w:r>
    </w:p>
    <w:p w14:paraId="65B14E0A" w14:textId="2F02B4C2" w:rsidR="0055232F" w:rsidRPr="00456455" w:rsidRDefault="0055232F" w:rsidP="0055232F">
      <w:pPr>
        <w:rPr>
          <w:rFonts w:ascii="Garamond" w:hAnsi="Garamond"/>
          <w:lang w:val="pl-PL"/>
        </w:rPr>
      </w:pPr>
      <w:r w:rsidRPr="00456455">
        <w:rPr>
          <w:rFonts w:ascii="Garamond" w:hAnsi="Garamond"/>
          <w:lang w:val="pl-PL"/>
        </w:rPr>
        <w:t>5. Wykonawca oświadcza, iż dostarczone produkty posiadają okres ważności nie krótszy niż 12 miesięcy</w:t>
      </w:r>
      <w:r w:rsidRPr="00456455">
        <w:rPr>
          <w:rStyle w:val="Odwoanieprzypisudolnego"/>
          <w:rFonts w:ascii="Garamond" w:hAnsi="Garamond"/>
          <w:lang w:val="pl-PL"/>
        </w:rPr>
        <w:footnoteReference w:id="1"/>
      </w:r>
      <w:r w:rsidRPr="00456455">
        <w:rPr>
          <w:rFonts w:ascii="Garamond" w:hAnsi="Garamond"/>
          <w:lang w:val="pl-PL"/>
        </w:rPr>
        <w:t xml:space="preserve"> /8 miesięcy</w:t>
      </w:r>
      <w:r w:rsidRPr="00456455">
        <w:rPr>
          <w:rStyle w:val="Odwoanieprzypisudolnego"/>
          <w:rFonts w:ascii="Garamond" w:hAnsi="Garamond"/>
          <w:lang w:val="pl-PL"/>
        </w:rPr>
        <w:footnoteReference w:id="2"/>
      </w:r>
      <w:r w:rsidRPr="00456455">
        <w:rPr>
          <w:rFonts w:ascii="Garamond" w:hAnsi="Garamond"/>
          <w:lang w:val="pl-PL"/>
        </w:rPr>
        <w:t xml:space="preserve"> od dnia jego dostawy</w:t>
      </w:r>
    </w:p>
    <w:p w14:paraId="1E6BE88D" w14:textId="4EBE0EC9" w:rsidR="0055232F" w:rsidRPr="00456455" w:rsidRDefault="0055232F" w:rsidP="0055232F">
      <w:pPr>
        <w:pStyle w:val="Justysia"/>
        <w:spacing w:line="240" w:lineRule="auto"/>
        <w:rPr>
          <w:rFonts w:ascii="Garamond" w:hAnsi="Garamond"/>
          <w:sz w:val="22"/>
          <w:szCs w:val="22"/>
        </w:rPr>
      </w:pPr>
      <w:r w:rsidRPr="00456455">
        <w:rPr>
          <w:rFonts w:ascii="Garamond" w:hAnsi="Garamond"/>
          <w:sz w:val="22"/>
          <w:szCs w:val="22"/>
        </w:rPr>
        <w:t>6. W przypadku dostarczenia produktu z terminem ważności krótszym niż 12 miesięcy</w:t>
      </w:r>
      <w:r w:rsidRPr="00456455">
        <w:rPr>
          <w:rStyle w:val="Odwoanieprzypisudolnego"/>
          <w:rFonts w:ascii="Garamond" w:eastAsia="Calibri" w:hAnsi="Garamond"/>
          <w:sz w:val="22"/>
          <w:szCs w:val="22"/>
        </w:rPr>
        <w:footnoteReference w:id="3"/>
      </w:r>
      <w:r w:rsidRPr="00456455">
        <w:rPr>
          <w:rFonts w:ascii="Garamond" w:hAnsi="Garamond"/>
          <w:sz w:val="22"/>
          <w:szCs w:val="22"/>
        </w:rPr>
        <w:t>/8 miesięcy</w:t>
      </w:r>
      <w:r w:rsidRPr="00456455">
        <w:rPr>
          <w:rStyle w:val="Odwoanieprzypisudolnego"/>
          <w:rFonts w:ascii="Garamond" w:eastAsia="Calibri" w:hAnsi="Garamond"/>
          <w:sz w:val="22"/>
          <w:szCs w:val="22"/>
        </w:rPr>
        <w:footnoteReference w:id="4"/>
      </w:r>
      <w:r w:rsidRPr="00456455">
        <w:rPr>
          <w:rFonts w:ascii="Garamond" w:hAnsi="Garamond"/>
          <w:sz w:val="22"/>
          <w:szCs w:val="22"/>
        </w:rPr>
        <w:t xml:space="preserve"> Szpital Uniwersytecki zastrzega sobie prawo jego zwrotu na 3 miesiące przed upływem jego terminu ważności.”</w:t>
      </w:r>
    </w:p>
    <w:p w14:paraId="2D812C70" w14:textId="0FFBA6EE" w:rsidR="00DC7863" w:rsidRDefault="00DC7863" w:rsidP="00DC7863">
      <w:pPr>
        <w:jc w:val="both"/>
        <w:rPr>
          <w:rFonts w:ascii="Garamond" w:hAnsi="Garamond"/>
          <w:i/>
          <w:lang w:val="pl-PL"/>
        </w:rPr>
      </w:pPr>
    </w:p>
    <w:p w14:paraId="443FA006" w14:textId="77777777" w:rsidR="00836742" w:rsidRPr="00745F8C" w:rsidRDefault="00836742" w:rsidP="00DC7863">
      <w:pPr>
        <w:jc w:val="both"/>
        <w:rPr>
          <w:rFonts w:ascii="Garamond" w:hAnsi="Garamond"/>
          <w:b/>
          <w:lang w:val="pl-PL" w:eastAsia="pl-PL"/>
        </w:rPr>
      </w:pPr>
    </w:p>
    <w:p w14:paraId="4F929888" w14:textId="575E16D9" w:rsidR="00DC7863" w:rsidRPr="003D1D57" w:rsidRDefault="00DC7863" w:rsidP="00DC7863">
      <w:pPr>
        <w:jc w:val="both"/>
        <w:rPr>
          <w:rFonts w:ascii="Garamond" w:hAnsi="Garamond"/>
          <w:b/>
          <w:lang w:val="pl-PL" w:eastAsia="pl-PL"/>
        </w:rPr>
      </w:pPr>
      <w:r w:rsidRPr="003D1D57">
        <w:rPr>
          <w:rFonts w:ascii="Garamond" w:hAnsi="Garamond"/>
          <w:b/>
          <w:lang w:val="pl-PL" w:eastAsia="pl-PL"/>
        </w:rPr>
        <w:t>Pytanie 15</w:t>
      </w:r>
    </w:p>
    <w:p w14:paraId="2F068BEB" w14:textId="77777777" w:rsidR="008035AA" w:rsidRPr="003D1D57" w:rsidRDefault="008035AA" w:rsidP="008035AA">
      <w:pPr>
        <w:jc w:val="both"/>
        <w:rPr>
          <w:rFonts w:ascii="Garamond" w:hAnsi="Garamond"/>
          <w:lang w:val="pl-PL" w:eastAsia="pl-PL"/>
        </w:rPr>
      </w:pPr>
      <w:r w:rsidRPr="003D1D57">
        <w:rPr>
          <w:rFonts w:ascii="Garamond" w:hAnsi="Garamond"/>
          <w:lang w:val="pl-PL" w:eastAsia="pl-PL"/>
        </w:rPr>
        <w:t xml:space="preserve">Zamawiający wyspecyfikował w pakiecie 19 pozycji 1 parametry produktu, które dotyczą smaku neutralnego. Poszczególne smaki tego same produktu różnią się nieznacznie składem. </w:t>
      </w:r>
    </w:p>
    <w:p w14:paraId="4F9F582D" w14:textId="3D85B0FB" w:rsidR="008035AA" w:rsidRPr="003D1D57" w:rsidRDefault="008035AA" w:rsidP="00DC7863">
      <w:pPr>
        <w:jc w:val="both"/>
        <w:rPr>
          <w:rFonts w:ascii="Garamond" w:hAnsi="Garamond"/>
          <w:lang w:val="pl-PL" w:eastAsia="pl-PL"/>
        </w:rPr>
      </w:pPr>
      <w:r w:rsidRPr="003D1D57">
        <w:rPr>
          <w:rFonts w:ascii="Garamond" w:hAnsi="Garamond"/>
          <w:lang w:val="pl-PL" w:eastAsia="pl-PL"/>
        </w:rPr>
        <w:t xml:space="preserve">W związku z oczekiwaniem Zamawiającego również smaku truskawkowego, prosimy o dopuszczeniu produktu o zawartości w 100ml produktu: wartość energetyczna 466kcal, węglowodany 4,1g (cukry 4g), </w:t>
      </w:r>
      <w:proofErr w:type="spellStart"/>
      <w:r w:rsidRPr="003D1D57">
        <w:rPr>
          <w:rFonts w:ascii="Garamond" w:hAnsi="Garamond"/>
          <w:lang w:val="pl-PL" w:eastAsia="pl-PL"/>
        </w:rPr>
        <w:t>Osmolarność</w:t>
      </w:r>
      <w:proofErr w:type="spellEnd"/>
      <w:r w:rsidRPr="003D1D57">
        <w:rPr>
          <w:rFonts w:ascii="Garamond" w:hAnsi="Garamond"/>
          <w:lang w:val="pl-PL" w:eastAsia="pl-PL"/>
        </w:rPr>
        <w:t xml:space="preserve">: 150 </w:t>
      </w:r>
      <w:proofErr w:type="spellStart"/>
      <w:r w:rsidRPr="003D1D57">
        <w:rPr>
          <w:rFonts w:ascii="Garamond" w:hAnsi="Garamond"/>
          <w:lang w:val="pl-PL" w:eastAsia="pl-PL"/>
        </w:rPr>
        <w:t>mOsmol</w:t>
      </w:r>
      <w:proofErr w:type="spellEnd"/>
      <w:r w:rsidRPr="003D1D57">
        <w:rPr>
          <w:rFonts w:ascii="Garamond" w:hAnsi="Garamond"/>
          <w:lang w:val="pl-PL" w:eastAsia="pl-PL"/>
        </w:rPr>
        <w:t xml:space="preserve">/l. Pozostałe parametry zgodnie z SWZ. </w:t>
      </w:r>
    </w:p>
    <w:p w14:paraId="45F27D10" w14:textId="02B4B738" w:rsidR="00DC7863" w:rsidRPr="007A0791" w:rsidRDefault="00DC7863" w:rsidP="00DC7863">
      <w:pPr>
        <w:jc w:val="both"/>
      </w:pPr>
      <w:r w:rsidRPr="003D1D57">
        <w:rPr>
          <w:rFonts w:ascii="Garamond" w:hAnsi="Garamond"/>
          <w:b/>
          <w:lang w:val="pl-PL" w:eastAsia="pl-PL"/>
        </w:rPr>
        <w:t>Odpowiedź:</w:t>
      </w:r>
      <w:r w:rsidRPr="003D1D57">
        <w:rPr>
          <w:rFonts w:ascii="Garamond" w:hAnsi="Garamond"/>
          <w:lang w:val="pl-PL"/>
        </w:rPr>
        <w:t xml:space="preserve"> </w:t>
      </w:r>
      <w:r w:rsidR="007A0791" w:rsidRPr="003D1D57">
        <w:rPr>
          <w:rFonts w:ascii="Garamond" w:hAnsi="Garamond"/>
          <w:b/>
          <w:lang w:val="pl-PL"/>
        </w:rPr>
        <w:t xml:space="preserve">Zamawiający wyraża zgodę. Zamawiający dokonał </w:t>
      </w:r>
      <w:r w:rsidR="003D1D57" w:rsidRPr="003D1D57">
        <w:rPr>
          <w:rFonts w:ascii="Garamond" w:hAnsi="Garamond"/>
          <w:b/>
          <w:lang w:val="pl-PL"/>
        </w:rPr>
        <w:t xml:space="preserve">dopuszczenia </w:t>
      </w:r>
      <w:r w:rsidR="007A0791" w:rsidRPr="003D1D57">
        <w:rPr>
          <w:rFonts w:ascii="Garamond" w:hAnsi="Garamond"/>
          <w:b/>
          <w:lang w:val="pl-PL"/>
        </w:rPr>
        <w:t>w zakresie części 19 poz. 1 opisu przedmiotu zamówienia (zał. nr 1a do SWZ).</w:t>
      </w:r>
    </w:p>
    <w:p w14:paraId="02B4989F" w14:textId="77777777" w:rsidR="00DC7863" w:rsidRPr="00745F8C" w:rsidRDefault="00DC7863" w:rsidP="00DC7863">
      <w:pPr>
        <w:jc w:val="both"/>
        <w:rPr>
          <w:rFonts w:ascii="Garamond" w:hAnsi="Garamond"/>
          <w:b/>
          <w:lang w:val="pl-PL" w:eastAsia="pl-PL"/>
        </w:rPr>
      </w:pPr>
    </w:p>
    <w:p w14:paraId="1301BB2C" w14:textId="5AA5D482" w:rsidR="00DC7863" w:rsidRDefault="00DC7863" w:rsidP="00DC7863">
      <w:pPr>
        <w:jc w:val="both"/>
        <w:rPr>
          <w:rFonts w:ascii="Garamond" w:hAnsi="Garamond"/>
          <w:b/>
          <w:lang w:val="pl-PL" w:eastAsia="pl-PL"/>
        </w:rPr>
      </w:pPr>
      <w:r w:rsidRPr="00745F8C">
        <w:rPr>
          <w:rFonts w:ascii="Garamond" w:hAnsi="Garamond"/>
          <w:b/>
          <w:lang w:val="pl-PL" w:eastAsia="pl-PL"/>
        </w:rPr>
        <w:t>Pytanie 16</w:t>
      </w:r>
    </w:p>
    <w:p w14:paraId="26D662CF" w14:textId="2E26F7BA" w:rsidR="008035AA" w:rsidRPr="00745F8C" w:rsidRDefault="008035AA" w:rsidP="008035AA">
      <w:pPr>
        <w:jc w:val="both"/>
        <w:rPr>
          <w:rFonts w:ascii="Garamond" w:hAnsi="Garamond"/>
          <w:b/>
          <w:lang w:val="pl-PL" w:eastAsia="pl-PL"/>
        </w:rPr>
      </w:pPr>
      <w:r w:rsidRPr="009B4DA3">
        <w:rPr>
          <w:rFonts w:ascii="Garamond" w:hAnsi="Garamond"/>
          <w:lang w:val="pl-PL" w:eastAsia="pl-PL"/>
        </w:rPr>
        <w:t xml:space="preserve">Do §3 ust. 5 wzoru umowy: Skoro Zamawiający przewiduje dostawy sukcesywne, zgodne z bieżącym zapotrzebowaniem, czyli nie przewiduje konieczności dłuższego przechowywania zamówionych produktów w magazynie apteki szpitalnej, to dlaczego wyznacza warunek 12-miesięcznego okresu ważności zamówionych towarów? Wskazujemy przy tym, że dostarczony przedmiot umowy do ostatniego dnia terminu ważności jest pełnowartościowy i dopuszczony do obrotu. </w:t>
      </w:r>
      <w:r>
        <w:rPr>
          <w:rFonts w:ascii="Garamond" w:hAnsi="Garamond"/>
          <w:lang w:val="pl-PL" w:eastAsia="pl-PL"/>
        </w:rPr>
        <w:t>W związku z powyższym prosimy o </w:t>
      </w:r>
      <w:r w:rsidRPr="009B4DA3">
        <w:rPr>
          <w:rFonts w:ascii="Garamond" w:hAnsi="Garamond"/>
          <w:lang w:val="pl-PL" w:eastAsia="pl-PL"/>
        </w:rPr>
        <w:t>dopisanie do §3 ust. 5 projektu umowy następującej treści: "... Dostawy produktów z krótszym terminem ważności mogą być dopuszczone w wyjątkowych sytuacjach i każdorazowo zgodę na nie musi wyrazić upoważniony przedstawiciel Zamawiającego.".</w:t>
      </w:r>
    </w:p>
    <w:p w14:paraId="3EECBE65" w14:textId="74F4E7AD" w:rsidR="00DC7863" w:rsidRPr="006C415F" w:rsidRDefault="00DC7863" w:rsidP="00DC7863">
      <w:pPr>
        <w:jc w:val="both"/>
        <w:rPr>
          <w:rFonts w:ascii="Garamond" w:hAnsi="Garamond"/>
          <w:b/>
          <w:lang w:val="pl-PL" w:eastAsia="pl-PL"/>
        </w:rPr>
      </w:pPr>
      <w:r w:rsidRPr="00745F8C">
        <w:rPr>
          <w:rFonts w:ascii="Garamond" w:hAnsi="Garamond"/>
          <w:b/>
          <w:lang w:val="pl-PL" w:eastAsia="pl-PL"/>
        </w:rPr>
        <w:t>Odpowiedź:</w:t>
      </w:r>
      <w:r w:rsidRPr="00745F8C">
        <w:rPr>
          <w:rFonts w:ascii="Garamond" w:hAnsi="Garamond"/>
          <w:lang w:val="pl-PL"/>
        </w:rPr>
        <w:t xml:space="preserve"> </w:t>
      </w:r>
      <w:r w:rsidR="006C415F" w:rsidRPr="006C415F">
        <w:rPr>
          <w:rFonts w:ascii="Garamond" w:hAnsi="Garamond"/>
          <w:b/>
          <w:lang w:val="pl-PL"/>
        </w:rPr>
        <w:t>Zamawiający podtrzymuje dotychczasowe zapisy SWZ.</w:t>
      </w:r>
    </w:p>
    <w:p w14:paraId="6113622D" w14:textId="57EADC6C" w:rsidR="00DC7863" w:rsidRDefault="00DC7863" w:rsidP="00DC7863">
      <w:pPr>
        <w:jc w:val="both"/>
        <w:rPr>
          <w:rFonts w:ascii="Garamond" w:hAnsi="Garamond"/>
          <w:b/>
          <w:lang w:val="pl-PL" w:eastAsia="pl-PL"/>
        </w:rPr>
      </w:pPr>
    </w:p>
    <w:p w14:paraId="6816F7B2" w14:textId="77777777" w:rsidR="00836742" w:rsidRPr="00840CEB" w:rsidRDefault="00836742" w:rsidP="00DC7863">
      <w:pPr>
        <w:jc w:val="both"/>
        <w:rPr>
          <w:rFonts w:ascii="Garamond" w:hAnsi="Garamond"/>
          <w:b/>
          <w:lang w:val="pl-PL" w:eastAsia="pl-PL"/>
        </w:rPr>
      </w:pPr>
    </w:p>
    <w:p w14:paraId="59EF5421" w14:textId="2D5336D9" w:rsidR="008035AA" w:rsidRDefault="008035AA" w:rsidP="008035AA">
      <w:pPr>
        <w:jc w:val="both"/>
        <w:rPr>
          <w:rFonts w:ascii="Garamond" w:hAnsi="Garamond"/>
          <w:b/>
          <w:lang w:val="pl-PL" w:eastAsia="pl-PL"/>
        </w:rPr>
      </w:pPr>
      <w:r>
        <w:rPr>
          <w:rFonts w:ascii="Garamond" w:hAnsi="Garamond"/>
          <w:b/>
          <w:lang w:val="pl-PL" w:eastAsia="pl-PL"/>
        </w:rPr>
        <w:lastRenderedPageBreak/>
        <w:t xml:space="preserve">Pytanie </w:t>
      </w:r>
      <w:r w:rsidR="00B8741D">
        <w:rPr>
          <w:rFonts w:ascii="Garamond" w:hAnsi="Garamond"/>
          <w:b/>
          <w:lang w:val="pl-PL" w:eastAsia="pl-PL"/>
        </w:rPr>
        <w:t>17</w:t>
      </w:r>
    </w:p>
    <w:p w14:paraId="1EE1313A" w14:textId="7E6A6DEF" w:rsidR="008035AA" w:rsidRPr="00745F8C" w:rsidRDefault="008035AA" w:rsidP="008035AA">
      <w:pPr>
        <w:jc w:val="both"/>
        <w:rPr>
          <w:rFonts w:ascii="Garamond" w:hAnsi="Garamond"/>
          <w:b/>
          <w:lang w:val="pl-PL" w:eastAsia="pl-PL"/>
        </w:rPr>
      </w:pPr>
      <w:r w:rsidRPr="009B4DA3">
        <w:rPr>
          <w:rFonts w:ascii="Garamond" w:hAnsi="Garamond"/>
          <w:lang w:val="pl-PL" w:eastAsia="pl-PL"/>
        </w:rPr>
        <w:t>Do §3 ust. 6 wzoru umowy: Prosimy o zmianę zapisu poprzez nadanie mu brzmienia: "W przypadku dostarczenia towaru z terminem ważności krótszym niż 12 miesięcy Szpital Uniwersytecki zastrzega sobie prawo jego zwrotu w terminie 7 dni od dnia dostawy.".</w:t>
      </w:r>
    </w:p>
    <w:p w14:paraId="4D7B50BA" w14:textId="07FD8233" w:rsidR="008035AA" w:rsidRPr="00745F8C" w:rsidRDefault="008035AA" w:rsidP="008035AA">
      <w:pPr>
        <w:jc w:val="both"/>
        <w:rPr>
          <w:rFonts w:ascii="Garamond" w:hAnsi="Garamond"/>
          <w:b/>
          <w:lang w:val="pl-PL" w:eastAsia="pl-PL"/>
        </w:rPr>
      </w:pPr>
      <w:r w:rsidRPr="00745F8C">
        <w:rPr>
          <w:rFonts w:ascii="Garamond" w:hAnsi="Garamond"/>
          <w:b/>
          <w:lang w:val="pl-PL" w:eastAsia="pl-PL"/>
        </w:rPr>
        <w:t>Odpowiedź:</w:t>
      </w:r>
      <w:r w:rsidRPr="00745F8C">
        <w:rPr>
          <w:rFonts w:ascii="Garamond" w:hAnsi="Garamond"/>
          <w:lang w:val="pl-PL"/>
        </w:rPr>
        <w:t xml:space="preserve"> </w:t>
      </w:r>
      <w:r w:rsidR="006C415F" w:rsidRPr="006C415F">
        <w:rPr>
          <w:rFonts w:ascii="Garamond" w:hAnsi="Garamond"/>
          <w:b/>
          <w:lang w:val="pl-PL"/>
        </w:rPr>
        <w:t>Zamawiający podtrzymuje dotychczasowe zapisy SWZ.</w:t>
      </w:r>
    </w:p>
    <w:p w14:paraId="0EF28ABA" w14:textId="5EDE4F44" w:rsidR="00327A18" w:rsidRDefault="00327A18" w:rsidP="00C815F7">
      <w:pPr>
        <w:jc w:val="both"/>
        <w:rPr>
          <w:rFonts w:ascii="Garamond" w:hAnsi="Garamond"/>
          <w:b/>
          <w:lang w:val="pl-PL" w:eastAsia="pl-PL"/>
        </w:rPr>
      </w:pPr>
    </w:p>
    <w:p w14:paraId="13432D2D" w14:textId="03454121" w:rsidR="008035AA" w:rsidRDefault="008035AA" w:rsidP="008035AA">
      <w:pPr>
        <w:jc w:val="both"/>
        <w:rPr>
          <w:rFonts w:ascii="Garamond" w:hAnsi="Garamond"/>
          <w:b/>
          <w:lang w:val="pl-PL" w:eastAsia="pl-PL"/>
        </w:rPr>
      </w:pPr>
      <w:r>
        <w:rPr>
          <w:rFonts w:ascii="Garamond" w:hAnsi="Garamond"/>
          <w:b/>
          <w:lang w:val="pl-PL" w:eastAsia="pl-PL"/>
        </w:rPr>
        <w:t xml:space="preserve">Pytanie </w:t>
      </w:r>
      <w:r w:rsidR="00B8741D">
        <w:rPr>
          <w:rFonts w:ascii="Garamond" w:hAnsi="Garamond"/>
          <w:b/>
          <w:lang w:val="pl-PL" w:eastAsia="pl-PL"/>
        </w:rPr>
        <w:t>18</w:t>
      </w:r>
    </w:p>
    <w:p w14:paraId="758A4126" w14:textId="0EB6429E" w:rsidR="008035AA" w:rsidRPr="008035AA" w:rsidRDefault="008035AA" w:rsidP="008035AA">
      <w:pPr>
        <w:jc w:val="both"/>
        <w:rPr>
          <w:rFonts w:ascii="Garamond" w:hAnsi="Garamond"/>
          <w:lang w:val="pl-PL" w:eastAsia="pl-PL"/>
        </w:rPr>
      </w:pPr>
      <w:r w:rsidRPr="009B4DA3">
        <w:rPr>
          <w:rFonts w:ascii="Garamond" w:hAnsi="Garamond"/>
          <w:lang w:val="pl-PL" w:eastAsia="pl-PL"/>
        </w:rPr>
        <w:t xml:space="preserve">Do §3 ust. 7 wzoru umowy: Czy Zamawiający wyrazi zgodę na rezygnację z realizacji dostawy w trybie zwykłym również w soboty? </w:t>
      </w:r>
    </w:p>
    <w:p w14:paraId="1328DF35" w14:textId="4A764DCA" w:rsidR="008035AA" w:rsidRPr="00745F8C" w:rsidRDefault="008035AA" w:rsidP="008035AA">
      <w:pPr>
        <w:jc w:val="both"/>
        <w:rPr>
          <w:rFonts w:ascii="Garamond" w:hAnsi="Garamond"/>
          <w:b/>
          <w:lang w:val="pl-PL" w:eastAsia="pl-PL"/>
        </w:rPr>
      </w:pPr>
      <w:r w:rsidRPr="00745F8C">
        <w:rPr>
          <w:rFonts w:ascii="Garamond" w:hAnsi="Garamond"/>
          <w:b/>
          <w:lang w:val="pl-PL" w:eastAsia="pl-PL"/>
        </w:rPr>
        <w:t>Odpowiedź:</w:t>
      </w:r>
      <w:r w:rsidRPr="00745F8C">
        <w:rPr>
          <w:rFonts w:ascii="Garamond" w:hAnsi="Garamond"/>
          <w:lang w:val="pl-PL"/>
        </w:rPr>
        <w:t xml:space="preserve"> </w:t>
      </w:r>
      <w:r w:rsidR="006C415F" w:rsidRPr="006C415F">
        <w:rPr>
          <w:rFonts w:ascii="Garamond" w:hAnsi="Garamond"/>
          <w:b/>
          <w:lang w:val="pl-PL"/>
        </w:rPr>
        <w:t>Zamawiający podtrzymuje dotychczasowe zapisy SWZ.</w:t>
      </w:r>
    </w:p>
    <w:p w14:paraId="2F128770" w14:textId="5429470C" w:rsidR="004D0683" w:rsidRPr="009B4DA3" w:rsidRDefault="004D0683" w:rsidP="009B4DA3">
      <w:pPr>
        <w:jc w:val="both"/>
        <w:rPr>
          <w:rFonts w:ascii="Garamond" w:hAnsi="Garamond"/>
          <w:b/>
          <w:lang w:val="pl-PL" w:eastAsia="pl-PL"/>
        </w:rPr>
      </w:pPr>
    </w:p>
    <w:p w14:paraId="2B662F3F" w14:textId="40B31D49" w:rsidR="008035AA" w:rsidRPr="00E363A7" w:rsidRDefault="008035AA" w:rsidP="008035AA">
      <w:pPr>
        <w:jc w:val="both"/>
        <w:rPr>
          <w:rFonts w:ascii="Garamond" w:hAnsi="Garamond"/>
          <w:b/>
          <w:lang w:val="pl-PL" w:eastAsia="pl-PL"/>
        </w:rPr>
      </w:pPr>
      <w:r w:rsidRPr="00E363A7">
        <w:rPr>
          <w:rFonts w:ascii="Garamond" w:hAnsi="Garamond"/>
          <w:b/>
          <w:lang w:val="pl-PL" w:eastAsia="pl-PL"/>
        </w:rPr>
        <w:t xml:space="preserve">Pytanie </w:t>
      </w:r>
      <w:r w:rsidR="00B8741D" w:rsidRPr="00E363A7">
        <w:rPr>
          <w:rFonts w:ascii="Garamond" w:hAnsi="Garamond"/>
          <w:b/>
          <w:lang w:val="pl-PL" w:eastAsia="pl-PL"/>
        </w:rPr>
        <w:t>19</w:t>
      </w:r>
    </w:p>
    <w:p w14:paraId="34FF4D6C" w14:textId="7C29FDF4" w:rsidR="008035AA" w:rsidRPr="008035AA" w:rsidRDefault="008035AA" w:rsidP="008035AA">
      <w:pPr>
        <w:jc w:val="both"/>
        <w:rPr>
          <w:rFonts w:ascii="Garamond" w:hAnsi="Garamond"/>
          <w:lang w:val="pl-PL" w:eastAsia="pl-PL"/>
        </w:rPr>
      </w:pPr>
      <w:r w:rsidRPr="009B4DA3">
        <w:rPr>
          <w:rFonts w:ascii="Garamond" w:hAnsi="Garamond"/>
          <w:lang w:val="pl-PL" w:eastAsia="pl-PL"/>
        </w:rPr>
        <w:t xml:space="preserve">Do §4 ust. 4 wzoru umowy: W związku z tym, że czynność prawna dokonana przez strony nie może skutkować wyłączeniem ze stosowania bezwzględnie obowiązujących przepisów prawa, a takim jest art. 552 Kodeksu Cywilnego uprawniającego Sprzedawcę do wstrzymania dostaw w przypadku gdy Kupujący dopuszcza się zwłoki z dokonaniem zapłaty za dostarczoną część zamówienia, prosimy o usunięcie z umowy odpowiednich postanowień §4 ust. 4. </w:t>
      </w:r>
    </w:p>
    <w:p w14:paraId="0A2F54E3" w14:textId="4E9779F7" w:rsidR="008035AA" w:rsidRPr="00E363A7" w:rsidRDefault="008035AA" w:rsidP="008035AA">
      <w:pPr>
        <w:jc w:val="both"/>
        <w:rPr>
          <w:rFonts w:ascii="Garamond" w:hAnsi="Garamond"/>
          <w:b/>
          <w:lang w:val="pl-PL" w:eastAsia="pl-PL"/>
        </w:rPr>
      </w:pPr>
      <w:r w:rsidRPr="00745F8C">
        <w:rPr>
          <w:rFonts w:ascii="Garamond" w:hAnsi="Garamond"/>
          <w:b/>
          <w:lang w:val="pl-PL" w:eastAsia="pl-PL"/>
        </w:rPr>
        <w:t>Odpowiedź:</w:t>
      </w:r>
      <w:r w:rsidRPr="00745F8C">
        <w:rPr>
          <w:rFonts w:ascii="Garamond" w:hAnsi="Garamond"/>
          <w:lang w:val="pl-PL"/>
        </w:rPr>
        <w:t xml:space="preserve"> </w:t>
      </w:r>
      <w:r w:rsidR="00E363A7">
        <w:rPr>
          <w:rFonts w:ascii="Garamond" w:hAnsi="Garamond"/>
          <w:b/>
          <w:lang w:val="pl-PL"/>
        </w:rPr>
        <w:t>Zamawiający nie wyraża zgody. Wzór umowy pozostaje bez zmian</w:t>
      </w:r>
      <w:r w:rsidR="00836742">
        <w:rPr>
          <w:rFonts w:ascii="Garamond" w:hAnsi="Garamond"/>
          <w:b/>
          <w:lang w:val="pl-PL"/>
        </w:rPr>
        <w:t>.</w:t>
      </w:r>
    </w:p>
    <w:p w14:paraId="54D84980" w14:textId="77777777" w:rsidR="008035AA" w:rsidRDefault="008035AA" w:rsidP="008035AA">
      <w:pPr>
        <w:jc w:val="both"/>
        <w:rPr>
          <w:rFonts w:ascii="Garamond" w:hAnsi="Garamond"/>
          <w:b/>
          <w:lang w:val="pl-PL" w:eastAsia="pl-PL"/>
        </w:rPr>
      </w:pPr>
    </w:p>
    <w:p w14:paraId="0888A6D1" w14:textId="245BBDE7" w:rsidR="008035AA" w:rsidRPr="00E363A7" w:rsidRDefault="008035AA" w:rsidP="008035AA">
      <w:pPr>
        <w:jc w:val="both"/>
        <w:rPr>
          <w:rFonts w:ascii="Garamond" w:hAnsi="Garamond"/>
          <w:b/>
          <w:lang w:val="pl-PL" w:eastAsia="pl-PL"/>
        </w:rPr>
      </w:pPr>
      <w:r w:rsidRPr="00E363A7">
        <w:rPr>
          <w:rFonts w:ascii="Garamond" w:hAnsi="Garamond"/>
          <w:b/>
          <w:lang w:val="pl-PL" w:eastAsia="pl-PL"/>
        </w:rPr>
        <w:t xml:space="preserve">Pytanie </w:t>
      </w:r>
      <w:r w:rsidR="00B8741D" w:rsidRPr="00E363A7">
        <w:rPr>
          <w:rFonts w:ascii="Garamond" w:hAnsi="Garamond"/>
          <w:b/>
          <w:lang w:val="pl-PL" w:eastAsia="pl-PL"/>
        </w:rPr>
        <w:t>20</w:t>
      </w:r>
    </w:p>
    <w:p w14:paraId="28B6F7CE" w14:textId="28B9849C" w:rsidR="008035AA" w:rsidRPr="00745F8C" w:rsidRDefault="008035AA" w:rsidP="008035AA">
      <w:pPr>
        <w:jc w:val="both"/>
        <w:rPr>
          <w:rFonts w:ascii="Garamond" w:hAnsi="Garamond"/>
          <w:b/>
          <w:lang w:val="pl-PL" w:eastAsia="pl-PL"/>
        </w:rPr>
      </w:pPr>
      <w:r w:rsidRPr="009B4DA3">
        <w:rPr>
          <w:rFonts w:ascii="Garamond" w:hAnsi="Garamond"/>
          <w:lang w:val="pl-PL" w:eastAsia="pl-PL"/>
        </w:rPr>
        <w:t>Do §4 ust. 7 wzoru umowy: Ponieważ Wykonawca zamówienia publicznego nie jest stroną umowy SU DOP wskazanej w §4 ust. 7 projektu umowy to prosimy o wyjaśnienie dlacze</w:t>
      </w:r>
      <w:r>
        <w:rPr>
          <w:rFonts w:ascii="Garamond" w:hAnsi="Garamond"/>
          <w:lang w:val="pl-PL" w:eastAsia="pl-PL"/>
        </w:rPr>
        <w:t>go ma podawać numer tej umowy w </w:t>
      </w:r>
      <w:r w:rsidRPr="009B4DA3">
        <w:rPr>
          <w:rFonts w:ascii="Garamond" w:hAnsi="Garamond"/>
          <w:lang w:val="pl-PL" w:eastAsia="pl-PL"/>
        </w:rPr>
        <w:t>specyfikacji do faktury</w:t>
      </w:r>
      <w:r>
        <w:rPr>
          <w:rFonts w:ascii="Garamond" w:hAnsi="Garamond"/>
          <w:lang w:val="pl-PL" w:eastAsia="pl-PL"/>
        </w:rPr>
        <w:t>.</w:t>
      </w:r>
    </w:p>
    <w:p w14:paraId="7D74684E" w14:textId="1D37AD12" w:rsidR="008035AA" w:rsidRPr="00836742" w:rsidRDefault="008035AA" w:rsidP="008035AA">
      <w:pPr>
        <w:jc w:val="both"/>
        <w:rPr>
          <w:rFonts w:ascii="Garamond" w:hAnsi="Garamond"/>
          <w:b/>
          <w:lang w:val="pl-PL" w:eastAsia="pl-PL"/>
        </w:rPr>
      </w:pPr>
      <w:r w:rsidRPr="00836742">
        <w:rPr>
          <w:rFonts w:ascii="Garamond" w:hAnsi="Garamond"/>
          <w:b/>
          <w:lang w:val="pl-PL" w:eastAsia="pl-PL"/>
        </w:rPr>
        <w:t>Odpowiedź:</w:t>
      </w:r>
      <w:r w:rsidRPr="00836742">
        <w:rPr>
          <w:rFonts w:ascii="Garamond" w:hAnsi="Garamond"/>
          <w:lang w:val="pl-PL"/>
        </w:rPr>
        <w:t xml:space="preserve"> </w:t>
      </w:r>
      <w:r w:rsidR="00E363A7" w:rsidRPr="00836742">
        <w:rPr>
          <w:rFonts w:ascii="Garamond" w:hAnsi="Garamond"/>
          <w:b/>
          <w:lang w:val="pl-PL" w:eastAsia="pl-PL"/>
        </w:rPr>
        <w:t>Zamawiający informuje, iż numer SU DOP jest indywidualnym oznaczeniem każdej umowy zawieranej przez Szpital Uniwersytecki z Wykonawcami. Podanie numeru SU DOP na fakturze jest niezbędne dla Zamawiającego w celach zarządczych.</w:t>
      </w:r>
    </w:p>
    <w:p w14:paraId="7E616600" w14:textId="77777777" w:rsidR="009B4DA3" w:rsidRPr="009B4DA3" w:rsidRDefault="009B4DA3" w:rsidP="009B4DA3">
      <w:pPr>
        <w:jc w:val="both"/>
        <w:rPr>
          <w:rFonts w:ascii="Garamond" w:hAnsi="Garamond"/>
          <w:b/>
          <w:lang w:val="pl-PL" w:eastAsia="pl-PL"/>
        </w:rPr>
      </w:pPr>
    </w:p>
    <w:p w14:paraId="5613C542" w14:textId="4B5E60CD" w:rsidR="008035AA" w:rsidRPr="00AF064B" w:rsidRDefault="008035AA" w:rsidP="008035AA">
      <w:pPr>
        <w:jc w:val="both"/>
        <w:rPr>
          <w:rFonts w:ascii="Garamond" w:hAnsi="Garamond"/>
          <w:b/>
          <w:lang w:val="pl-PL" w:eastAsia="pl-PL"/>
        </w:rPr>
      </w:pPr>
      <w:r w:rsidRPr="00AF064B">
        <w:rPr>
          <w:rFonts w:ascii="Garamond" w:hAnsi="Garamond"/>
          <w:b/>
          <w:lang w:val="pl-PL" w:eastAsia="pl-PL"/>
        </w:rPr>
        <w:t xml:space="preserve">Pytanie </w:t>
      </w:r>
      <w:r w:rsidR="00B8741D" w:rsidRPr="00AF064B">
        <w:rPr>
          <w:rFonts w:ascii="Garamond" w:hAnsi="Garamond"/>
          <w:b/>
          <w:lang w:val="pl-PL" w:eastAsia="pl-PL"/>
        </w:rPr>
        <w:t>21</w:t>
      </w:r>
    </w:p>
    <w:p w14:paraId="783E937A" w14:textId="7FE751B3" w:rsidR="008035AA" w:rsidRPr="00AF064B" w:rsidRDefault="008035AA" w:rsidP="008035AA">
      <w:pPr>
        <w:jc w:val="both"/>
        <w:rPr>
          <w:rFonts w:ascii="Garamond" w:hAnsi="Garamond"/>
          <w:lang w:val="pl-PL" w:eastAsia="pl-PL"/>
        </w:rPr>
      </w:pPr>
      <w:r w:rsidRPr="00AF064B">
        <w:rPr>
          <w:rFonts w:ascii="Garamond" w:hAnsi="Garamond"/>
          <w:lang w:val="pl-PL" w:eastAsia="pl-PL"/>
        </w:rPr>
        <w:t xml:space="preserve">Do §7 ust. 2 wzoru umowy: Czy w przypadku wstrzymania produkcji lub wycofania z obrotu przedmiotu umowy i braku możliwości dostarczenia zamiennika produktu w cenie przetargowej (bo np. będzie to groziło rażącą stratą dla Wykonawcy), Zamawiający wyrazi zgodę na sprzedaż w cenie zbliżonej do rynkowej lub na wyłączenie tego produktu z umowy bez konieczności ponoszenia kary przez Wykonawcę? </w:t>
      </w:r>
    </w:p>
    <w:p w14:paraId="4F834B5E" w14:textId="715A6F81" w:rsidR="008035AA" w:rsidRPr="00745F8C" w:rsidRDefault="008035AA" w:rsidP="008035AA">
      <w:pPr>
        <w:jc w:val="both"/>
        <w:rPr>
          <w:rFonts w:ascii="Garamond" w:hAnsi="Garamond"/>
          <w:b/>
          <w:lang w:val="pl-PL" w:eastAsia="pl-PL"/>
        </w:rPr>
      </w:pPr>
      <w:r w:rsidRPr="00AF064B">
        <w:rPr>
          <w:rFonts w:ascii="Garamond" w:hAnsi="Garamond"/>
          <w:b/>
          <w:lang w:val="pl-PL" w:eastAsia="pl-PL"/>
        </w:rPr>
        <w:t>Odpowiedź:</w:t>
      </w:r>
      <w:r w:rsidRPr="00AF064B">
        <w:rPr>
          <w:rFonts w:ascii="Garamond" w:hAnsi="Garamond"/>
          <w:lang w:val="pl-PL"/>
        </w:rPr>
        <w:t xml:space="preserve"> </w:t>
      </w:r>
      <w:r w:rsidR="00AF064B" w:rsidRPr="00AF064B">
        <w:rPr>
          <w:rFonts w:ascii="Garamond" w:hAnsi="Garamond"/>
          <w:b/>
          <w:lang w:val="pl-PL"/>
        </w:rPr>
        <w:t>Zamawiający podtrzymuje dotychczasowe zapisy SWZ.</w:t>
      </w:r>
    </w:p>
    <w:p w14:paraId="7AEF3F8B" w14:textId="77777777" w:rsidR="008035AA" w:rsidRDefault="008035AA" w:rsidP="008035AA">
      <w:pPr>
        <w:jc w:val="both"/>
        <w:rPr>
          <w:rFonts w:ascii="Garamond" w:hAnsi="Garamond"/>
          <w:b/>
          <w:lang w:val="pl-PL" w:eastAsia="pl-PL"/>
        </w:rPr>
      </w:pPr>
    </w:p>
    <w:p w14:paraId="6A42BE38" w14:textId="3BD9F4EA" w:rsidR="008035AA" w:rsidRPr="00E363A7" w:rsidRDefault="008035AA" w:rsidP="008035AA">
      <w:pPr>
        <w:jc w:val="both"/>
        <w:rPr>
          <w:rFonts w:ascii="Garamond" w:hAnsi="Garamond"/>
          <w:b/>
          <w:lang w:val="pl-PL" w:eastAsia="pl-PL"/>
        </w:rPr>
      </w:pPr>
      <w:r w:rsidRPr="00E363A7">
        <w:rPr>
          <w:rFonts w:ascii="Garamond" w:hAnsi="Garamond"/>
          <w:b/>
          <w:lang w:val="pl-PL" w:eastAsia="pl-PL"/>
        </w:rPr>
        <w:t>Pytanie</w:t>
      </w:r>
      <w:r w:rsidR="00B8741D" w:rsidRPr="00E363A7">
        <w:rPr>
          <w:rFonts w:ascii="Garamond" w:hAnsi="Garamond"/>
          <w:b/>
          <w:lang w:val="pl-PL" w:eastAsia="pl-PL"/>
        </w:rPr>
        <w:t xml:space="preserve"> 22</w:t>
      </w:r>
    </w:p>
    <w:p w14:paraId="4765B500" w14:textId="53BA0E30" w:rsidR="008035AA" w:rsidRPr="009C4A34" w:rsidRDefault="008035AA" w:rsidP="008035AA">
      <w:pPr>
        <w:jc w:val="both"/>
        <w:rPr>
          <w:rFonts w:ascii="Garamond" w:hAnsi="Garamond"/>
          <w:lang w:val="pl-PL" w:eastAsia="pl-PL"/>
        </w:rPr>
      </w:pPr>
      <w:r w:rsidRPr="009B4DA3">
        <w:rPr>
          <w:rFonts w:ascii="Garamond" w:hAnsi="Garamond"/>
          <w:lang w:val="pl-PL" w:eastAsia="pl-PL"/>
        </w:rPr>
        <w:t>Do §8 ust. 2 wzoru umowy: Czy Zamawiający wyrazi zgodę na zmianę postanowień §8 ust. 2 pkt 1 projektu umowy w taki sposób, aby kara umowna zastrzeżona na wypadek opóźnienia w realizacji zamówienia była wyłącznie proporcjonalna do wartości pozycji (czę</w:t>
      </w:r>
      <w:r>
        <w:rPr>
          <w:rFonts w:ascii="Garamond" w:hAnsi="Garamond"/>
          <w:lang w:val="pl-PL" w:eastAsia="pl-PL"/>
        </w:rPr>
        <w:t>ści) zamówienia zrealizowanej z </w:t>
      </w:r>
      <w:r w:rsidRPr="009B4DA3">
        <w:rPr>
          <w:rFonts w:ascii="Garamond" w:hAnsi="Garamond"/>
          <w:lang w:val="pl-PL" w:eastAsia="pl-PL"/>
        </w:rPr>
        <w:t>opóźnieniem - bez minimalnej, sztywnej kary, tj. 15 zł - i wynosiła 0,5% od wartości tej pozycji (części), za każdy dzień opóźnienia? Wskazujemy przy tym, że wysokość ww. kar umownych możliwych do naliczenia przez Zamawiającego (zawsze minimum 15 zł) nie zostaje uzależniona ani od realnej wartości niezrealizowanej terminowo pozycji zamówienia, czy od poniesionej przez Zamawiającego szkody, ani też od żadnych innych obiektywnych czynników. W konsekwencji, taki sposób naliczania budzi zastrzeżenia wykonawcy z uwagi na fakt, iż może być on dotknięty sankcją nieważności na podstawie art. 353¹ Kodeksu cywilnego - ze względu na sprzeczność z naturą stosunku zobowiązaniowego. Reasu</w:t>
      </w:r>
      <w:r w:rsidR="009C4A34">
        <w:rPr>
          <w:rFonts w:ascii="Garamond" w:hAnsi="Garamond"/>
          <w:lang w:val="pl-PL" w:eastAsia="pl-PL"/>
        </w:rPr>
        <w:t>mując, ww. sankcje wynikające z </w:t>
      </w:r>
      <w:r w:rsidRPr="009B4DA3">
        <w:rPr>
          <w:rFonts w:ascii="Garamond" w:hAnsi="Garamond"/>
          <w:lang w:val="pl-PL" w:eastAsia="pl-PL"/>
        </w:rPr>
        <w:t>proponowanej treści umowy nie spełniają zasadniczego cel</w:t>
      </w:r>
      <w:r>
        <w:rPr>
          <w:rFonts w:ascii="Garamond" w:hAnsi="Garamond"/>
          <w:lang w:val="pl-PL" w:eastAsia="pl-PL"/>
        </w:rPr>
        <w:t>u, dla którego są wprowadzane i </w:t>
      </w:r>
      <w:r w:rsidRPr="009B4DA3">
        <w:rPr>
          <w:rFonts w:ascii="Garamond" w:hAnsi="Garamond"/>
          <w:lang w:val="pl-PL" w:eastAsia="pl-PL"/>
        </w:rPr>
        <w:t>uwzględniają jedynie represyjną funkcję kary umownej. Mając na uwa</w:t>
      </w:r>
      <w:r>
        <w:rPr>
          <w:rFonts w:ascii="Garamond" w:hAnsi="Garamond"/>
          <w:lang w:val="pl-PL" w:eastAsia="pl-PL"/>
        </w:rPr>
        <w:t>dze powyższe, wykonawca wnosi o </w:t>
      </w:r>
      <w:r w:rsidRPr="009B4DA3">
        <w:rPr>
          <w:rFonts w:ascii="Garamond" w:hAnsi="Garamond"/>
          <w:lang w:val="pl-PL" w:eastAsia="pl-PL"/>
        </w:rPr>
        <w:t xml:space="preserve">zmianę wspomnianego zapisu, aby był on zgodny z reżimem prawa cywilnego. </w:t>
      </w:r>
    </w:p>
    <w:p w14:paraId="23DDA46F" w14:textId="2C3BF83E" w:rsidR="008035AA" w:rsidRPr="00E363A7" w:rsidRDefault="008035AA" w:rsidP="008035AA">
      <w:pPr>
        <w:jc w:val="both"/>
        <w:rPr>
          <w:rFonts w:ascii="Garamond" w:hAnsi="Garamond"/>
          <w:b/>
          <w:lang w:val="pl-PL" w:eastAsia="pl-PL"/>
        </w:rPr>
      </w:pPr>
      <w:r w:rsidRPr="00745F8C">
        <w:rPr>
          <w:rFonts w:ascii="Garamond" w:hAnsi="Garamond"/>
          <w:b/>
          <w:lang w:val="pl-PL" w:eastAsia="pl-PL"/>
        </w:rPr>
        <w:t>Odpowiedź:</w:t>
      </w:r>
      <w:r w:rsidRPr="00745F8C">
        <w:rPr>
          <w:rFonts w:ascii="Garamond" w:hAnsi="Garamond"/>
          <w:lang w:val="pl-PL"/>
        </w:rPr>
        <w:t xml:space="preserve"> </w:t>
      </w:r>
      <w:r w:rsidR="00E363A7">
        <w:rPr>
          <w:rFonts w:ascii="Garamond" w:hAnsi="Garamond"/>
          <w:b/>
          <w:lang w:val="pl-PL"/>
        </w:rPr>
        <w:t>Zamawiający nie wyraża zgody. Wzór umowy pozostaje bez zmian.</w:t>
      </w:r>
    </w:p>
    <w:p w14:paraId="08F9EB3A" w14:textId="77777777" w:rsidR="008035AA" w:rsidRPr="009B4DA3" w:rsidRDefault="008035AA" w:rsidP="008035AA">
      <w:pPr>
        <w:jc w:val="both"/>
        <w:rPr>
          <w:rFonts w:ascii="Garamond" w:hAnsi="Garamond"/>
          <w:b/>
          <w:lang w:val="pl-PL" w:eastAsia="pl-PL"/>
        </w:rPr>
      </w:pPr>
    </w:p>
    <w:p w14:paraId="76C1CCAF" w14:textId="090689FE" w:rsidR="008035AA" w:rsidRPr="00E363A7" w:rsidRDefault="008035AA" w:rsidP="008035AA">
      <w:pPr>
        <w:jc w:val="both"/>
        <w:rPr>
          <w:rFonts w:ascii="Garamond" w:hAnsi="Garamond"/>
          <w:b/>
          <w:lang w:val="pl-PL" w:eastAsia="pl-PL"/>
        </w:rPr>
      </w:pPr>
      <w:r w:rsidRPr="00E363A7">
        <w:rPr>
          <w:rFonts w:ascii="Garamond" w:hAnsi="Garamond"/>
          <w:b/>
          <w:lang w:val="pl-PL" w:eastAsia="pl-PL"/>
        </w:rPr>
        <w:t xml:space="preserve">Pytanie </w:t>
      </w:r>
      <w:r w:rsidR="00B8741D" w:rsidRPr="00E363A7">
        <w:rPr>
          <w:rFonts w:ascii="Garamond" w:hAnsi="Garamond"/>
          <w:b/>
          <w:lang w:val="pl-PL" w:eastAsia="pl-PL"/>
        </w:rPr>
        <w:t>23</w:t>
      </w:r>
    </w:p>
    <w:p w14:paraId="299E9AE0" w14:textId="304FB2E4" w:rsidR="009C4A34" w:rsidRPr="00745F8C" w:rsidRDefault="009C4A34" w:rsidP="009C4A34">
      <w:pPr>
        <w:jc w:val="both"/>
        <w:rPr>
          <w:rFonts w:ascii="Garamond" w:hAnsi="Garamond"/>
          <w:b/>
          <w:lang w:val="pl-PL" w:eastAsia="pl-PL"/>
        </w:rPr>
      </w:pPr>
      <w:r w:rsidRPr="009B4DA3">
        <w:rPr>
          <w:rFonts w:ascii="Garamond" w:hAnsi="Garamond"/>
          <w:lang w:val="pl-PL" w:eastAsia="pl-PL"/>
        </w:rPr>
        <w:t>Do §8 ust. 3 wzoru umowy: Czy Zamawiający wyrazi zgodę na naliczanie ewentualnej kary umownej za odstąpienie od umowy w wysokości 10% wartości brutto niezrealizowanej części umowy?</w:t>
      </w:r>
    </w:p>
    <w:p w14:paraId="03D653C2" w14:textId="338A7A20" w:rsidR="008035AA" w:rsidRPr="00E363A7" w:rsidRDefault="008035AA" w:rsidP="008035AA">
      <w:pPr>
        <w:jc w:val="both"/>
        <w:rPr>
          <w:rFonts w:ascii="Garamond" w:hAnsi="Garamond"/>
          <w:b/>
          <w:lang w:val="pl-PL" w:eastAsia="pl-PL"/>
        </w:rPr>
      </w:pPr>
      <w:r w:rsidRPr="00745F8C">
        <w:rPr>
          <w:rFonts w:ascii="Garamond" w:hAnsi="Garamond"/>
          <w:b/>
          <w:lang w:val="pl-PL" w:eastAsia="pl-PL"/>
        </w:rPr>
        <w:t>Odpowiedź:</w:t>
      </w:r>
      <w:r w:rsidRPr="00745F8C">
        <w:rPr>
          <w:rFonts w:ascii="Garamond" w:hAnsi="Garamond"/>
          <w:lang w:val="pl-PL"/>
        </w:rPr>
        <w:t xml:space="preserve"> </w:t>
      </w:r>
      <w:r w:rsidR="00836742">
        <w:rPr>
          <w:rFonts w:ascii="Garamond" w:hAnsi="Garamond"/>
          <w:b/>
          <w:lang w:val="pl-PL"/>
        </w:rPr>
        <w:t>Zamawiający</w:t>
      </w:r>
      <w:r w:rsidR="00E363A7">
        <w:rPr>
          <w:rFonts w:ascii="Garamond" w:hAnsi="Garamond"/>
          <w:b/>
          <w:lang w:val="pl-PL"/>
        </w:rPr>
        <w:t xml:space="preserve"> nie wyraża zgody. Wzór umowy pozostaje bez zmian.</w:t>
      </w:r>
    </w:p>
    <w:p w14:paraId="5057E875" w14:textId="627BF151" w:rsidR="008035AA" w:rsidRDefault="008035AA" w:rsidP="008035AA">
      <w:pPr>
        <w:jc w:val="both"/>
        <w:rPr>
          <w:rFonts w:ascii="Garamond" w:hAnsi="Garamond"/>
          <w:b/>
          <w:lang w:val="pl-PL" w:eastAsia="pl-PL"/>
        </w:rPr>
      </w:pPr>
    </w:p>
    <w:p w14:paraId="47E5AC82" w14:textId="77777777" w:rsidR="00836742" w:rsidRDefault="00836742" w:rsidP="008035AA">
      <w:pPr>
        <w:jc w:val="both"/>
        <w:rPr>
          <w:rFonts w:ascii="Garamond" w:hAnsi="Garamond"/>
          <w:b/>
          <w:lang w:val="pl-PL" w:eastAsia="pl-PL"/>
        </w:rPr>
      </w:pPr>
    </w:p>
    <w:p w14:paraId="577DA612" w14:textId="28961F9C" w:rsidR="008035AA" w:rsidRPr="00E363A7" w:rsidRDefault="008035AA" w:rsidP="008035AA">
      <w:pPr>
        <w:jc w:val="both"/>
        <w:rPr>
          <w:rFonts w:ascii="Garamond" w:hAnsi="Garamond"/>
          <w:b/>
          <w:lang w:val="pl-PL" w:eastAsia="pl-PL"/>
        </w:rPr>
      </w:pPr>
      <w:r w:rsidRPr="00E363A7">
        <w:rPr>
          <w:rFonts w:ascii="Garamond" w:hAnsi="Garamond"/>
          <w:b/>
          <w:lang w:val="pl-PL" w:eastAsia="pl-PL"/>
        </w:rPr>
        <w:lastRenderedPageBreak/>
        <w:t xml:space="preserve">Pytanie </w:t>
      </w:r>
      <w:r w:rsidR="00B8741D" w:rsidRPr="00E363A7">
        <w:rPr>
          <w:rFonts w:ascii="Garamond" w:hAnsi="Garamond"/>
          <w:b/>
          <w:lang w:val="pl-PL" w:eastAsia="pl-PL"/>
        </w:rPr>
        <w:t>24</w:t>
      </w:r>
    </w:p>
    <w:p w14:paraId="0741A950" w14:textId="77777777" w:rsidR="009C4A34" w:rsidRPr="009B4DA3" w:rsidRDefault="009C4A34" w:rsidP="009C4A34">
      <w:pPr>
        <w:jc w:val="both"/>
        <w:rPr>
          <w:rFonts w:ascii="Garamond" w:hAnsi="Garamond"/>
          <w:lang w:val="pl-PL" w:eastAsia="pl-PL"/>
        </w:rPr>
      </w:pPr>
      <w:r w:rsidRPr="009B4DA3">
        <w:rPr>
          <w:rFonts w:ascii="Garamond" w:hAnsi="Garamond"/>
          <w:lang w:val="pl-PL" w:eastAsia="pl-PL"/>
        </w:rPr>
        <w:t xml:space="preserve">Do §9 ust. 3 wzoru umowy: Prosimy o dodanie słów zgodnych z przesłanką wynikającą z treści art. 552 k.c.: "... z wyłączeniem powołania się przez Dostawcę na okoliczności, które zgodnie z przepisami prawa powszechnie obowiązującego uprawniają Sprzedającego do odmowy dostarczenia towaru Kupującemu.”. </w:t>
      </w:r>
    </w:p>
    <w:p w14:paraId="0A58EB04" w14:textId="2A9B68CD" w:rsidR="008035AA" w:rsidRPr="00E363A7" w:rsidRDefault="008035AA" w:rsidP="008035AA">
      <w:pPr>
        <w:jc w:val="both"/>
        <w:rPr>
          <w:rFonts w:ascii="Garamond" w:hAnsi="Garamond"/>
          <w:b/>
          <w:lang w:val="pl-PL" w:eastAsia="pl-PL"/>
        </w:rPr>
      </w:pPr>
      <w:r w:rsidRPr="00745F8C">
        <w:rPr>
          <w:rFonts w:ascii="Garamond" w:hAnsi="Garamond"/>
          <w:b/>
          <w:lang w:val="pl-PL" w:eastAsia="pl-PL"/>
        </w:rPr>
        <w:t>Odpowiedź:</w:t>
      </w:r>
      <w:r w:rsidRPr="00745F8C">
        <w:rPr>
          <w:rFonts w:ascii="Garamond" w:hAnsi="Garamond"/>
          <w:lang w:val="pl-PL"/>
        </w:rPr>
        <w:t xml:space="preserve"> </w:t>
      </w:r>
      <w:r w:rsidR="00E363A7">
        <w:rPr>
          <w:rFonts w:ascii="Garamond" w:hAnsi="Garamond"/>
          <w:b/>
          <w:lang w:val="pl-PL"/>
        </w:rPr>
        <w:t>Zamawiający nie wyraża zgody. Wzór umowy pozostaje bez zmian.</w:t>
      </w:r>
    </w:p>
    <w:p w14:paraId="26545684" w14:textId="65CB56EE" w:rsidR="00252749" w:rsidRDefault="00252749" w:rsidP="00252749">
      <w:pPr>
        <w:jc w:val="both"/>
        <w:rPr>
          <w:rFonts w:ascii="Garamond" w:hAnsi="Garamond"/>
          <w:b/>
          <w:lang w:val="pl-PL" w:eastAsia="pl-PL"/>
        </w:rPr>
      </w:pPr>
    </w:p>
    <w:p w14:paraId="7B2305D8" w14:textId="45E5D2C0" w:rsidR="00252749" w:rsidRPr="0069355E" w:rsidRDefault="00252749" w:rsidP="00252749">
      <w:pPr>
        <w:jc w:val="both"/>
        <w:rPr>
          <w:rFonts w:ascii="Garamond" w:hAnsi="Garamond"/>
          <w:b/>
          <w:lang w:val="pl-PL" w:eastAsia="pl-PL"/>
        </w:rPr>
      </w:pPr>
      <w:r w:rsidRPr="0069355E">
        <w:rPr>
          <w:rFonts w:ascii="Garamond" w:hAnsi="Garamond"/>
          <w:b/>
          <w:lang w:val="pl-PL" w:eastAsia="pl-PL"/>
        </w:rPr>
        <w:t>Pytanie 25</w:t>
      </w:r>
    </w:p>
    <w:p w14:paraId="7CD59E61" w14:textId="2CA842D7" w:rsidR="00327A18" w:rsidRPr="0069355E" w:rsidRDefault="00252749" w:rsidP="00C815F7">
      <w:pPr>
        <w:jc w:val="both"/>
        <w:rPr>
          <w:rFonts w:ascii="Garamond" w:hAnsi="Garamond"/>
          <w:lang w:val="pl-PL" w:eastAsia="pl-PL"/>
        </w:rPr>
      </w:pPr>
      <w:r w:rsidRPr="0069355E">
        <w:rPr>
          <w:rFonts w:ascii="Garamond" w:hAnsi="Garamond"/>
          <w:lang w:val="pl-PL" w:eastAsia="pl-PL"/>
        </w:rPr>
        <w:t>Pak 18 poz. 3 Czy Zamawiający wymaga aby każda sztuka atomizera/spryskiwacza była pakowana osobno? </w:t>
      </w:r>
    </w:p>
    <w:p w14:paraId="4311CBA0" w14:textId="3224D0CA" w:rsidR="00252749" w:rsidRPr="00745F8C" w:rsidRDefault="00252749" w:rsidP="00252749">
      <w:pPr>
        <w:jc w:val="both"/>
        <w:rPr>
          <w:rFonts w:ascii="Garamond" w:hAnsi="Garamond"/>
          <w:b/>
          <w:lang w:val="pl-PL" w:eastAsia="pl-PL"/>
        </w:rPr>
      </w:pPr>
      <w:r w:rsidRPr="0069355E">
        <w:rPr>
          <w:rFonts w:ascii="Garamond" w:hAnsi="Garamond"/>
          <w:b/>
          <w:lang w:val="pl-PL" w:eastAsia="pl-PL"/>
        </w:rPr>
        <w:t>Odpowiedź:</w:t>
      </w:r>
      <w:r w:rsidRPr="0069355E">
        <w:rPr>
          <w:rFonts w:ascii="Garamond" w:hAnsi="Garamond"/>
          <w:lang w:val="pl-PL"/>
        </w:rPr>
        <w:t xml:space="preserve"> </w:t>
      </w:r>
      <w:r w:rsidR="006C415F" w:rsidRPr="0069355E">
        <w:rPr>
          <w:rFonts w:ascii="Garamond" w:hAnsi="Garamond"/>
          <w:b/>
          <w:lang w:val="pl-PL"/>
        </w:rPr>
        <w:t xml:space="preserve">Zamawiający wyraża zgodę. Zamawiający dokonał </w:t>
      </w:r>
      <w:r w:rsidR="0069355E" w:rsidRPr="0069355E">
        <w:rPr>
          <w:rFonts w:ascii="Garamond" w:hAnsi="Garamond"/>
          <w:b/>
          <w:lang w:val="pl-PL"/>
        </w:rPr>
        <w:t xml:space="preserve">dopuszczenia </w:t>
      </w:r>
      <w:r w:rsidR="006C415F" w:rsidRPr="0069355E">
        <w:rPr>
          <w:rFonts w:ascii="Garamond" w:hAnsi="Garamond"/>
          <w:b/>
          <w:lang w:val="pl-PL"/>
        </w:rPr>
        <w:t>w zakresie części 18 poz. 3 opisu przedmiotu zamówienia (zał. nr 1a do SWZ).</w:t>
      </w:r>
    </w:p>
    <w:p w14:paraId="1B30F36D" w14:textId="629815C5" w:rsidR="00327A18" w:rsidRDefault="00327A18" w:rsidP="00C815F7">
      <w:pPr>
        <w:jc w:val="both"/>
        <w:rPr>
          <w:rFonts w:ascii="Garamond" w:hAnsi="Garamond"/>
          <w:b/>
          <w:lang w:val="pl-PL" w:eastAsia="pl-PL"/>
        </w:rPr>
      </w:pPr>
    </w:p>
    <w:p w14:paraId="6E8E2E7B" w14:textId="05EA7371" w:rsidR="00012EB6" w:rsidRDefault="00012EB6" w:rsidP="00C815F7">
      <w:pPr>
        <w:jc w:val="both"/>
        <w:rPr>
          <w:rFonts w:ascii="Garamond" w:hAnsi="Garamond"/>
          <w:b/>
          <w:lang w:val="pl-PL" w:eastAsia="pl-PL"/>
        </w:rPr>
      </w:pPr>
      <w:r>
        <w:rPr>
          <w:rFonts w:ascii="Garamond" w:hAnsi="Garamond"/>
          <w:b/>
          <w:lang w:val="pl-PL" w:eastAsia="pl-PL"/>
        </w:rPr>
        <w:t>Pytanie 26</w:t>
      </w:r>
    </w:p>
    <w:p w14:paraId="377CC057" w14:textId="77777777" w:rsidR="00012EB6" w:rsidRPr="00012EB6" w:rsidRDefault="00012EB6" w:rsidP="00012EB6">
      <w:pPr>
        <w:jc w:val="both"/>
        <w:rPr>
          <w:rFonts w:ascii="Garamond" w:hAnsi="Garamond"/>
          <w:lang w:val="pl-PL" w:eastAsia="pl-PL"/>
        </w:rPr>
      </w:pPr>
      <w:r w:rsidRPr="00012EB6">
        <w:rPr>
          <w:rFonts w:ascii="Garamond" w:hAnsi="Garamond"/>
          <w:lang w:val="pl-PL" w:eastAsia="pl-PL"/>
        </w:rPr>
        <w:t xml:space="preserve">Dotyczy Części 21 </w:t>
      </w:r>
    </w:p>
    <w:p w14:paraId="47EB9150" w14:textId="19FB334C" w:rsidR="00012EB6" w:rsidRDefault="00012EB6" w:rsidP="00012EB6">
      <w:pPr>
        <w:jc w:val="both"/>
        <w:rPr>
          <w:rFonts w:ascii="Garamond" w:hAnsi="Garamond"/>
          <w:lang w:val="pl-PL" w:eastAsia="pl-PL"/>
        </w:rPr>
      </w:pPr>
      <w:r w:rsidRPr="00012EB6">
        <w:rPr>
          <w:rFonts w:ascii="Garamond" w:hAnsi="Garamond"/>
          <w:lang w:val="pl-PL" w:eastAsia="pl-PL"/>
        </w:rPr>
        <w:t xml:space="preserve">Czy Zamawiający ma na myśli dietę dojelitową? W formularzu cenowym podana jest postać: płyn doustny. </w:t>
      </w:r>
    </w:p>
    <w:p w14:paraId="5267A978" w14:textId="43BBAF1B" w:rsidR="00012EB6" w:rsidRPr="001D3E67" w:rsidRDefault="00012EB6" w:rsidP="00012EB6">
      <w:pPr>
        <w:jc w:val="both"/>
        <w:rPr>
          <w:rFonts w:ascii="Garamond" w:hAnsi="Garamond"/>
          <w:b/>
          <w:lang w:val="pl-PL" w:eastAsia="pl-PL"/>
        </w:rPr>
      </w:pPr>
      <w:r w:rsidRPr="00745F8C">
        <w:rPr>
          <w:rFonts w:ascii="Garamond" w:hAnsi="Garamond"/>
          <w:b/>
          <w:lang w:val="pl-PL" w:eastAsia="pl-PL"/>
        </w:rPr>
        <w:t>Odpowiedź:</w:t>
      </w:r>
      <w:r w:rsidRPr="00745F8C">
        <w:rPr>
          <w:rFonts w:ascii="Garamond" w:hAnsi="Garamond"/>
          <w:lang w:val="pl-PL"/>
        </w:rPr>
        <w:t xml:space="preserve"> </w:t>
      </w:r>
      <w:r w:rsidR="001D3E67" w:rsidRPr="001D3E67">
        <w:rPr>
          <w:rFonts w:ascii="Garamond" w:hAnsi="Garamond"/>
          <w:b/>
          <w:lang w:val="pl-PL"/>
        </w:rPr>
        <w:t>Zamawiający wymaga zaoferowania diety do żywienia dojelitowego, podaż przez zgłębnik.</w:t>
      </w:r>
    </w:p>
    <w:p w14:paraId="54EB9C37" w14:textId="77777777" w:rsidR="00012EB6" w:rsidRPr="00012EB6" w:rsidRDefault="00012EB6" w:rsidP="00012EB6">
      <w:pPr>
        <w:jc w:val="both"/>
        <w:rPr>
          <w:rFonts w:ascii="Garamond" w:hAnsi="Garamond"/>
          <w:lang w:val="pl-PL" w:eastAsia="pl-PL"/>
        </w:rPr>
      </w:pPr>
    </w:p>
    <w:p w14:paraId="33327D62" w14:textId="4A27553A" w:rsidR="00012EB6" w:rsidRPr="007A3AC4" w:rsidRDefault="00012EB6" w:rsidP="00012EB6">
      <w:pPr>
        <w:jc w:val="both"/>
        <w:rPr>
          <w:rFonts w:ascii="Garamond" w:hAnsi="Garamond"/>
          <w:lang w:val="pl-PL" w:eastAsia="pl-PL"/>
        </w:rPr>
      </w:pPr>
      <w:r w:rsidRPr="007A3AC4">
        <w:rPr>
          <w:rFonts w:ascii="Garamond" w:hAnsi="Garamond"/>
          <w:b/>
          <w:lang w:val="pl-PL" w:eastAsia="pl-PL"/>
        </w:rPr>
        <w:t>Pytanie 27</w:t>
      </w:r>
    </w:p>
    <w:p w14:paraId="3300F1D8" w14:textId="77777777" w:rsidR="00012EB6" w:rsidRPr="007A3AC4" w:rsidRDefault="00012EB6" w:rsidP="00012EB6">
      <w:pPr>
        <w:jc w:val="both"/>
        <w:rPr>
          <w:rFonts w:ascii="Garamond" w:hAnsi="Garamond"/>
          <w:lang w:val="pl-PL" w:eastAsia="pl-PL"/>
        </w:rPr>
      </w:pPr>
      <w:r w:rsidRPr="007A3AC4">
        <w:rPr>
          <w:rFonts w:ascii="Garamond" w:hAnsi="Garamond"/>
          <w:lang w:val="pl-PL" w:eastAsia="pl-PL"/>
        </w:rPr>
        <w:t xml:space="preserve">Dotyczy § 3 ustęp 5 umowy w zakresie pakietu nr 21 </w:t>
      </w:r>
    </w:p>
    <w:p w14:paraId="464AABC2" w14:textId="6DDD3E8D" w:rsidR="00012EB6" w:rsidRPr="007A3AC4" w:rsidRDefault="00012EB6" w:rsidP="00012EB6">
      <w:pPr>
        <w:jc w:val="both"/>
        <w:rPr>
          <w:rFonts w:ascii="Garamond" w:hAnsi="Garamond"/>
          <w:lang w:val="pl-PL" w:eastAsia="pl-PL"/>
        </w:rPr>
      </w:pPr>
      <w:r w:rsidRPr="007A3AC4">
        <w:rPr>
          <w:rFonts w:ascii="Garamond" w:hAnsi="Garamond"/>
          <w:lang w:val="pl-PL" w:eastAsia="pl-PL"/>
        </w:rPr>
        <w:t xml:space="preserve">W związku z tym, iż dostępne na rynku polskim produkty do żywienia dojelitowego mają średnio 12-miesięczny okres przydatności od momentu wyprodukowania w fabryce, prosimy Państwa o uwzględnienie specyfiki produktów dojelitowych pod kątem terminu ważności oraz modyfikację zapisu - akceptując dostawy produktów do żywienia dojelitowego z terminem ważności nie krótszym niż połowa terminu ważności dla danego produktu? </w:t>
      </w:r>
    </w:p>
    <w:p w14:paraId="6F31AAB7" w14:textId="45EAA4D3" w:rsidR="0055232F" w:rsidRDefault="00012EB6" w:rsidP="0055232F">
      <w:pPr>
        <w:jc w:val="both"/>
        <w:rPr>
          <w:rFonts w:ascii="Garamond" w:hAnsi="Garamond"/>
          <w:b/>
          <w:lang w:val="pl-PL"/>
        </w:rPr>
      </w:pPr>
      <w:r w:rsidRPr="007A3AC4">
        <w:rPr>
          <w:rFonts w:ascii="Garamond" w:hAnsi="Garamond"/>
          <w:b/>
          <w:lang w:val="pl-PL" w:eastAsia="pl-PL"/>
        </w:rPr>
        <w:t>Odpowiedź:</w:t>
      </w:r>
      <w:r w:rsidRPr="007A3AC4">
        <w:rPr>
          <w:rFonts w:ascii="Garamond" w:hAnsi="Garamond"/>
          <w:lang w:val="pl-PL"/>
        </w:rPr>
        <w:t xml:space="preserve"> </w:t>
      </w:r>
      <w:r w:rsidR="005049CA" w:rsidRPr="005049CA">
        <w:rPr>
          <w:rFonts w:ascii="Garamond" w:hAnsi="Garamond"/>
          <w:b/>
          <w:lang w:val="pl-PL"/>
        </w:rPr>
        <w:t xml:space="preserve">Zamawiający </w:t>
      </w:r>
      <w:r w:rsidR="003A30B4" w:rsidRPr="007A3AC4">
        <w:rPr>
          <w:rFonts w:ascii="Garamond" w:hAnsi="Garamond"/>
          <w:b/>
          <w:lang w:val="pl-PL"/>
        </w:rPr>
        <w:t>nie wyraża zgody na wskazaną propozycję</w:t>
      </w:r>
      <w:r w:rsidR="005049CA" w:rsidRPr="005049CA">
        <w:rPr>
          <w:rFonts w:ascii="Garamond" w:hAnsi="Garamond"/>
          <w:b/>
          <w:lang w:val="pl-PL"/>
        </w:rPr>
        <w:t>. Zamawiając</w:t>
      </w:r>
      <w:r w:rsidR="00DF6718" w:rsidRPr="007A3AC4">
        <w:rPr>
          <w:rFonts w:ascii="Garamond" w:hAnsi="Garamond"/>
          <w:b/>
          <w:lang w:val="pl-PL"/>
        </w:rPr>
        <w:t>y dopus</w:t>
      </w:r>
      <w:r w:rsidR="003A30B4" w:rsidRPr="007A3AC4">
        <w:rPr>
          <w:rFonts w:ascii="Garamond" w:hAnsi="Garamond"/>
          <w:b/>
          <w:lang w:val="pl-PL"/>
        </w:rPr>
        <w:t>zcza w </w:t>
      </w:r>
      <w:r w:rsidR="00DF6718" w:rsidRPr="007A3AC4">
        <w:rPr>
          <w:rFonts w:ascii="Garamond" w:hAnsi="Garamond"/>
          <w:b/>
          <w:lang w:val="pl-PL"/>
        </w:rPr>
        <w:t>zakresie części 21</w:t>
      </w:r>
      <w:r w:rsidR="005049CA" w:rsidRPr="005049CA">
        <w:rPr>
          <w:rFonts w:ascii="Garamond" w:hAnsi="Garamond"/>
          <w:b/>
          <w:lang w:val="pl-PL"/>
        </w:rPr>
        <w:t xml:space="preserve"> termin ważności produ</w:t>
      </w:r>
      <w:r w:rsidR="00DF6718" w:rsidRPr="007A3AC4">
        <w:rPr>
          <w:rFonts w:ascii="Garamond" w:hAnsi="Garamond"/>
          <w:b/>
          <w:lang w:val="pl-PL"/>
        </w:rPr>
        <w:t>któw nie krótszy niż 8 miesięcy od dnia jego dostawy.</w:t>
      </w:r>
      <w:r w:rsidR="00DF6718" w:rsidRPr="00E848F3">
        <w:rPr>
          <w:rFonts w:ascii="Garamond" w:hAnsi="Garamond"/>
          <w:b/>
          <w:lang w:val="pl-PL"/>
        </w:rPr>
        <w:t xml:space="preserve"> </w:t>
      </w:r>
      <w:r w:rsidR="0055232F">
        <w:rPr>
          <w:rFonts w:ascii="Garamond" w:hAnsi="Garamond"/>
          <w:b/>
          <w:lang w:val="pl-PL"/>
        </w:rPr>
        <w:t>Zamawiający informuje, że zmienia się §3 ust. 5 i 6 wzoru umowy który, w związku ze zmianą wynikającą z niniejszego pytania jak i pytania nr 14 przyjmują następujące brzmienie:</w:t>
      </w:r>
    </w:p>
    <w:p w14:paraId="1DB9C20E" w14:textId="77777777" w:rsidR="0055232F" w:rsidRDefault="0055232F" w:rsidP="0055232F">
      <w:pPr>
        <w:jc w:val="center"/>
        <w:rPr>
          <w:rFonts w:ascii="Arial Narrow" w:hAnsi="Arial Narrow"/>
          <w:lang w:val="pl-PL"/>
        </w:rPr>
      </w:pPr>
    </w:p>
    <w:p w14:paraId="1126A6C9" w14:textId="11BD1420" w:rsidR="0055232F" w:rsidRPr="00836742" w:rsidRDefault="0055232F" w:rsidP="00836742">
      <w:pPr>
        <w:jc w:val="center"/>
        <w:rPr>
          <w:rFonts w:ascii="Garamond" w:hAnsi="Garamond"/>
          <w:lang w:val="pl-PL"/>
        </w:rPr>
      </w:pPr>
      <w:r w:rsidRPr="00836742">
        <w:rPr>
          <w:rFonts w:ascii="Garamond" w:hAnsi="Garamond"/>
          <w:lang w:val="pl-PL"/>
        </w:rPr>
        <w:t>„3</w:t>
      </w:r>
    </w:p>
    <w:p w14:paraId="12D9187B" w14:textId="77777777" w:rsidR="0055232F" w:rsidRPr="00836742" w:rsidRDefault="0055232F" w:rsidP="00836742">
      <w:pPr>
        <w:jc w:val="both"/>
        <w:rPr>
          <w:rFonts w:ascii="Garamond" w:hAnsi="Garamond"/>
          <w:lang w:val="pl-PL"/>
        </w:rPr>
      </w:pPr>
      <w:r w:rsidRPr="00836742">
        <w:rPr>
          <w:rFonts w:ascii="Garamond" w:hAnsi="Garamond"/>
          <w:lang w:val="pl-PL"/>
        </w:rPr>
        <w:t>5. Wykonawca oświadcza, iż dostarczone produkty posiadają okres ważności nie krótszy niż 12 miesięcy</w:t>
      </w:r>
      <w:r w:rsidRPr="00836742">
        <w:rPr>
          <w:rStyle w:val="Odwoanieprzypisudolnego"/>
          <w:rFonts w:ascii="Garamond" w:hAnsi="Garamond"/>
          <w:lang w:val="pl-PL"/>
        </w:rPr>
        <w:footnoteReference w:id="5"/>
      </w:r>
      <w:r w:rsidRPr="00836742">
        <w:rPr>
          <w:rFonts w:ascii="Garamond" w:hAnsi="Garamond"/>
          <w:lang w:val="pl-PL"/>
        </w:rPr>
        <w:t xml:space="preserve"> /8 miesięcy</w:t>
      </w:r>
      <w:r w:rsidRPr="00836742">
        <w:rPr>
          <w:rStyle w:val="Odwoanieprzypisudolnego"/>
          <w:rFonts w:ascii="Garamond" w:hAnsi="Garamond"/>
          <w:lang w:val="pl-PL"/>
        </w:rPr>
        <w:footnoteReference w:id="6"/>
      </w:r>
      <w:r w:rsidRPr="00836742">
        <w:rPr>
          <w:rFonts w:ascii="Garamond" w:hAnsi="Garamond"/>
          <w:lang w:val="pl-PL"/>
        </w:rPr>
        <w:t xml:space="preserve"> od dnia jego dostawy</w:t>
      </w:r>
    </w:p>
    <w:p w14:paraId="2D8CE7A6" w14:textId="77777777" w:rsidR="0055232F" w:rsidRPr="00836742" w:rsidRDefault="0055232F" w:rsidP="00836742">
      <w:pPr>
        <w:pStyle w:val="Justysia"/>
        <w:spacing w:line="240" w:lineRule="auto"/>
        <w:rPr>
          <w:rFonts w:ascii="Garamond" w:hAnsi="Garamond"/>
          <w:sz w:val="22"/>
          <w:szCs w:val="22"/>
        </w:rPr>
      </w:pPr>
      <w:r w:rsidRPr="00836742">
        <w:rPr>
          <w:rFonts w:ascii="Garamond" w:hAnsi="Garamond"/>
          <w:sz w:val="22"/>
          <w:szCs w:val="22"/>
        </w:rPr>
        <w:t>6. W przypadku dostarczenia produktu z terminem ważności krótszym niż 12 miesięcy</w:t>
      </w:r>
      <w:r w:rsidRPr="00836742">
        <w:rPr>
          <w:rStyle w:val="Odwoanieprzypisudolnego"/>
          <w:rFonts w:ascii="Garamond" w:eastAsia="Calibri" w:hAnsi="Garamond"/>
          <w:sz w:val="22"/>
          <w:szCs w:val="22"/>
        </w:rPr>
        <w:footnoteReference w:id="7"/>
      </w:r>
      <w:r w:rsidRPr="00836742">
        <w:rPr>
          <w:rFonts w:ascii="Garamond" w:hAnsi="Garamond"/>
          <w:sz w:val="22"/>
          <w:szCs w:val="22"/>
        </w:rPr>
        <w:t>/8 miesięcy</w:t>
      </w:r>
      <w:r w:rsidRPr="00836742">
        <w:rPr>
          <w:rStyle w:val="Odwoanieprzypisudolnego"/>
          <w:rFonts w:ascii="Garamond" w:eastAsia="Calibri" w:hAnsi="Garamond"/>
          <w:sz w:val="22"/>
          <w:szCs w:val="22"/>
        </w:rPr>
        <w:footnoteReference w:id="8"/>
      </w:r>
      <w:r w:rsidRPr="00836742">
        <w:rPr>
          <w:rFonts w:ascii="Garamond" w:hAnsi="Garamond"/>
          <w:sz w:val="22"/>
          <w:szCs w:val="22"/>
        </w:rPr>
        <w:t xml:space="preserve"> Szpital Uniwersytecki zastrzega sobie prawo jego zwrotu na 3 miesiące przed upływem jego terminu ważności.”</w:t>
      </w:r>
    </w:p>
    <w:p w14:paraId="5BB59EE2" w14:textId="4CFC03D8" w:rsidR="00012EB6" w:rsidRPr="00012EB6" w:rsidRDefault="00012EB6" w:rsidP="00012EB6">
      <w:pPr>
        <w:jc w:val="both"/>
        <w:rPr>
          <w:rFonts w:ascii="Garamond" w:hAnsi="Garamond"/>
          <w:lang w:val="pl-PL" w:eastAsia="pl-PL"/>
        </w:rPr>
      </w:pPr>
    </w:p>
    <w:p w14:paraId="39AC0579" w14:textId="551A428E" w:rsidR="00012EB6" w:rsidRPr="00E363A7" w:rsidRDefault="00012EB6" w:rsidP="00012EB6">
      <w:pPr>
        <w:jc w:val="both"/>
        <w:rPr>
          <w:rFonts w:ascii="Garamond" w:hAnsi="Garamond"/>
          <w:lang w:val="pl-PL" w:eastAsia="pl-PL"/>
        </w:rPr>
      </w:pPr>
      <w:r w:rsidRPr="00E363A7">
        <w:rPr>
          <w:rFonts w:ascii="Garamond" w:hAnsi="Garamond"/>
          <w:b/>
          <w:lang w:val="pl-PL" w:eastAsia="pl-PL"/>
        </w:rPr>
        <w:t>Pytanie 28</w:t>
      </w:r>
    </w:p>
    <w:p w14:paraId="175ABE30" w14:textId="77777777" w:rsidR="00012EB6" w:rsidRPr="00012EB6" w:rsidRDefault="00012EB6" w:rsidP="00012EB6">
      <w:pPr>
        <w:jc w:val="both"/>
        <w:rPr>
          <w:rFonts w:ascii="Garamond" w:hAnsi="Garamond"/>
          <w:lang w:val="pl-PL" w:eastAsia="pl-PL"/>
        </w:rPr>
      </w:pPr>
      <w:r w:rsidRPr="00012EB6">
        <w:rPr>
          <w:rFonts w:ascii="Garamond" w:hAnsi="Garamond"/>
          <w:lang w:val="pl-PL" w:eastAsia="pl-PL"/>
        </w:rPr>
        <w:t xml:space="preserve">Dotyczy § 4 ust. 11 wzoru umowy </w:t>
      </w:r>
    </w:p>
    <w:p w14:paraId="354CC3D2" w14:textId="0F3EF901" w:rsidR="00012EB6" w:rsidRPr="00012EB6" w:rsidRDefault="00012EB6" w:rsidP="00012EB6">
      <w:pPr>
        <w:jc w:val="both"/>
        <w:rPr>
          <w:rFonts w:ascii="Garamond" w:hAnsi="Garamond"/>
          <w:lang w:val="pl-PL" w:eastAsia="pl-PL"/>
        </w:rPr>
      </w:pPr>
      <w:r w:rsidRPr="00012EB6">
        <w:rPr>
          <w:rFonts w:ascii="Garamond" w:hAnsi="Garamond"/>
          <w:lang w:val="pl-PL" w:eastAsia="pl-PL"/>
        </w:rPr>
        <w:t>Wnosimy o zmianę zapisu § 4 ust. 11 umowy, tak aby ilość przedmiotu umowy była realizowana minimum na poziomie 50%. Obecny zapis jest dla Wykonawcy wyjątkowo ryzykowny i narusza zasadę równego traktowania stron umowy. Wykonawca zamierzający złożyć ofertę na dany pakiet/pozycję/część, podczas wyceny bierze pod uwagę przede wszystkim dwa czynniki, tj. ilość danego asortymentu oraz długość trwania kontraktu. Musi skalkulować, czy będzie w stanie zapewnić Szpitalowi wymaganą ilość produktu, co ma z kolei powiązanie z całym systemem logistyki oraz produkcji. Wykonawca jest zobligowany do wyceny całości, a zapis o prawie Szpitala do wykorzystania tylko 10%, powoduje podniesienie ceny oferty, w celu minimalizacji ryzyka nierentowności kontraktu. Zatem zmiana § 4 ust. 11 umowy, tak aby ilość przedmiotu umowy była realizowana minimum na poziomie 50% jest też korzystna dla Zamawiającego, ponieważ uzyska on niższą cenę oferty.</w:t>
      </w:r>
    </w:p>
    <w:p w14:paraId="0962A332" w14:textId="04DD8776" w:rsidR="00012EB6" w:rsidRPr="00E363A7" w:rsidRDefault="00012EB6" w:rsidP="00012EB6">
      <w:pPr>
        <w:jc w:val="both"/>
        <w:rPr>
          <w:rFonts w:ascii="Garamond" w:hAnsi="Garamond"/>
          <w:b/>
          <w:lang w:val="pl-PL"/>
        </w:rPr>
      </w:pPr>
      <w:r w:rsidRPr="00745F8C">
        <w:rPr>
          <w:rFonts w:ascii="Garamond" w:hAnsi="Garamond"/>
          <w:b/>
          <w:lang w:val="pl-PL" w:eastAsia="pl-PL"/>
        </w:rPr>
        <w:t>Odpowiedź:</w:t>
      </w:r>
      <w:r w:rsidRPr="00745F8C">
        <w:rPr>
          <w:rFonts w:ascii="Garamond" w:hAnsi="Garamond"/>
          <w:lang w:val="pl-PL"/>
        </w:rPr>
        <w:t xml:space="preserve"> </w:t>
      </w:r>
      <w:r w:rsidR="00E363A7">
        <w:rPr>
          <w:rFonts w:ascii="Garamond" w:hAnsi="Garamond"/>
          <w:b/>
          <w:lang w:val="pl-PL"/>
        </w:rPr>
        <w:t>Zamawiający nie wyraża zgody. Wzór umowy pozostaje bez zmian.</w:t>
      </w:r>
    </w:p>
    <w:p w14:paraId="5B5345A8" w14:textId="24A41DDE" w:rsidR="001F2B9B" w:rsidRDefault="001F2B9B" w:rsidP="00012EB6">
      <w:pPr>
        <w:jc w:val="both"/>
        <w:rPr>
          <w:rFonts w:ascii="Garamond" w:hAnsi="Garamond"/>
          <w:lang w:val="pl-PL"/>
        </w:rPr>
      </w:pPr>
    </w:p>
    <w:p w14:paraId="205E8E8D" w14:textId="2DB98914" w:rsidR="001F2B9B" w:rsidRPr="001F2B9B" w:rsidRDefault="001F2B9B" w:rsidP="001F2B9B">
      <w:pPr>
        <w:widowControl/>
        <w:jc w:val="both"/>
        <w:outlineLvl w:val="0"/>
        <w:rPr>
          <w:rFonts w:ascii="Garamond" w:hAnsi="Garamond"/>
          <w:b/>
          <w:color w:val="FF0000"/>
          <w:lang w:val="pl-PL"/>
        </w:rPr>
      </w:pPr>
    </w:p>
    <w:p w14:paraId="668F7C74" w14:textId="77777777" w:rsidR="001F2B9B" w:rsidRPr="001F2B9B" w:rsidRDefault="001F2B9B" w:rsidP="001F2B9B">
      <w:pPr>
        <w:ind w:firstLine="708"/>
        <w:jc w:val="both"/>
        <w:rPr>
          <w:rFonts w:ascii="Garamond" w:hAnsi="Garamond"/>
          <w:b/>
          <w:lang w:val="pl-PL" w:eastAsia="pl-PL"/>
        </w:rPr>
      </w:pPr>
      <w:r w:rsidRPr="001F2B9B">
        <w:rPr>
          <w:rFonts w:ascii="Garamond" w:hAnsi="Garamond"/>
          <w:b/>
          <w:lang w:val="pl-PL" w:eastAsia="pl-PL"/>
        </w:rPr>
        <w:lastRenderedPageBreak/>
        <w:t>Działając na podstawie z art. 137 ust. 1 ustawy Pzp Zamawiający modyfikuje treść SWZ, która otrzymuje następujące, obowiązujące brzmienie:</w:t>
      </w:r>
    </w:p>
    <w:p w14:paraId="62580CDC" w14:textId="72AC042A" w:rsidR="002F0BFF" w:rsidRPr="000A6E12" w:rsidRDefault="001F2B9B" w:rsidP="002F0BFF">
      <w:pPr>
        <w:ind w:firstLine="708"/>
        <w:jc w:val="both"/>
        <w:rPr>
          <w:rFonts w:ascii="Garamond" w:hAnsi="Garamond"/>
          <w:b/>
          <w:i/>
          <w:lang w:val="pl-PL" w:eastAsia="pl-PL"/>
        </w:rPr>
      </w:pPr>
      <w:r w:rsidRPr="001F2B9B">
        <w:rPr>
          <w:rFonts w:ascii="Garamond" w:hAnsi="Garamond"/>
          <w:b/>
          <w:i/>
          <w:lang w:val="pl-PL" w:eastAsia="pl-PL"/>
        </w:rPr>
        <w:t xml:space="preserve">pkt. </w:t>
      </w:r>
      <w:r w:rsidR="004D0683" w:rsidRPr="000A6E12">
        <w:rPr>
          <w:rFonts w:ascii="Garamond" w:hAnsi="Garamond"/>
          <w:b/>
          <w:i/>
          <w:lang w:val="pl-PL" w:eastAsia="pl-PL"/>
        </w:rPr>
        <w:t>3.11</w:t>
      </w:r>
      <w:r w:rsidRPr="001F2B9B">
        <w:rPr>
          <w:rFonts w:ascii="Garamond" w:hAnsi="Garamond"/>
          <w:b/>
          <w:i/>
          <w:lang w:val="pl-PL" w:eastAsia="pl-PL"/>
        </w:rPr>
        <w:t>:</w:t>
      </w:r>
      <w:r w:rsidRPr="001F2B9B">
        <w:rPr>
          <w:rFonts w:ascii="Garamond" w:hAnsi="Garamond"/>
          <w:lang w:val="pl-PL"/>
        </w:rPr>
        <w:t xml:space="preserve"> </w:t>
      </w:r>
      <w:r w:rsidRPr="001F2B9B">
        <w:rPr>
          <w:rFonts w:ascii="Garamond" w:hAnsi="Garamond"/>
          <w:b/>
          <w:i/>
          <w:lang w:val="pl-PL" w:eastAsia="pl-PL"/>
        </w:rPr>
        <w:t>Zamawiający wymaga, aby minimalny termin ważności zaoferowanego asortyment</w:t>
      </w:r>
      <w:r w:rsidR="00C0208E">
        <w:rPr>
          <w:rFonts w:ascii="Garamond" w:hAnsi="Garamond"/>
          <w:b/>
          <w:i/>
          <w:lang w:val="pl-PL" w:eastAsia="pl-PL"/>
        </w:rPr>
        <w:t>u wynosił:</w:t>
      </w:r>
    </w:p>
    <w:p w14:paraId="3BCC5BD3" w14:textId="4F6216F4" w:rsidR="002F0BFF" w:rsidRPr="000A6E12" w:rsidRDefault="002F0BFF" w:rsidP="002F0BFF">
      <w:pPr>
        <w:ind w:left="851" w:hanging="142"/>
        <w:jc w:val="both"/>
        <w:rPr>
          <w:rFonts w:ascii="Garamond" w:hAnsi="Garamond"/>
          <w:b/>
          <w:i/>
          <w:lang w:val="pl-PL" w:eastAsia="pl-PL"/>
        </w:rPr>
      </w:pPr>
      <w:r w:rsidRPr="000A6E12">
        <w:rPr>
          <w:rFonts w:ascii="Garamond" w:hAnsi="Garamond"/>
          <w:b/>
          <w:i/>
          <w:lang w:val="pl-PL" w:eastAsia="pl-PL"/>
        </w:rPr>
        <w:t>-</w:t>
      </w:r>
      <w:r w:rsidRPr="000A6E12">
        <w:rPr>
          <w:rFonts w:ascii="Garamond" w:hAnsi="Garamond"/>
          <w:b/>
          <w:i/>
          <w:lang w:val="pl-PL" w:eastAsia="pl-PL"/>
        </w:rPr>
        <w:tab/>
      </w:r>
      <w:r w:rsidR="004D0683" w:rsidRPr="000A6E12">
        <w:rPr>
          <w:rFonts w:ascii="Garamond" w:hAnsi="Garamond"/>
          <w:b/>
          <w:i/>
          <w:lang w:val="pl-PL" w:eastAsia="pl-PL"/>
        </w:rPr>
        <w:t>w zakresie części 1-</w:t>
      </w:r>
      <w:r w:rsidRPr="000A6E12">
        <w:rPr>
          <w:rFonts w:ascii="Garamond" w:hAnsi="Garamond"/>
          <w:b/>
          <w:i/>
          <w:lang w:val="pl-PL" w:eastAsia="pl-PL"/>
        </w:rPr>
        <w:t xml:space="preserve">18 </w:t>
      </w:r>
      <w:r w:rsidR="004D0683" w:rsidRPr="000A6E12">
        <w:rPr>
          <w:rFonts w:ascii="Garamond" w:hAnsi="Garamond"/>
          <w:b/>
          <w:i/>
          <w:lang w:val="pl-PL" w:eastAsia="pl-PL"/>
        </w:rPr>
        <w:t xml:space="preserve">oraz części </w:t>
      </w:r>
      <w:r w:rsidRPr="000A6E12">
        <w:rPr>
          <w:rFonts w:ascii="Garamond" w:hAnsi="Garamond"/>
          <w:b/>
          <w:i/>
          <w:lang w:val="pl-PL" w:eastAsia="pl-PL"/>
        </w:rPr>
        <w:t>22-23</w:t>
      </w:r>
      <w:r w:rsidR="001F2B9B" w:rsidRPr="001F2B9B">
        <w:rPr>
          <w:rFonts w:ascii="Garamond" w:hAnsi="Garamond"/>
          <w:b/>
          <w:i/>
          <w:lang w:val="pl-PL" w:eastAsia="pl-PL"/>
        </w:rPr>
        <w:t xml:space="preserve">: co najmniej 12 miesięcy od dnia jego dostawy, </w:t>
      </w:r>
    </w:p>
    <w:p w14:paraId="29A6680D" w14:textId="517138B9" w:rsidR="001F2B9B" w:rsidRPr="001F2B9B" w:rsidRDefault="002F0BFF" w:rsidP="002F0BFF">
      <w:pPr>
        <w:ind w:left="709"/>
        <w:jc w:val="both"/>
        <w:rPr>
          <w:rFonts w:ascii="Garamond" w:hAnsi="Garamond"/>
          <w:b/>
          <w:i/>
          <w:lang w:val="pl-PL" w:eastAsia="pl-PL"/>
        </w:rPr>
      </w:pPr>
      <w:r w:rsidRPr="000A6E12">
        <w:rPr>
          <w:rFonts w:ascii="Garamond" w:hAnsi="Garamond"/>
          <w:b/>
          <w:i/>
          <w:lang w:val="pl-PL" w:eastAsia="pl-PL"/>
        </w:rPr>
        <w:t xml:space="preserve">- </w:t>
      </w:r>
      <w:r w:rsidR="000A6E12">
        <w:rPr>
          <w:rFonts w:ascii="Garamond" w:hAnsi="Garamond"/>
          <w:b/>
          <w:i/>
          <w:lang w:val="pl-PL" w:eastAsia="pl-PL"/>
        </w:rPr>
        <w:t xml:space="preserve">w zakresie części </w:t>
      </w:r>
      <w:r w:rsidR="007F57FC">
        <w:rPr>
          <w:rFonts w:ascii="Garamond" w:hAnsi="Garamond"/>
          <w:b/>
          <w:i/>
          <w:lang w:val="pl-PL" w:eastAsia="pl-PL"/>
        </w:rPr>
        <w:t xml:space="preserve">19 i </w:t>
      </w:r>
      <w:r w:rsidR="000A6E12">
        <w:rPr>
          <w:rFonts w:ascii="Garamond" w:hAnsi="Garamond"/>
          <w:b/>
          <w:i/>
          <w:lang w:val="pl-PL" w:eastAsia="pl-PL"/>
        </w:rPr>
        <w:t>21</w:t>
      </w:r>
      <w:r w:rsidR="001F2B9B" w:rsidRPr="001F2B9B">
        <w:rPr>
          <w:rFonts w:ascii="Garamond" w:hAnsi="Garamond"/>
          <w:b/>
          <w:i/>
          <w:lang w:val="pl-PL" w:eastAsia="pl-PL"/>
        </w:rPr>
        <w:t>:</w:t>
      </w:r>
      <w:r w:rsidRPr="000A6E12">
        <w:rPr>
          <w:rFonts w:ascii="Garamond" w:hAnsi="Garamond"/>
          <w:b/>
          <w:i/>
          <w:lang w:val="pl-PL" w:eastAsia="pl-PL"/>
        </w:rPr>
        <w:t xml:space="preserve"> </w:t>
      </w:r>
      <w:r w:rsidR="001F2B9B" w:rsidRPr="001F2B9B">
        <w:rPr>
          <w:rFonts w:ascii="Garamond" w:hAnsi="Garamond"/>
          <w:b/>
          <w:i/>
          <w:lang w:val="pl-PL" w:eastAsia="pl-PL"/>
        </w:rPr>
        <w:t>co najmniej 8 miesięcy od dnia jego dostawy”.</w:t>
      </w:r>
    </w:p>
    <w:p w14:paraId="2A01323A" w14:textId="5A60BEB4" w:rsidR="001F2B9B" w:rsidRDefault="001F2B9B" w:rsidP="001F2B9B">
      <w:pPr>
        <w:jc w:val="both"/>
        <w:rPr>
          <w:rFonts w:ascii="Garamond" w:hAnsi="Garamond"/>
          <w:b/>
          <w:lang w:val="pl-PL"/>
        </w:rPr>
      </w:pPr>
    </w:p>
    <w:p w14:paraId="4C80F0E8" w14:textId="77777777" w:rsidR="00B61199" w:rsidRPr="001F2B9B" w:rsidRDefault="00B61199" w:rsidP="001F2B9B">
      <w:pPr>
        <w:jc w:val="both"/>
        <w:rPr>
          <w:rFonts w:ascii="Garamond" w:hAnsi="Garamond"/>
          <w:b/>
          <w:lang w:val="pl-PL"/>
        </w:rPr>
      </w:pPr>
    </w:p>
    <w:p w14:paraId="0AF09212" w14:textId="1827751F" w:rsidR="001F2B9B" w:rsidRPr="001F2B9B" w:rsidRDefault="001F2B9B" w:rsidP="001F2B9B">
      <w:pPr>
        <w:ind w:firstLine="708"/>
        <w:jc w:val="both"/>
        <w:rPr>
          <w:rFonts w:ascii="Garamond" w:hAnsi="Garamond"/>
          <w:b/>
          <w:lang w:val="pl-PL" w:eastAsia="pl-PL"/>
        </w:rPr>
      </w:pPr>
      <w:r w:rsidRPr="001F2B9B">
        <w:rPr>
          <w:rFonts w:ascii="Garamond" w:hAnsi="Garamond"/>
          <w:b/>
          <w:lang w:val="pl-PL" w:eastAsia="pl-PL"/>
        </w:rPr>
        <w:t xml:space="preserve">W załączeniu przekazuję zmodyfikowany </w:t>
      </w:r>
      <w:r w:rsidR="00836742">
        <w:rPr>
          <w:rFonts w:ascii="Garamond" w:hAnsi="Garamond"/>
          <w:b/>
          <w:lang w:val="pl-PL" w:eastAsia="pl-PL"/>
        </w:rPr>
        <w:t xml:space="preserve">wzór umowy (stanowiący załącznik nr 5 do SWZ) oraz </w:t>
      </w:r>
      <w:r w:rsidRPr="001F2B9B">
        <w:rPr>
          <w:rFonts w:ascii="Garamond" w:hAnsi="Garamond"/>
          <w:b/>
          <w:lang w:val="pl-PL" w:eastAsia="pl-PL"/>
        </w:rPr>
        <w:t>opis przedmiotu zamówienia (stanowiący załącznik nr 1a do SWZ).</w:t>
      </w:r>
    </w:p>
    <w:p w14:paraId="57C4C41F" w14:textId="6F108179" w:rsidR="00B104C3" w:rsidRPr="0039132C" w:rsidRDefault="00B104C3" w:rsidP="0039132C">
      <w:pPr>
        <w:jc w:val="both"/>
        <w:rPr>
          <w:rFonts w:ascii="Garamond" w:hAnsi="Garamond"/>
          <w:color w:val="000000" w:themeColor="text1"/>
          <w:lang w:val="pl-PL" w:eastAsia="pl-PL"/>
        </w:rPr>
      </w:pPr>
      <w:bookmarkStart w:id="0" w:name="_GoBack"/>
      <w:bookmarkEnd w:id="0"/>
    </w:p>
    <w:sectPr w:rsidR="00B104C3" w:rsidRPr="0039132C" w:rsidSect="00182DA2">
      <w:headerReference w:type="default" r:id="rId10"/>
      <w:footerReference w:type="default" r:id="rId11"/>
      <w:pgSz w:w="11906" w:h="16838"/>
      <w:pgMar w:top="319" w:right="1417" w:bottom="993" w:left="1417" w:header="142"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0B454" w14:textId="77777777" w:rsidR="00D95A37" w:rsidRDefault="00D95A37" w:rsidP="00E22E7B">
      <w:r>
        <w:separator/>
      </w:r>
    </w:p>
  </w:endnote>
  <w:endnote w:type="continuationSeparator" w:id="0">
    <w:p w14:paraId="59209D0E" w14:textId="77777777" w:rsidR="00D95A37" w:rsidRDefault="00D95A37"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6C2D" w14:textId="77777777" w:rsidR="003B6BF5" w:rsidRPr="00003888" w:rsidRDefault="005648AF" w:rsidP="007710AA">
    <w:pPr>
      <w:pStyle w:val="Stopka"/>
      <w:jc w:val="center"/>
      <w:rPr>
        <w:rFonts w:ascii="Adobe Garamond Pro" w:hAnsi="Adobe Garamond Pro"/>
        <w:color w:val="B5123E"/>
        <w:sz w:val="24"/>
        <w:lang w:val="pl-PL"/>
      </w:rPr>
    </w:pPr>
    <w:r w:rsidRPr="00003888">
      <w:rPr>
        <w:rFonts w:ascii="Adobe Garamond Pro" w:hAnsi="Adobe Garamond Pro"/>
        <w:color w:val="B5123E"/>
        <w:sz w:val="24"/>
        <w:lang w:val="pl-PL"/>
      </w:rPr>
      <w:t xml:space="preserve">PL 31-501 Kraków, ul. </w:t>
    </w:r>
    <w:r w:rsidR="00AA2535" w:rsidRPr="00003888">
      <w:rPr>
        <w:rFonts w:ascii="Adobe Garamond Pro" w:hAnsi="Adobe Garamond Pro"/>
        <w:color w:val="B5123E"/>
        <w:sz w:val="24"/>
        <w:lang w:val="pl-PL"/>
      </w:rPr>
      <w:t xml:space="preserve">Mikołaja </w:t>
    </w:r>
    <w:r w:rsidRPr="00003888">
      <w:rPr>
        <w:rFonts w:ascii="Adobe Garamond Pro" w:hAnsi="Adobe Garamond Pro"/>
        <w:color w:val="B5123E"/>
        <w:sz w:val="24"/>
        <w:lang w:val="pl-PL"/>
      </w:rPr>
      <w:t xml:space="preserve">Kopernika 36, </w:t>
    </w:r>
  </w:p>
  <w:p w14:paraId="578CC9C5" w14:textId="77777777" w:rsidR="00E22E7B" w:rsidRPr="005648AF" w:rsidRDefault="005648AF" w:rsidP="007710AA">
    <w:pPr>
      <w:pStyle w:val="Stopka"/>
      <w:jc w:val="center"/>
    </w:pPr>
    <w:r w:rsidRPr="003F447D">
      <w:rPr>
        <w:rFonts w:ascii="Adobe Garamond Pro" w:hAnsi="Adobe Garamond Pro"/>
        <w:color w:val="B5123E"/>
        <w:sz w:val="24"/>
      </w:rPr>
      <w:t>tel. +(48) 12 424 70 01, fax. +(48) 12 424 74 87</w:t>
    </w:r>
    <w:r w:rsidRPr="003F447D">
      <w:rPr>
        <w:rFonts w:ascii="Adobe Garamond Pro" w:hAnsi="Adobe Garamond Pro"/>
        <w:color w:val="B5123E"/>
        <w:sz w:val="24"/>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3F8EE" w14:textId="77777777" w:rsidR="00D95A37" w:rsidRDefault="00D95A37" w:rsidP="00E22E7B">
      <w:r>
        <w:separator/>
      </w:r>
    </w:p>
  </w:footnote>
  <w:footnote w:type="continuationSeparator" w:id="0">
    <w:p w14:paraId="1A70EFCB" w14:textId="77777777" w:rsidR="00D95A37" w:rsidRDefault="00D95A37" w:rsidP="00E22E7B">
      <w:r>
        <w:continuationSeparator/>
      </w:r>
    </w:p>
  </w:footnote>
  <w:footnote w:id="1">
    <w:p w14:paraId="476C911C" w14:textId="77777777" w:rsidR="0055232F" w:rsidRDefault="0055232F" w:rsidP="00456455">
      <w:pPr>
        <w:pStyle w:val="Tekstprzypisudolnego"/>
        <w:spacing w:after="0"/>
      </w:pPr>
      <w:r>
        <w:rPr>
          <w:rStyle w:val="Odwoanieprzypisudolnego"/>
        </w:rPr>
        <w:footnoteRef/>
      </w:r>
      <w:r>
        <w:t xml:space="preserve"> </w:t>
      </w:r>
      <w:r w:rsidRPr="00845D54">
        <w:rPr>
          <w:rFonts w:ascii="Arial Narrow" w:hAnsi="Arial Narrow" w:cstheme="minorHAnsi"/>
          <w:sz w:val="16"/>
        </w:rPr>
        <w:t>Nie dotyczy części 19 i części 21</w:t>
      </w:r>
    </w:p>
  </w:footnote>
  <w:footnote w:id="2">
    <w:p w14:paraId="2B07AB60" w14:textId="77777777" w:rsidR="0055232F" w:rsidRPr="00845D54" w:rsidRDefault="0055232F" w:rsidP="00456455">
      <w:pPr>
        <w:pStyle w:val="Tekstprzypisudolnego"/>
        <w:spacing w:after="0"/>
        <w:rPr>
          <w:rFonts w:ascii="Arial Narrow" w:hAnsi="Arial Narrow"/>
          <w:sz w:val="16"/>
        </w:rPr>
      </w:pPr>
      <w:r>
        <w:rPr>
          <w:rStyle w:val="Odwoanieprzypisudolnego"/>
        </w:rPr>
        <w:footnoteRef/>
      </w:r>
      <w:r>
        <w:t xml:space="preserve"> </w:t>
      </w:r>
      <w:r>
        <w:rPr>
          <w:rFonts w:ascii="Arial Narrow" w:hAnsi="Arial Narrow"/>
          <w:sz w:val="16"/>
        </w:rPr>
        <w:t>Dotyczy części 19 i części 21</w:t>
      </w:r>
    </w:p>
  </w:footnote>
  <w:footnote w:id="3">
    <w:p w14:paraId="2CC5270A" w14:textId="77777777" w:rsidR="0055232F" w:rsidRDefault="0055232F" w:rsidP="00456455">
      <w:pPr>
        <w:pStyle w:val="Tekstprzypisudolnego"/>
        <w:spacing w:after="0"/>
      </w:pPr>
      <w:r>
        <w:rPr>
          <w:rStyle w:val="Odwoanieprzypisudolnego"/>
        </w:rPr>
        <w:footnoteRef/>
      </w:r>
      <w:r>
        <w:t xml:space="preserve"> </w:t>
      </w:r>
      <w:r w:rsidRPr="00845D54">
        <w:rPr>
          <w:rFonts w:ascii="Arial Narrow" w:hAnsi="Arial Narrow"/>
          <w:sz w:val="16"/>
        </w:rPr>
        <w:t>Nie dotyczy części 19 i części 21</w:t>
      </w:r>
    </w:p>
  </w:footnote>
  <w:footnote w:id="4">
    <w:p w14:paraId="22777EDB" w14:textId="77777777" w:rsidR="0055232F" w:rsidRDefault="0055232F" w:rsidP="00456455">
      <w:pPr>
        <w:pStyle w:val="Tekstprzypisudolnego"/>
        <w:spacing w:after="0"/>
      </w:pPr>
      <w:r>
        <w:rPr>
          <w:rStyle w:val="Odwoanieprzypisudolnego"/>
        </w:rPr>
        <w:footnoteRef/>
      </w:r>
      <w:r>
        <w:t xml:space="preserve"> </w:t>
      </w:r>
      <w:r w:rsidRPr="00845D54">
        <w:rPr>
          <w:rFonts w:ascii="Arial Narrow" w:hAnsi="Arial Narrow"/>
          <w:sz w:val="18"/>
        </w:rPr>
        <w:t>Dotyczy części 19 i części 21</w:t>
      </w:r>
    </w:p>
  </w:footnote>
  <w:footnote w:id="5">
    <w:p w14:paraId="119F914A" w14:textId="77777777" w:rsidR="0055232F" w:rsidRDefault="0055232F" w:rsidP="00836742">
      <w:pPr>
        <w:pStyle w:val="Tekstprzypisudolnego"/>
        <w:spacing w:after="0"/>
      </w:pPr>
      <w:r>
        <w:rPr>
          <w:rStyle w:val="Odwoanieprzypisudolnego"/>
        </w:rPr>
        <w:footnoteRef/>
      </w:r>
      <w:r>
        <w:t xml:space="preserve"> </w:t>
      </w:r>
      <w:r w:rsidRPr="00845D54">
        <w:rPr>
          <w:rFonts w:ascii="Arial Narrow" w:hAnsi="Arial Narrow" w:cstheme="minorHAnsi"/>
          <w:sz w:val="16"/>
        </w:rPr>
        <w:t>Nie dotyczy części 19 i części 21</w:t>
      </w:r>
    </w:p>
  </w:footnote>
  <w:footnote w:id="6">
    <w:p w14:paraId="31959063" w14:textId="77777777" w:rsidR="0055232F" w:rsidRPr="00845D54" w:rsidRDefault="0055232F" w:rsidP="00836742">
      <w:pPr>
        <w:pStyle w:val="Tekstprzypisudolnego"/>
        <w:spacing w:after="0"/>
        <w:rPr>
          <w:rFonts w:ascii="Arial Narrow" w:hAnsi="Arial Narrow"/>
          <w:sz w:val="16"/>
        </w:rPr>
      </w:pPr>
      <w:r>
        <w:rPr>
          <w:rStyle w:val="Odwoanieprzypisudolnego"/>
        </w:rPr>
        <w:footnoteRef/>
      </w:r>
      <w:r>
        <w:t xml:space="preserve"> </w:t>
      </w:r>
      <w:r>
        <w:rPr>
          <w:rFonts w:ascii="Arial Narrow" w:hAnsi="Arial Narrow"/>
          <w:sz w:val="16"/>
        </w:rPr>
        <w:t>Dotyczy części 19 i części 21</w:t>
      </w:r>
    </w:p>
  </w:footnote>
  <w:footnote w:id="7">
    <w:p w14:paraId="51D0EAE6" w14:textId="77777777" w:rsidR="0055232F" w:rsidRDefault="0055232F" w:rsidP="00836742">
      <w:pPr>
        <w:pStyle w:val="Tekstprzypisudolnego"/>
        <w:spacing w:after="0"/>
      </w:pPr>
      <w:r>
        <w:rPr>
          <w:rStyle w:val="Odwoanieprzypisudolnego"/>
        </w:rPr>
        <w:footnoteRef/>
      </w:r>
      <w:r>
        <w:t xml:space="preserve"> </w:t>
      </w:r>
      <w:r w:rsidRPr="00845D54">
        <w:rPr>
          <w:rFonts w:ascii="Arial Narrow" w:hAnsi="Arial Narrow"/>
          <w:sz w:val="16"/>
        </w:rPr>
        <w:t>Nie dotyczy części 19 i części 21</w:t>
      </w:r>
    </w:p>
  </w:footnote>
  <w:footnote w:id="8">
    <w:p w14:paraId="56D05797" w14:textId="77777777" w:rsidR="0055232F" w:rsidRDefault="0055232F" w:rsidP="00836742">
      <w:pPr>
        <w:pStyle w:val="Tekstprzypisudolnego"/>
        <w:spacing w:after="0"/>
      </w:pPr>
      <w:r>
        <w:rPr>
          <w:rStyle w:val="Odwoanieprzypisudolnego"/>
        </w:rPr>
        <w:footnoteRef/>
      </w:r>
      <w:r>
        <w:t xml:space="preserve"> </w:t>
      </w:r>
      <w:r w:rsidRPr="00845D54">
        <w:rPr>
          <w:rFonts w:ascii="Arial Narrow" w:hAnsi="Arial Narrow"/>
          <w:sz w:val="18"/>
        </w:rPr>
        <w:t>Dotyczy części 19 i części 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F7D9" w14:textId="355CD024" w:rsidR="00E22E7B" w:rsidRDefault="00EF50AB" w:rsidP="00E22E7B">
    <w:pPr>
      <w:pStyle w:val="Nagwek"/>
      <w:jc w:val="center"/>
    </w:pPr>
    <w:r>
      <w:rPr>
        <w:noProof/>
        <w:lang w:val="pl-PL" w:eastAsia="pl-PL"/>
      </w:rPr>
      <w:drawing>
        <wp:inline distT="0" distB="0" distL="0" distR="0" wp14:anchorId="4C5369CB" wp14:editId="72F17D32">
          <wp:extent cx="1762125" cy="952500"/>
          <wp:effectExtent l="0" t="0" r="9525" b="0"/>
          <wp:docPr id="11" name="Obraz 11"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600C3"/>
    <w:multiLevelType w:val="multilevel"/>
    <w:tmpl w:val="E2F2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CB6856"/>
    <w:multiLevelType w:val="singleLevel"/>
    <w:tmpl w:val="02C0E5BA"/>
    <w:lvl w:ilvl="0">
      <w:start w:val="4"/>
      <w:numFmt w:val="decimal"/>
      <w:lvlText w:val="%1."/>
      <w:lvlJc w:val="left"/>
      <w:pPr>
        <w:tabs>
          <w:tab w:val="num" w:pos="360"/>
        </w:tabs>
        <w:ind w:left="360" w:hanging="360"/>
      </w:pPr>
    </w:lvl>
  </w:abstractNum>
  <w:abstractNum w:abstractNumId="2" w15:restartNumberingAfterBreak="0">
    <w:nsid w:val="53302A18"/>
    <w:multiLevelType w:val="hybridMultilevel"/>
    <w:tmpl w:val="40404852"/>
    <w:lvl w:ilvl="0" w:tplc="A2F8A1AE">
      <w:start w:val="1"/>
      <w:numFmt w:val="bullet"/>
      <w:lvlText w:val=""/>
      <w:lvlJc w:val="left"/>
      <w:pPr>
        <w:ind w:left="36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66E3681D"/>
    <w:multiLevelType w:val="hybridMultilevel"/>
    <w:tmpl w:val="47F298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3888"/>
    <w:rsid w:val="00007DA7"/>
    <w:rsid w:val="00012EB6"/>
    <w:rsid w:val="00025468"/>
    <w:rsid w:val="00030524"/>
    <w:rsid w:val="00041E6C"/>
    <w:rsid w:val="000432BF"/>
    <w:rsid w:val="000473BD"/>
    <w:rsid w:val="00055D02"/>
    <w:rsid w:val="00074020"/>
    <w:rsid w:val="00090B8D"/>
    <w:rsid w:val="000A0B51"/>
    <w:rsid w:val="000A372E"/>
    <w:rsid w:val="000A4A5D"/>
    <w:rsid w:val="000A6E12"/>
    <w:rsid w:val="000B1340"/>
    <w:rsid w:val="000B2E90"/>
    <w:rsid w:val="000B42CE"/>
    <w:rsid w:val="000B743C"/>
    <w:rsid w:val="000D21E0"/>
    <w:rsid w:val="000D5989"/>
    <w:rsid w:val="000D7053"/>
    <w:rsid w:val="000E667E"/>
    <w:rsid w:val="000E6B8F"/>
    <w:rsid w:val="000E7009"/>
    <w:rsid w:val="000F4490"/>
    <w:rsid w:val="000F6FE5"/>
    <w:rsid w:val="000F73B0"/>
    <w:rsid w:val="001020F0"/>
    <w:rsid w:val="0011208C"/>
    <w:rsid w:val="00112BC9"/>
    <w:rsid w:val="00114C04"/>
    <w:rsid w:val="0011570B"/>
    <w:rsid w:val="00115A89"/>
    <w:rsid w:val="00116761"/>
    <w:rsid w:val="0012091D"/>
    <w:rsid w:val="00122B97"/>
    <w:rsid w:val="00124A47"/>
    <w:rsid w:val="00125612"/>
    <w:rsid w:val="0012782D"/>
    <w:rsid w:val="00134290"/>
    <w:rsid w:val="00137456"/>
    <w:rsid w:val="00140682"/>
    <w:rsid w:val="00147A23"/>
    <w:rsid w:val="0015558F"/>
    <w:rsid w:val="00156577"/>
    <w:rsid w:val="00164D2D"/>
    <w:rsid w:val="00166830"/>
    <w:rsid w:val="00172784"/>
    <w:rsid w:val="00173C88"/>
    <w:rsid w:val="0017416C"/>
    <w:rsid w:val="00180A15"/>
    <w:rsid w:val="00182DA2"/>
    <w:rsid w:val="0018330F"/>
    <w:rsid w:val="00186269"/>
    <w:rsid w:val="00187CD4"/>
    <w:rsid w:val="00196126"/>
    <w:rsid w:val="00196820"/>
    <w:rsid w:val="001A275F"/>
    <w:rsid w:val="001A4088"/>
    <w:rsid w:val="001A71A4"/>
    <w:rsid w:val="001A7663"/>
    <w:rsid w:val="001A77BD"/>
    <w:rsid w:val="001B0A1D"/>
    <w:rsid w:val="001B1D46"/>
    <w:rsid w:val="001B1FB9"/>
    <w:rsid w:val="001B5BE6"/>
    <w:rsid w:val="001C2378"/>
    <w:rsid w:val="001D3E67"/>
    <w:rsid w:val="001E1932"/>
    <w:rsid w:val="001E1A63"/>
    <w:rsid w:val="001E3A04"/>
    <w:rsid w:val="001F1447"/>
    <w:rsid w:val="001F2B9B"/>
    <w:rsid w:val="001F629B"/>
    <w:rsid w:val="001F6A62"/>
    <w:rsid w:val="0020406D"/>
    <w:rsid w:val="00205B27"/>
    <w:rsid w:val="00225B57"/>
    <w:rsid w:val="00231511"/>
    <w:rsid w:val="00233155"/>
    <w:rsid w:val="0023317B"/>
    <w:rsid w:val="00245134"/>
    <w:rsid w:val="0025158B"/>
    <w:rsid w:val="00252749"/>
    <w:rsid w:val="002548E2"/>
    <w:rsid w:val="0025580F"/>
    <w:rsid w:val="00272CF4"/>
    <w:rsid w:val="00284FD2"/>
    <w:rsid w:val="0028516D"/>
    <w:rsid w:val="00287D3D"/>
    <w:rsid w:val="0029375D"/>
    <w:rsid w:val="00296489"/>
    <w:rsid w:val="002A132E"/>
    <w:rsid w:val="002B09CA"/>
    <w:rsid w:val="002B3D85"/>
    <w:rsid w:val="002B4C0B"/>
    <w:rsid w:val="002B521E"/>
    <w:rsid w:val="002B573F"/>
    <w:rsid w:val="002C0F31"/>
    <w:rsid w:val="002C5ED9"/>
    <w:rsid w:val="002C6B1C"/>
    <w:rsid w:val="002D3E21"/>
    <w:rsid w:val="002E0691"/>
    <w:rsid w:val="002E12CE"/>
    <w:rsid w:val="002F0BFF"/>
    <w:rsid w:val="002F7C65"/>
    <w:rsid w:val="00302B14"/>
    <w:rsid w:val="00305B72"/>
    <w:rsid w:val="00310802"/>
    <w:rsid w:val="0031381D"/>
    <w:rsid w:val="0031399B"/>
    <w:rsid w:val="00316BA8"/>
    <w:rsid w:val="003231A9"/>
    <w:rsid w:val="003231B2"/>
    <w:rsid w:val="00324F70"/>
    <w:rsid w:val="003261DB"/>
    <w:rsid w:val="00327A18"/>
    <w:rsid w:val="00332DAD"/>
    <w:rsid w:val="003414AF"/>
    <w:rsid w:val="00343A8E"/>
    <w:rsid w:val="00352D70"/>
    <w:rsid w:val="00353D40"/>
    <w:rsid w:val="0035647C"/>
    <w:rsid w:val="003649BF"/>
    <w:rsid w:val="0037168B"/>
    <w:rsid w:val="0037289F"/>
    <w:rsid w:val="00376AC9"/>
    <w:rsid w:val="00381541"/>
    <w:rsid w:val="0038727A"/>
    <w:rsid w:val="0039132C"/>
    <w:rsid w:val="00395940"/>
    <w:rsid w:val="003A1A05"/>
    <w:rsid w:val="003A30B4"/>
    <w:rsid w:val="003A55D3"/>
    <w:rsid w:val="003A6FCF"/>
    <w:rsid w:val="003B26C2"/>
    <w:rsid w:val="003B5901"/>
    <w:rsid w:val="003B5ED4"/>
    <w:rsid w:val="003B6BF5"/>
    <w:rsid w:val="003C38E9"/>
    <w:rsid w:val="003C3C15"/>
    <w:rsid w:val="003D1802"/>
    <w:rsid w:val="003D1D57"/>
    <w:rsid w:val="003D23CF"/>
    <w:rsid w:val="003D2838"/>
    <w:rsid w:val="003D3922"/>
    <w:rsid w:val="003D4AA7"/>
    <w:rsid w:val="003E2355"/>
    <w:rsid w:val="003E4B7E"/>
    <w:rsid w:val="003F16AF"/>
    <w:rsid w:val="003F2597"/>
    <w:rsid w:val="003F447D"/>
    <w:rsid w:val="003F75AE"/>
    <w:rsid w:val="003F7FC6"/>
    <w:rsid w:val="00404A7F"/>
    <w:rsid w:val="0041008C"/>
    <w:rsid w:val="00417E59"/>
    <w:rsid w:val="00420C2A"/>
    <w:rsid w:val="00442A08"/>
    <w:rsid w:val="00445724"/>
    <w:rsid w:val="00447FAC"/>
    <w:rsid w:val="00451339"/>
    <w:rsid w:val="00455AEC"/>
    <w:rsid w:val="004560E1"/>
    <w:rsid w:val="00456455"/>
    <w:rsid w:val="00461468"/>
    <w:rsid w:val="004631A7"/>
    <w:rsid w:val="004713CC"/>
    <w:rsid w:val="00471988"/>
    <w:rsid w:val="00471B88"/>
    <w:rsid w:val="00473647"/>
    <w:rsid w:val="00486C34"/>
    <w:rsid w:val="00490CC8"/>
    <w:rsid w:val="0049212E"/>
    <w:rsid w:val="00492F6A"/>
    <w:rsid w:val="00497812"/>
    <w:rsid w:val="004A251F"/>
    <w:rsid w:val="004B4BA9"/>
    <w:rsid w:val="004B77B1"/>
    <w:rsid w:val="004C6AA8"/>
    <w:rsid w:val="004D0683"/>
    <w:rsid w:val="004D4F2C"/>
    <w:rsid w:val="004E694C"/>
    <w:rsid w:val="004F4E81"/>
    <w:rsid w:val="00501D5D"/>
    <w:rsid w:val="005049CA"/>
    <w:rsid w:val="00505B32"/>
    <w:rsid w:val="00507070"/>
    <w:rsid w:val="00512E60"/>
    <w:rsid w:val="005139AA"/>
    <w:rsid w:val="005143D1"/>
    <w:rsid w:val="00515F66"/>
    <w:rsid w:val="00517B6A"/>
    <w:rsid w:val="00545246"/>
    <w:rsid w:val="005476D5"/>
    <w:rsid w:val="0055232F"/>
    <w:rsid w:val="00554F57"/>
    <w:rsid w:val="005640E6"/>
    <w:rsid w:val="005648AF"/>
    <w:rsid w:val="0057096D"/>
    <w:rsid w:val="00586809"/>
    <w:rsid w:val="00587F24"/>
    <w:rsid w:val="0059376A"/>
    <w:rsid w:val="005A2322"/>
    <w:rsid w:val="005A44A3"/>
    <w:rsid w:val="005A542D"/>
    <w:rsid w:val="005A55A2"/>
    <w:rsid w:val="005A5DE0"/>
    <w:rsid w:val="005B15A2"/>
    <w:rsid w:val="005B540F"/>
    <w:rsid w:val="005B7BF9"/>
    <w:rsid w:val="005D1640"/>
    <w:rsid w:val="005D6B91"/>
    <w:rsid w:val="0060027F"/>
    <w:rsid w:val="00600795"/>
    <w:rsid w:val="00601658"/>
    <w:rsid w:val="00603870"/>
    <w:rsid w:val="00606874"/>
    <w:rsid w:val="006125FD"/>
    <w:rsid w:val="00616086"/>
    <w:rsid w:val="00624744"/>
    <w:rsid w:val="00631473"/>
    <w:rsid w:val="00634407"/>
    <w:rsid w:val="00634C5A"/>
    <w:rsid w:val="00640F40"/>
    <w:rsid w:val="006449DF"/>
    <w:rsid w:val="00645BF1"/>
    <w:rsid w:val="00646C30"/>
    <w:rsid w:val="00650702"/>
    <w:rsid w:val="00672394"/>
    <w:rsid w:val="0067656D"/>
    <w:rsid w:val="00680F47"/>
    <w:rsid w:val="0069110A"/>
    <w:rsid w:val="0069355E"/>
    <w:rsid w:val="00695F80"/>
    <w:rsid w:val="006A6D8F"/>
    <w:rsid w:val="006B2EC0"/>
    <w:rsid w:val="006B4C3B"/>
    <w:rsid w:val="006C415F"/>
    <w:rsid w:val="006D7306"/>
    <w:rsid w:val="006E1172"/>
    <w:rsid w:val="006E1BEE"/>
    <w:rsid w:val="006E4FFE"/>
    <w:rsid w:val="006F5AE5"/>
    <w:rsid w:val="0070687D"/>
    <w:rsid w:val="00711B6A"/>
    <w:rsid w:val="00716CAF"/>
    <w:rsid w:val="007217A2"/>
    <w:rsid w:val="007362E9"/>
    <w:rsid w:val="00745F8C"/>
    <w:rsid w:val="0074640A"/>
    <w:rsid w:val="007504AA"/>
    <w:rsid w:val="00761DD3"/>
    <w:rsid w:val="00766F20"/>
    <w:rsid w:val="007710AA"/>
    <w:rsid w:val="00776B84"/>
    <w:rsid w:val="00777C43"/>
    <w:rsid w:val="007806E5"/>
    <w:rsid w:val="007817E2"/>
    <w:rsid w:val="00782F01"/>
    <w:rsid w:val="00784942"/>
    <w:rsid w:val="007954D0"/>
    <w:rsid w:val="00795ED0"/>
    <w:rsid w:val="007974AE"/>
    <w:rsid w:val="007978E7"/>
    <w:rsid w:val="007A0791"/>
    <w:rsid w:val="007A3AC4"/>
    <w:rsid w:val="007A4116"/>
    <w:rsid w:val="007A7A54"/>
    <w:rsid w:val="007B1C4E"/>
    <w:rsid w:val="007B51AA"/>
    <w:rsid w:val="007B6D78"/>
    <w:rsid w:val="007C1A47"/>
    <w:rsid w:val="007C5937"/>
    <w:rsid w:val="007D061F"/>
    <w:rsid w:val="007D3E48"/>
    <w:rsid w:val="007D5012"/>
    <w:rsid w:val="007E18D1"/>
    <w:rsid w:val="007F0FA2"/>
    <w:rsid w:val="007F1093"/>
    <w:rsid w:val="007F3486"/>
    <w:rsid w:val="007F4C37"/>
    <w:rsid w:val="007F57FC"/>
    <w:rsid w:val="0080222C"/>
    <w:rsid w:val="008035AA"/>
    <w:rsid w:val="008324B3"/>
    <w:rsid w:val="00836742"/>
    <w:rsid w:val="00840CEB"/>
    <w:rsid w:val="00842B09"/>
    <w:rsid w:val="00843BBA"/>
    <w:rsid w:val="00845979"/>
    <w:rsid w:val="008528EB"/>
    <w:rsid w:val="008603D1"/>
    <w:rsid w:val="008629C3"/>
    <w:rsid w:val="00872EA1"/>
    <w:rsid w:val="008A176E"/>
    <w:rsid w:val="008A3FCB"/>
    <w:rsid w:val="008A7E54"/>
    <w:rsid w:val="008B5C33"/>
    <w:rsid w:val="008C1927"/>
    <w:rsid w:val="008C5619"/>
    <w:rsid w:val="008C745A"/>
    <w:rsid w:val="008D5527"/>
    <w:rsid w:val="008E2BBF"/>
    <w:rsid w:val="008F3700"/>
    <w:rsid w:val="008F7796"/>
    <w:rsid w:val="00906CD6"/>
    <w:rsid w:val="00911E9C"/>
    <w:rsid w:val="00913848"/>
    <w:rsid w:val="0091562B"/>
    <w:rsid w:val="009159C3"/>
    <w:rsid w:val="00916624"/>
    <w:rsid w:val="009221C3"/>
    <w:rsid w:val="00937C24"/>
    <w:rsid w:val="00940886"/>
    <w:rsid w:val="00941263"/>
    <w:rsid w:val="00945D4E"/>
    <w:rsid w:val="00950DEA"/>
    <w:rsid w:val="00952125"/>
    <w:rsid w:val="00955858"/>
    <w:rsid w:val="00957E08"/>
    <w:rsid w:val="0096252F"/>
    <w:rsid w:val="00971BA8"/>
    <w:rsid w:val="00977CE2"/>
    <w:rsid w:val="0098386A"/>
    <w:rsid w:val="009A2C61"/>
    <w:rsid w:val="009A488F"/>
    <w:rsid w:val="009A5839"/>
    <w:rsid w:val="009B3680"/>
    <w:rsid w:val="009B37A3"/>
    <w:rsid w:val="009B4DA3"/>
    <w:rsid w:val="009B7FE0"/>
    <w:rsid w:val="009C1BE6"/>
    <w:rsid w:val="009C39EE"/>
    <w:rsid w:val="009C4A34"/>
    <w:rsid w:val="009C7302"/>
    <w:rsid w:val="009D47EC"/>
    <w:rsid w:val="009D6506"/>
    <w:rsid w:val="009E1A64"/>
    <w:rsid w:val="009E4CF1"/>
    <w:rsid w:val="009E724A"/>
    <w:rsid w:val="009F13F1"/>
    <w:rsid w:val="009F2441"/>
    <w:rsid w:val="009F31EF"/>
    <w:rsid w:val="009F4D67"/>
    <w:rsid w:val="00A021C3"/>
    <w:rsid w:val="00A04B47"/>
    <w:rsid w:val="00A11504"/>
    <w:rsid w:val="00A12C20"/>
    <w:rsid w:val="00A20638"/>
    <w:rsid w:val="00A25CC3"/>
    <w:rsid w:val="00A326D0"/>
    <w:rsid w:val="00A37F75"/>
    <w:rsid w:val="00A42003"/>
    <w:rsid w:val="00A45DF9"/>
    <w:rsid w:val="00A46D6C"/>
    <w:rsid w:val="00A51792"/>
    <w:rsid w:val="00A55C81"/>
    <w:rsid w:val="00A6600C"/>
    <w:rsid w:val="00A67336"/>
    <w:rsid w:val="00A73EA0"/>
    <w:rsid w:val="00A74919"/>
    <w:rsid w:val="00AA2535"/>
    <w:rsid w:val="00AA2C9E"/>
    <w:rsid w:val="00AA7DD6"/>
    <w:rsid w:val="00AB004C"/>
    <w:rsid w:val="00AB0EE8"/>
    <w:rsid w:val="00AB228E"/>
    <w:rsid w:val="00AB5AFA"/>
    <w:rsid w:val="00AB5D49"/>
    <w:rsid w:val="00AC2A07"/>
    <w:rsid w:val="00AC7D2C"/>
    <w:rsid w:val="00AD05C5"/>
    <w:rsid w:val="00AD7716"/>
    <w:rsid w:val="00AE1CFD"/>
    <w:rsid w:val="00AE3838"/>
    <w:rsid w:val="00AE3DAC"/>
    <w:rsid w:val="00AF064B"/>
    <w:rsid w:val="00AF1BF9"/>
    <w:rsid w:val="00AF2E82"/>
    <w:rsid w:val="00AF6687"/>
    <w:rsid w:val="00B104C3"/>
    <w:rsid w:val="00B146CA"/>
    <w:rsid w:val="00B14BB1"/>
    <w:rsid w:val="00B16D01"/>
    <w:rsid w:val="00B21B14"/>
    <w:rsid w:val="00B23246"/>
    <w:rsid w:val="00B32843"/>
    <w:rsid w:val="00B43645"/>
    <w:rsid w:val="00B506FD"/>
    <w:rsid w:val="00B61199"/>
    <w:rsid w:val="00B61325"/>
    <w:rsid w:val="00B760A1"/>
    <w:rsid w:val="00B8741D"/>
    <w:rsid w:val="00B90625"/>
    <w:rsid w:val="00B93F1C"/>
    <w:rsid w:val="00B967DE"/>
    <w:rsid w:val="00BA2DC0"/>
    <w:rsid w:val="00BA3862"/>
    <w:rsid w:val="00BA5F7E"/>
    <w:rsid w:val="00BA652A"/>
    <w:rsid w:val="00BB077F"/>
    <w:rsid w:val="00BB49F0"/>
    <w:rsid w:val="00BB7CF2"/>
    <w:rsid w:val="00BC38C4"/>
    <w:rsid w:val="00BC4D87"/>
    <w:rsid w:val="00BD57C0"/>
    <w:rsid w:val="00BD5B01"/>
    <w:rsid w:val="00BE208D"/>
    <w:rsid w:val="00BF43CE"/>
    <w:rsid w:val="00BF67CD"/>
    <w:rsid w:val="00BF7F83"/>
    <w:rsid w:val="00C01943"/>
    <w:rsid w:val="00C0208E"/>
    <w:rsid w:val="00C0304E"/>
    <w:rsid w:val="00C03926"/>
    <w:rsid w:val="00C071E2"/>
    <w:rsid w:val="00C120C2"/>
    <w:rsid w:val="00C13ED9"/>
    <w:rsid w:val="00C31CA7"/>
    <w:rsid w:val="00C33030"/>
    <w:rsid w:val="00C337DD"/>
    <w:rsid w:val="00C40305"/>
    <w:rsid w:val="00C415CE"/>
    <w:rsid w:val="00C42CE6"/>
    <w:rsid w:val="00C43292"/>
    <w:rsid w:val="00C4378A"/>
    <w:rsid w:val="00C4467C"/>
    <w:rsid w:val="00C45C1E"/>
    <w:rsid w:val="00C54CEA"/>
    <w:rsid w:val="00C61FEB"/>
    <w:rsid w:val="00C63B2A"/>
    <w:rsid w:val="00C63DB0"/>
    <w:rsid w:val="00C66311"/>
    <w:rsid w:val="00C6653C"/>
    <w:rsid w:val="00C66F3C"/>
    <w:rsid w:val="00C67F20"/>
    <w:rsid w:val="00C704E2"/>
    <w:rsid w:val="00C815F7"/>
    <w:rsid w:val="00C8267F"/>
    <w:rsid w:val="00C827FB"/>
    <w:rsid w:val="00C86D5C"/>
    <w:rsid w:val="00C9235B"/>
    <w:rsid w:val="00CA10DF"/>
    <w:rsid w:val="00CA2AA2"/>
    <w:rsid w:val="00CA3A36"/>
    <w:rsid w:val="00CB726C"/>
    <w:rsid w:val="00CB7F3D"/>
    <w:rsid w:val="00CC14AD"/>
    <w:rsid w:val="00CC4794"/>
    <w:rsid w:val="00CC6587"/>
    <w:rsid w:val="00CE4994"/>
    <w:rsid w:val="00CE5091"/>
    <w:rsid w:val="00CF356F"/>
    <w:rsid w:val="00CF3FCA"/>
    <w:rsid w:val="00CF5360"/>
    <w:rsid w:val="00CF5DE8"/>
    <w:rsid w:val="00CF5F0A"/>
    <w:rsid w:val="00D0185B"/>
    <w:rsid w:val="00D03F46"/>
    <w:rsid w:val="00D1089E"/>
    <w:rsid w:val="00D11C1E"/>
    <w:rsid w:val="00D14ED4"/>
    <w:rsid w:val="00D15102"/>
    <w:rsid w:val="00D177B7"/>
    <w:rsid w:val="00D2633E"/>
    <w:rsid w:val="00D3427D"/>
    <w:rsid w:val="00D36BD7"/>
    <w:rsid w:val="00D5369A"/>
    <w:rsid w:val="00D60133"/>
    <w:rsid w:val="00D714DF"/>
    <w:rsid w:val="00D71EDE"/>
    <w:rsid w:val="00D876BE"/>
    <w:rsid w:val="00D95A37"/>
    <w:rsid w:val="00DB698F"/>
    <w:rsid w:val="00DC63B0"/>
    <w:rsid w:val="00DC7863"/>
    <w:rsid w:val="00DD0E0E"/>
    <w:rsid w:val="00DD3C55"/>
    <w:rsid w:val="00DD5A48"/>
    <w:rsid w:val="00DE2B3A"/>
    <w:rsid w:val="00DF0987"/>
    <w:rsid w:val="00DF5BD7"/>
    <w:rsid w:val="00DF6718"/>
    <w:rsid w:val="00E00170"/>
    <w:rsid w:val="00E016D1"/>
    <w:rsid w:val="00E01DD5"/>
    <w:rsid w:val="00E02DFB"/>
    <w:rsid w:val="00E16056"/>
    <w:rsid w:val="00E22E7B"/>
    <w:rsid w:val="00E363A7"/>
    <w:rsid w:val="00E409C4"/>
    <w:rsid w:val="00E4291B"/>
    <w:rsid w:val="00E42DD1"/>
    <w:rsid w:val="00E600DD"/>
    <w:rsid w:val="00E62379"/>
    <w:rsid w:val="00E62987"/>
    <w:rsid w:val="00E631DB"/>
    <w:rsid w:val="00E644BF"/>
    <w:rsid w:val="00E848F3"/>
    <w:rsid w:val="00E90746"/>
    <w:rsid w:val="00EA0191"/>
    <w:rsid w:val="00EA2D54"/>
    <w:rsid w:val="00EA463B"/>
    <w:rsid w:val="00EC6A67"/>
    <w:rsid w:val="00ED2E0B"/>
    <w:rsid w:val="00ED33EA"/>
    <w:rsid w:val="00ED4E43"/>
    <w:rsid w:val="00ED5B09"/>
    <w:rsid w:val="00ED7BC0"/>
    <w:rsid w:val="00EE1E17"/>
    <w:rsid w:val="00EF50AB"/>
    <w:rsid w:val="00F061AF"/>
    <w:rsid w:val="00F1094B"/>
    <w:rsid w:val="00F15EE4"/>
    <w:rsid w:val="00F24E6F"/>
    <w:rsid w:val="00F265DD"/>
    <w:rsid w:val="00F3417E"/>
    <w:rsid w:val="00F35290"/>
    <w:rsid w:val="00F3675F"/>
    <w:rsid w:val="00F44056"/>
    <w:rsid w:val="00F530E9"/>
    <w:rsid w:val="00F57BE3"/>
    <w:rsid w:val="00F625A7"/>
    <w:rsid w:val="00F65E27"/>
    <w:rsid w:val="00F72561"/>
    <w:rsid w:val="00F74ECF"/>
    <w:rsid w:val="00F87037"/>
    <w:rsid w:val="00FA3F7A"/>
    <w:rsid w:val="00FA69B3"/>
    <w:rsid w:val="00FB0827"/>
    <w:rsid w:val="00FB3BB1"/>
    <w:rsid w:val="00FB6102"/>
    <w:rsid w:val="00FC290B"/>
    <w:rsid w:val="00FD5E62"/>
    <w:rsid w:val="00FE6718"/>
    <w:rsid w:val="00FF56D9"/>
    <w:rsid w:val="00FF5B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61D89"/>
  <w15:docId w15:val="{DE3764CF-8BD5-443C-A38B-25EE1111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486C34"/>
    <w:pPr>
      <w:widowControl w:val="0"/>
      <w:spacing w:after="0" w:line="240" w:lineRule="auto"/>
    </w:pPr>
    <w:rPr>
      <w:rFonts w:ascii="Calibri" w:eastAsia="Calibri" w:hAnsi="Calibri" w:cs="Times New Roman"/>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9A488F"/>
  </w:style>
  <w:style w:type="character" w:styleId="Odwoaniedokomentarza">
    <w:name w:val="annotation reference"/>
    <w:basedOn w:val="Domylnaczcionkaakapitu"/>
    <w:unhideWhenUsed/>
    <w:rsid w:val="00BA652A"/>
    <w:rPr>
      <w:sz w:val="16"/>
      <w:szCs w:val="16"/>
    </w:rPr>
  </w:style>
  <w:style w:type="paragraph" w:styleId="Tekstkomentarza">
    <w:name w:val="annotation text"/>
    <w:basedOn w:val="Normalny"/>
    <w:link w:val="TekstkomentarzaZnak"/>
    <w:uiPriority w:val="99"/>
    <w:semiHidden/>
    <w:unhideWhenUsed/>
    <w:rsid w:val="00BA652A"/>
    <w:rPr>
      <w:sz w:val="20"/>
      <w:szCs w:val="20"/>
    </w:rPr>
  </w:style>
  <w:style w:type="character" w:customStyle="1" w:styleId="TekstkomentarzaZnak">
    <w:name w:val="Tekst komentarza Znak"/>
    <w:basedOn w:val="Domylnaczcionkaakapitu"/>
    <w:link w:val="Tekstkomentarza"/>
    <w:uiPriority w:val="99"/>
    <w:semiHidden/>
    <w:rsid w:val="00BA652A"/>
    <w:rPr>
      <w:rFonts w:ascii="Calibri" w:eastAsia="Calibri"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BA652A"/>
    <w:rPr>
      <w:b/>
      <w:bCs/>
    </w:rPr>
  </w:style>
  <w:style w:type="character" w:customStyle="1" w:styleId="TematkomentarzaZnak">
    <w:name w:val="Temat komentarza Znak"/>
    <w:basedOn w:val="TekstkomentarzaZnak"/>
    <w:link w:val="Tematkomentarza"/>
    <w:uiPriority w:val="99"/>
    <w:semiHidden/>
    <w:rsid w:val="00BA652A"/>
    <w:rPr>
      <w:rFonts w:ascii="Calibri" w:eastAsia="Calibri" w:hAnsi="Calibri" w:cs="Times New Roman"/>
      <w:b/>
      <w:bCs/>
      <w:sz w:val="20"/>
      <w:szCs w:val="20"/>
      <w:lang w:val="en-US"/>
    </w:rPr>
  </w:style>
  <w:style w:type="character" w:styleId="Hipercze">
    <w:name w:val="Hyperlink"/>
    <w:basedOn w:val="Domylnaczcionkaakapitu"/>
    <w:uiPriority w:val="99"/>
    <w:unhideWhenUsed/>
    <w:rsid w:val="004A251F"/>
    <w:rPr>
      <w:color w:val="0563C1" w:themeColor="hyperlink"/>
      <w:u w:val="single"/>
    </w:rPr>
  </w:style>
  <w:style w:type="table" w:styleId="Tabela-Siatka">
    <w:name w:val="Table Grid"/>
    <w:basedOn w:val="Standardowy"/>
    <w:uiPriority w:val="39"/>
    <w:rsid w:val="000D5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5049CA"/>
    <w:pPr>
      <w:widowControl/>
      <w:spacing w:after="160" w:line="259" w:lineRule="auto"/>
    </w:pPr>
    <w:rPr>
      <w:sz w:val="20"/>
      <w:szCs w:val="20"/>
      <w:lang w:val="pl-PL"/>
    </w:rPr>
  </w:style>
  <w:style w:type="character" w:customStyle="1" w:styleId="TekstprzypisudolnegoZnak">
    <w:name w:val="Tekst przypisu dolnego Znak"/>
    <w:basedOn w:val="Domylnaczcionkaakapitu"/>
    <w:link w:val="Tekstprzypisudolnego"/>
    <w:uiPriority w:val="99"/>
    <w:rsid w:val="005049CA"/>
    <w:rPr>
      <w:rFonts w:ascii="Calibri" w:eastAsia="Calibri" w:hAnsi="Calibri" w:cs="Times New Roman"/>
      <w:sz w:val="20"/>
      <w:szCs w:val="20"/>
    </w:rPr>
  </w:style>
  <w:style w:type="character" w:styleId="Odwoanieprzypisudolnego">
    <w:name w:val="footnote reference"/>
    <w:uiPriority w:val="99"/>
    <w:unhideWhenUsed/>
    <w:rsid w:val="005049CA"/>
    <w:rPr>
      <w:vertAlign w:val="superscript"/>
    </w:rPr>
  </w:style>
  <w:style w:type="paragraph" w:customStyle="1" w:styleId="Justysia">
    <w:name w:val="Justysia"/>
    <w:basedOn w:val="Normalny"/>
    <w:rsid w:val="0055232F"/>
    <w:pPr>
      <w:widowControl/>
      <w:spacing w:line="360" w:lineRule="auto"/>
      <w:jc w:val="both"/>
    </w:pPr>
    <w:rPr>
      <w:rFonts w:ascii="Arial" w:eastAsia="Times New Roman" w:hAnsi="Arial"/>
      <w:sz w:val="24"/>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331">
      <w:bodyDiv w:val="1"/>
      <w:marLeft w:val="0"/>
      <w:marRight w:val="0"/>
      <w:marTop w:val="0"/>
      <w:marBottom w:val="0"/>
      <w:divBdr>
        <w:top w:val="none" w:sz="0" w:space="0" w:color="auto"/>
        <w:left w:val="none" w:sz="0" w:space="0" w:color="auto"/>
        <w:bottom w:val="none" w:sz="0" w:space="0" w:color="auto"/>
        <w:right w:val="none" w:sz="0" w:space="0" w:color="auto"/>
      </w:divBdr>
    </w:div>
    <w:div w:id="421610946">
      <w:bodyDiv w:val="1"/>
      <w:marLeft w:val="0"/>
      <w:marRight w:val="0"/>
      <w:marTop w:val="0"/>
      <w:marBottom w:val="0"/>
      <w:divBdr>
        <w:top w:val="none" w:sz="0" w:space="0" w:color="auto"/>
        <w:left w:val="none" w:sz="0" w:space="0" w:color="auto"/>
        <w:bottom w:val="none" w:sz="0" w:space="0" w:color="auto"/>
        <w:right w:val="none" w:sz="0" w:space="0" w:color="auto"/>
      </w:divBdr>
    </w:div>
    <w:div w:id="702174067">
      <w:bodyDiv w:val="1"/>
      <w:marLeft w:val="0"/>
      <w:marRight w:val="0"/>
      <w:marTop w:val="0"/>
      <w:marBottom w:val="0"/>
      <w:divBdr>
        <w:top w:val="none" w:sz="0" w:space="0" w:color="auto"/>
        <w:left w:val="none" w:sz="0" w:space="0" w:color="auto"/>
        <w:bottom w:val="none" w:sz="0" w:space="0" w:color="auto"/>
        <w:right w:val="none" w:sz="0" w:space="0" w:color="auto"/>
      </w:divBdr>
    </w:div>
    <w:div w:id="743376520">
      <w:bodyDiv w:val="1"/>
      <w:marLeft w:val="0"/>
      <w:marRight w:val="0"/>
      <w:marTop w:val="0"/>
      <w:marBottom w:val="0"/>
      <w:divBdr>
        <w:top w:val="none" w:sz="0" w:space="0" w:color="auto"/>
        <w:left w:val="none" w:sz="0" w:space="0" w:color="auto"/>
        <w:bottom w:val="none" w:sz="0" w:space="0" w:color="auto"/>
        <w:right w:val="none" w:sz="0" w:space="0" w:color="auto"/>
      </w:divBdr>
    </w:div>
    <w:div w:id="816384657">
      <w:bodyDiv w:val="1"/>
      <w:marLeft w:val="0"/>
      <w:marRight w:val="0"/>
      <w:marTop w:val="0"/>
      <w:marBottom w:val="0"/>
      <w:divBdr>
        <w:top w:val="none" w:sz="0" w:space="0" w:color="auto"/>
        <w:left w:val="none" w:sz="0" w:space="0" w:color="auto"/>
        <w:bottom w:val="none" w:sz="0" w:space="0" w:color="auto"/>
        <w:right w:val="none" w:sz="0" w:space="0" w:color="auto"/>
      </w:divBdr>
    </w:div>
    <w:div w:id="1058095053">
      <w:bodyDiv w:val="1"/>
      <w:marLeft w:val="0"/>
      <w:marRight w:val="0"/>
      <w:marTop w:val="0"/>
      <w:marBottom w:val="0"/>
      <w:divBdr>
        <w:top w:val="none" w:sz="0" w:space="0" w:color="auto"/>
        <w:left w:val="none" w:sz="0" w:space="0" w:color="auto"/>
        <w:bottom w:val="none" w:sz="0" w:space="0" w:color="auto"/>
        <w:right w:val="none" w:sz="0" w:space="0" w:color="auto"/>
      </w:divBdr>
    </w:div>
    <w:div w:id="1182086488">
      <w:bodyDiv w:val="1"/>
      <w:marLeft w:val="0"/>
      <w:marRight w:val="0"/>
      <w:marTop w:val="0"/>
      <w:marBottom w:val="0"/>
      <w:divBdr>
        <w:top w:val="none" w:sz="0" w:space="0" w:color="auto"/>
        <w:left w:val="none" w:sz="0" w:space="0" w:color="auto"/>
        <w:bottom w:val="none" w:sz="0" w:space="0" w:color="auto"/>
        <w:right w:val="none" w:sz="0" w:space="0" w:color="auto"/>
      </w:divBdr>
    </w:div>
    <w:div w:id="1413967100">
      <w:bodyDiv w:val="1"/>
      <w:marLeft w:val="0"/>
      <w:marRight w:val="0"/>
      <w:marTop w:val="0"/>
      <w:marBottom w:val="0"/>
      <w:divBdr>
        <w:top w:val="none" w:sz="0" w:space="0" w:color="auto"/>
        <w:left w:val="none" w:sz="0" w:space="0" w:color="auto"/>
        <w:bottom w:val="none" w:sz="0" w:space="0" w:color="auto"/>
        <w:right w:val="none" w:sz="0" w:space="0" w:color="auto"/>
      </w:divBdr>
    </w:div>
    <w:div w:id="1463041808">
      <w:bodyDiv w:val="1"/>
      <w:marLeft w:val="0"/>
      <w:marRight w:val="0"/>
      <w:marTop w:val="0"/>
      <w:marBottom w:val="0"/>
      <w:divBdr>
        <w:top w:val="none" w:sz="0" w:space="0" w:color="auto"/>
        <w:left w:val="none" w:sz="0" w:space="0" w:color="auto"/>
        <w:bottom w:val="none" w:sz="0" w:space="0" w:color="auto"/>
        <w:right w:val="none" w:sz="0" w:space="0" w:color="auto"/>
      </w:divBdr>
    </w:div>
    <w:div w:id="1583295452">
      <w:bodyDiv w:val="1"/>
      <w:marLeft w:val="0"/>
      <w:marRight w:val="0"/>
      <w:marTop w:val="0"/>
      <w:marBottom w:val="0"/>
      <w:divBdr>
        <w:top w:val="none" w:sz="0" w:space="0" w:color="auto"/>
        <w:left w:val="none" w:sz="0" w:space="0" w:color="auto"/>
        <w:bottom w:val="none" w:sz="0" w:space="0" w:color="auto"/>
        <w:right w:val="none" w:sz="0" w:space="0" w:color="auto"/>
      </w:divBdr>
    </w:div>
    <w:div w:id="1772047175">
      <w:bodyDiv w:val="1"/>
      <w:marLeft w:val="0"/>
      <w:marRight w:val="0"/>
      <w:marTop w:val="0"/>
      <w:marBottom w:val="0"/>
      <w:divBdr>
        <w:top w:val="none" w:sz="0" w:space="0" w:color="auto"/>
        <w:left w:val="none" w:sz="0" w:space="0" w:color="auto"/>
        <w:bottom w:val="none" w:sz="0" w:space="0" w:color="auto"/>
        <w:right w:val="none" w:sz="0" w:space="0" w:color="auto"/>
      </w:divBdr>
    </w:div>
    <w:div w:id="1948586602">
      <w:bodyDiv w:val="1"/>
      <w:marLeft w:val="0"/>
      <w:marRight w:val="0"/>
      <w:marTop w:val="0"/>
      <w:marBottom w:val="0"/>
      <w:divBdr>
        <w:top w:val="none" w:sz="0" w:space="0" w:color="auto"/>
        <w:left w:val="none" w:sz="0" w:space="0" w:color="auto"/>
        <w:bottom w:val="none" w:sz="0" w:space="0" w:color="auto"/>
        <w:right w:val="none" w:sz="0" w:space="0" w:color="auto"/>
      </w:divBdr>
    </w:div>
    <w:div w:id="1961911878">
      <w:bodyDiv w:val="1"/>
      <w:marLeft w:val="0"/>
      <w:marRight w:val="0"/>
      <w:marTop w:val="0"/>
      <w:marBottom w:val="0"/>
      <w:divBdr>
        <w:top w:val="none" w:sz="0" w:space="0" w:color="auto"/>
        <w:left w:val="none" w:sz="0" w:space="0" w:color="auto"/>
        <w:bottom w:val="none" w:sz="0" w:space="0" w:color="auto"/>
        <w:right w:val="none" w:sz="0" w:space="0" w:color="auto"/>
      </w:divBdr>
    </w:div>
    <w:div w:id="213008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8DA041-F408-4017-A011-C0E2B8385C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2222</Words>
  <Characters>13335</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Katarzyna Kowalczyk</cp:lastModifiedBy>
  <cp:revision>110</cp:revision>
  <cp:lastPrinted>2021-09-15T12:14:00Z</cp:lastPrinted>
  <dcterms:created xsi:type="dcterms:W3CDTF">2021-04-06T12:39:00Z</dcterms:created>
  <dcterms:modified xsi:type="dcterms:W3CDTF">2021-09-15T12:14:00Z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