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E11" w:rsidRPr="00215BF2" w:rsidRDefault="00C41845" w:rsidP="00215BF2">
      <w:pPr>
        <w:spacing w:after="0" w:line="240" w:lineRule="auto"/>
        <w:ind w:left="142"/>
        <w:jc w:val="both"/>
        <w:rPr>
          <w:rFonts w:ascii="Garamond" w:hAnsi="Garamond"/>
        </w:rPr>
      </w:pPr>
      <w:r w:rsidRPr="00215BF2">
        <w:rPr>
          <w:rFonts w:ascii="Garamond" w:eastAsia="Times New Roman" w:hAnsi="Garamond" w:cs="Times New Roman"/>
          <w:lang w:eastAsia="pl-PL"/>
        </w:rPr>
        <w:t>Nr sprawy: DFP.271.55.2021.LS</w:t>
      </w:r>
    </w:p>
    <w:p w:rsidR="00C64E11" w:rsidRPr="00215BF2" w:rsidRDefault="00946240" w:rsidP="00C41845">
      <w:pPr>
        <w:tabs>
          <w:tab w:val="left" w:pos="708"/>
          <w:tab w:val="center" w:pos="4536"/>
          <w:tab w:val="right" w:pos="9072"/>
        </w:tabs>
        <w:spacing w:after="0" w:line="240" w:lineRule="auto"/>
        <w:jc w:val="right"/>
        <w:rPr>
          <w:rFonts w:ascii="Garamond" w:eastAsia="Times New Roman" w:hAnsi="Garamond" w:cs="Times New Roman"/>
          <w:color w:val="000000"/>
          <w:lang w:eastAsia="pl-PL"/>
        </w:rPr>
      </w:pPr>
      <w:r>
        <w:rPr>
          <w:rFonts w:ascii="Garamond" w:eastAsia="Times New Roman" w:hAnsi="Garamond" w:cs="Times New Roman"/>
          <w:color w:val="000000"/>
          <w:lang w:eastAsia="pl-PL"/>
        </w:rPr>
        <w:t>Kraków, dnia 09.08</w:t>
      </w:r>
      <w:r w:rsidR="00C41845" w:rsidRPr="00215BF2">
        <w:rPr>
          <w:rFonts w:ascii="Garamond" w:eastAsia="Times New Roman" w:hAnsi="Garamond" w:cs="Times New Roman"/>
          <w:color w:val="000000"/>
          <w:lang w:eastAsia="pl-PL"/>
        </w:rPr>
        <w:t>.2021 r.</w:t>
      </w:r>
    </w:p>
    <w:p w:rsidR="00C64E11" w:rsidRPr="00215BF2" w:rsidRDefault="00C64E11" w:rsidP="00215BF2">
      <w:pPr>
        <w:tabs>
          <w:tab w:val="left" w:pos="708"/>
          <w:tab w:val="center" w:pos="4536"/>
          <w:tab w:val="right" w:pos="9072"/>
        </w:tabs>
        <w:spacing w:after="0" w:line="240" w:lineRule="auto"/>
        <w:jc w:val="both"/>
        <w:rPr>
          <w:rFonts w:ascii="Garamond" w:eastAsia="Times New Roman" w:hAnsi="Garamond" w:cs="Times New Roman"/>
          <w:color w:val="000000"/>
          <w:lang w:eastAsia="pl-PL"/>
        </w:rPr>
      </w:pPr>
    </w:p>
    <w:p w:rsidR="00C64E11" w:rsidRPr="00215BF2" w:rsidRDefault="00C64E11" w:rsidP="00215BF2">
      <w:pPr>
        <w:tabs>
          <w:tab w:val="left" w:pos="708"/>
          <w:tab w:val="center" w:pos="4536"/>
          <w:tab w:val="right" w:pos="9072"/>
        </w:tabs>
        <w:spacing w:after="0" w:line="240" w:lineRule="auto"/>
        <w:jc w:val="both"/>
        <w:rPr>
          <w:rFonts w:ascii="Garamond" w:eastAsia="Times New Roman" w:hAnsi="Garamond" w:cs="Times New Roman"/>
          <w:color w:val="000000"/>
          <w:lang w:eastAsia="pl-PL"/>
        </w:rPr>
      </w:pPr>
    </w:p>
    <w:p w:rsidR="00C64E11" w:rsidRPr="00215BF2" w:rsidRDefault="00C41845" w:rsidP="00781359">
      <w:pPr>
        <w:jc w:val="right"/>
        <w:rPr>
          <w:rFonts w:ascii="Garamond" w:eastAsia="Times New Roman" w:hAnsi="Garamond"/>
          <w:b/>
          <w:u w:val="single"/>
          <w:lang w:eastAsia="pl-PL"/>
        </w:rPr>
      </w:pPr>
      <w:r w:rsidRPr="00215BF2">
        <w:rPr>
          <w:rFonts w:ascii="Garamond" w:eastAsia="Times New Roman" w:hAnsi="Garamond"/>
          <w:b/>
          <w:u w:val="single"/>
          <w:lang w:eastAsia="pl-PL"/>
        </w:rPr>
        <w:t>Do wszystkich Wykonawców biorących udział w postępowaniu</w:t>
      </w:r>
    </w:p>
    <w:p w:rsidR="00C64E11" w:rsidRPr="00215BF2" w:rsidRDefault="00C64E11" w:rsidP="00215BF2">
      <w:pPr>
        <w:tabs>
          <w:tab w:val="left" w:pos="851"/>
        </w:tabs>
        <w:spacing w:after="0" w:line="240" w:lineRule="auto"/>
        <w:jc w:val="both"/>
        <w:rPr>
          <w:rFonts w:ascii="Garamond" w:eastAsia="Times New Roman" w:hAnsi="Garamond" w:cs="Times New Roman"/>
          <w:b/>
          <w:color w:val="000000"/>
          <w:lang w:eastAsia="pl-PL"/>
        </w:rPr>
      </w:pPr>
    </w:p>
    <w:p w:rsidR="00C64E11" w:rsidRPr="00215BF2" w:rsidRDefault="00C41845" w:rsidP="00215BF2">
      <w:pPr>
        <w:spacing w:after="0" w:line="240" w:lineRule="auto"/>
        <w:ind w:left="851" w:hanging="709"/>
        <w:jc w:val="both"/>
        <w:rPr>
          <w:rFonts w:ascii="Garamond" w:eastAsia="Times New Roman" w:hAnsi="Garamond" w:cs="Arial"/>
          <w:color w:val="000000"/>
          <w:lang w:eastAsia="pl-PL"/>
        </w:rPr>
      </w:pPr>
      <w:r w:rsidRPr="00215BF2">
        <w:rPr>
          <w:rFonts w:ascii="Garamond" w:eastAsia="Times New Roman" w:hAnsi="Garamond" w:cs="Times New Roman"/>
          <w:bCs/>
          <w:lang w:eastAsia="pl-PL"/>
        </w:rPr>
        <w:t xml:space="preserve">Dotyczy: </w:t>
      </w:r>
      <w:r w:rsidRPr="00215BF2">
        <w:rPr>
          <w:rFonts w:ascii="Garamond" w:eastAsia="Calibri" w:hAnsi="Garamond" w:cs="Arial"/>
        </w:rPr>
        <w:t xml:space="preserve">postępowania o udzielenie zamówienia publicznego na </w:t>
      </w:r>
      <w:r w:rsidRPr="00215BF2">
        <w:rPr>
          <w:rFonts w:ascii="Garamond" w:eastAsia="Calibri" w:hAnsi="Garamond" w:cs="Times New Roman"/>
          <w:b/>
          <w:bCs/>
        </w:rPr>
        <w:t>dostawę i instalację archiwizatora wraz z dodatkową półką dyskową, dostawę i instalację urządzenia serwerowo – macierzowego, a także rozbudowę platformy bazodanowej, utworzenie środowiska zapasowego, migrację baz danych i aplikacji wraz z rekonfiguracją w Szpitalu Uniwersyteckim w Krakowie wraz z dostawą oprogramowania oraz udzieleniem licencji na korzystanie z oprogramowania</w:t>
      </w:r>
      <w:r w:rsidRPr="00215BF2">
        <w:rPr>
          <w:rFonts w:ascii="Garamond" w:eastAsia="Calibri" w:hAnsi="Garamond" w:cs="Times New Roman"/>
          <w:bCs/>
        </w:rPr>
        <w:t>.</w:t>
      </w:r>
    </w:p>
    <w:p w:rsidR="00C64E11" w:rsidRDefault="00C64E11" w:rsidP="00215BF2">
      <w:pPr>
        <w:tabs>
          <w:tab w:val="left" w:pos="708"/>
          <w:tab w:val="center" w:pos="4536"/>
          <w:tab w:val="right" w:pos="9072"/>
        </w:tabs>
        <w:spacing w:after="0" w:line="240" w:lineRule="auto"/>
        <w:jc w:val="both"/>
        <w:rPr>
          <w:rFonts w:ascii="Garamond" w:hAnsi="Garamond"/>
        </w:rPr>
      </w:pPr>
    </w:p>
    <w:p w:rsidR="00946240" w:rsidRPr="00215BF2" w:rsidRDefault="00946240" w:rsidP="00215BF2">
      <w:pPr>
        <w:tabs>
          <w:tab w:val="left" w:pos="708"/>
          <w:tab w:val="center" w:pos="4536"/>
          <w:tab w:val="right" w:pos="9072"/>
        </w:tabs>
        <w:spacing w:after="0" w:line="240" w:lineRule="auto"/>
        <w:jc w:val="both"/>
        <w:rPr>
          <w:rFonts w:ascii="Garamond" w:hAnsi="Garamond"/>
        </w:rPr>
      </w:pPr>
    </w:p>
    <w:p w:rsidR="00C64E11" w:rsidRPr="00781359" w:rsidRDefault="00C41845" w:rsidP="00215BF2">
      <w:pPr>
        <w:ind w:firstLine="720"/>
        <w:jc w:val="both"/>
        <w:rPr>
          <w:rFonts w:ascii="Garamond" w:hAnsi="Garamond"/>
        </w:rPr>
      </w:pPr>
      <w:r w:rsidRPr="00781359">
        <w:rPr>
          <w:rFonts w:ascii="Garamond" w:hAnsi="Garamond"/>
        </w:rPr>
        <w:t xml:space="preserve">Zgodnie z art. 135 ust. 6 ustawy Prawo zamówień publicznych przedstawiam odpowiedzi na pytania wykonawców oraz zgodnie z art. 137 ust. 1 ustawy Prawo zamówień publicznych modyfikuję specyfikację warunków zamówienia: </w:t>
      </w:r>
    </w:p>
    <w:p w:rsidR="00C64E11" w:rsidRPr="00215BF2" w:rsidRDefault="00C64E11" w:rsidP="00215BF2">
      <w:pPr>
        <w:spacing w:after="0"/>
        <w:jc w:val="both"/>
        <w:rPr>
          <w:rFonts w:ascii="Garamond" w:eastAsia="Times New Roman" w:hAnsi="Garamond"/>
          <w:color w:val="000000"/>
          <w:u w:val="single"/>
          <w:lang w:eastAsia="pl-PL"/>
        </w:rPr>
      </w:pPr>
    </w:p>
    <w:p w:rsidR="00C64E11" w:rsidRPr="00215BF2" w:rsidRDefault="00C41845" w:rsidP="00215BF2">
      <w:pPr>
        <w:spacing w:after="0"/>
        <w:jc w:val="both"/>
        <w:rPr>
          <w:rFonts w:ascii="Garamond" w:eastAsia="Times New Roman" w:hAnsi="Garamond"/>
          <w:color w:val="000000"/>
          <w:u w:val="single"/>
          <w:lang w:eastAsia="pl-PL"/>
        </w:rPr>
      </w:pPr>
      <w:r w:rsidRPr="00215BF2">
        <w:rPr>
          <w:rFonts w:ascii="Garamond" w:eastAsia="Times New Roman" w:hAnsi="Garamond"/>
          <w:color w:val="000000"/>
          <w:u w:val="single"/>
          <w:lang w:eastAsia="pl-PL"/>
        </w:rPr>
        <w:t>Pytanie 1</w:t>
      </w:r>
    </w:p>
    <w:p w:rsidR="00C64E11" w:rsidRPr="00215BF2" w:rsidRDefault="00C41845" w:rsidP="00215BF2">
      <w:pPr>
        <w:spacing w:after="0"/>
        <w:jc w:val="both"/>
        <w:rPr>
          <w:rFonts w:ascii="Garamond" w:eastAsia="Times New Roman" w:hAnsi="Garamond"/>
          <w:color w:val="000000"/>
          <w:lang w:eastAsia="pl-PL"/>
        </w:rPr>
      </w:pPr>
      <w:r w:rsidRPr="00215BF2">
        <w:rPr>
          <w:rFonts w:ascii="Garamond" w:eastAsia="Times New Roman" w:hAnsi="Garamond"/>
          <w:color w:val="000000"/>
          <w:lang w:eastAsia="pl-PL"/>
        </w:rPr>
        <w:t xml:space="preserve">Załącznik nr 1a </w:t>
      </w:r>
      <w:proofErr w:type="spellStart"/>
      <w:r w:rsidRPr="00215BF2">
        <w:rPr>
          <w:rFonts w:ascii="Garamond" w:eastAsia="Times New Roman" w:hAnsi="Garamond"/>
          <w:color w:val="000000"/>
          <w:lang w:eastAsia="pl-PL"/>
        </w:rPr>
        <w:t>opz</w:t>
      </w:r>
      <w:proofErr w:type="spellEnd"/>
      <w:r w:rsidRPr="00215BF2">
        <w:rPr>
          <w:rFonts w:ascii="Garamond" w:eastAsia="Times New Roman" w:hAnsi="Garamond"/>
          <w:color w:val="000000"/>
          <w:lang w:eastAsia="pl-PL"/>
        </w:rPr>
        <w:t xml:space="preserve"> cześć 2, tabela 4, LP 9:</w:t>
      </w:r>
    </w:p>
    <w:p w:rsidR="00C64E11" w:rsidRPr="00215BF2" w:rsidRDefault="00C41845" w:rsidP="00215BF2">
      <w:pPr>
        <w:spacing w:after="0"/>
        <w:jc w:val="both"/>
        <w:rPr>
          <w:rFonts w:ascii="Garamond" w:eastAsia="Times New Roman" w:hAnsi="Garamond"/>
          <w:color w:val="000000"/>
          <w:lang w:eastAsia="pl-PL"/>
        </w:rPr>
      </w:pPr>
      <w:r w:rsidRPr="00215BF2">
        <w:rPr>
          <w:rFonts w:ascii="Garamond" w:eastAsia="Times New Roman" w:hAnsi="Garamond"/>
          <w:color w:val="000000"/>
          <w:lang w:eastAsia="pl-PL"/>
        </w:rPr>
        <w:t>"Po przeniesieniu środowisk bazodanowych oraz aplikacyjnych”</w:t>
      </w:r>
    </w:p>
    <w:p w:rsidR="00B01042" w:rsidRPr="00781359" w:rsidRDefault="00C41845" w:rsidP="00781359">
      <w:pPr>
        <w:spacing w:after="0"/>
        <w:jc w:val="both"/>
        <w:rPr>
          <w:rFonts w:ascii="Garamond" w:eastAsia="Times New Roman" w:hAnsi="Garamond"/>
          <w:color w:val="000000"/>
          <w:lang w:eastAsia="pl-PL"/>
        </w:rPr>
      </w:pPr>
      <w:r w:rsidRPr="00215BF2">
        <w:rPr>
          <w:rFonts w:ascii="Garamond" w:eastAsia="Times New Roman" w:hAnsi="Garamond"/>
          <w:color w:val="000000"/>
          <w:lang w:eastAsia="pl-PL"/>
        </w:rPr>
        <w:t>W rozumieniu powyższego zapisu wnioskujemy, że Zamawiający na obecnym środowisku ODA X6-2 posiada również środowiska aplikacyjne działające w dedykowanych maszynach wirtualnych. Czy zatem migracja tychże wirtualnych środowisk aplikacyjnych na nowe rozwiązanie sprzętowe wchodzi w zakres prac migracyjnych po stronie Wykonawcy?</w:t>
      </w:r>
    </w:p>
    <w:p w:rsidR="00C64E11" w:rsidRPr="00781359" w:rsidRDefault="00215BF2" w:rsidP="00781359">
      <w:pPr>
        <w:spacing w:after="0" w:line="240" w:lineRule="auto"/>
        <w:jc w:val="both"/>
        <w:rPr>
          <w:rFonts w:ascii="Garamond" w:hAnsi="Garamond"/>
        </w:rPr>
      </w:pPr>
      <w:r>
        <w:rPr>
          <w:rFonts w:ascii="Garamond" w:eastAsia="Times New Roman" w:hAnsi="Garamond"/>
          <w:b/>
          <w:bCs/>
          <w:lang w:eastAsia="pl-PL"/>
        </w:rPr>
        <w:t>Odpowiedź:</w:t>
      </w:r>
      <w:r w:rsidR="00781359">
        <w:rPr>
          <w:rFonts w:ascii="Garamond" w:hAnsi="Garamond"/>
        </w:rPr>
        <w:t xml:space="preserve"> </w:t>
      </w:r>
      <w:r w:rsidR="00C41845" w:rsidRPr="00781359">
        <w:rPr>
          <w:rFonts w:ascii="Garamond" w:eastAsia="Times New Roman" w:hAnsi="Garamond"/>
          <w:bCs/>
          <w:lang w:eastAsia="pl-PL"/>
        </w:rPr>
        <w:t>Zamawiający na środowisku ODA X6-2 nie korzysta już z innych maszyn wirtualnych, zatem poza bazą danych nie jest wymagana migracja dodatkowych maszyn wirtualnych.</w:t>
      </w:r>
    </w:p>
    <w:p w:rsidR="00781359" w:rsidRDefault="00781359" w:rsidP="00781359">
      <w:pPr>
        <w:spacing w:after="0" w:line="240" w:lineRule="auto"/>
        <w:jc w:val="both"/>
        <w:rPr>
          <w:rFonts w:ascii="Garamond" w:eastAsia="Times New Roman" w:hAnsi="Garamond"/>
          <w:color w:val="000000"/>
          <w:u w:val="single"/>
          <w:lang w:eastAsia="pl-PL"/>
        </w:rPr>
      </w:pPr>
    </w:p>
    <w:p w:rsidR="00C64E11" w:rsidRPr="00215BF2" w:rsidRDefault="00C41845" w:rsidP="00215BF2">
      <w:pPr>
        <w:spacing w:after="0"/>
        <w:jc w:val="both"/>
        <w:rPr>
          <w:rFonts w:ascii="Garamond" w:eastAsia="Times New Roman" w:hAnsi="Garamond"/>
          <w:color w:val="000000"/>
          <w:u w:val="single"/>
          <w:lang w:eastAsia="pl-PL"/>
        </w:rPr>
      </w:pPr>
      <w:r w:rsidRPr="00215BF2">
        <w:rPr>
          <w:rFonts w:ascii="Garamond" w:eastAsia="Times New Roman" w:hAnsi="Garamond"/>
          <w:color w:val="000000"/>
          <w:u w:val="single"/>
          <w:lang w:eastAsia="pl-PL"/>
        </w:rPr>
        <w:t>Pytanie 2</w:t>
      </w:r>
    </w:p>
    <w:p w:rsidR="00C64E11" w:rsidRPr="00215BF2" w:rsidRDefault="00C41845" w:rsidP="00215BF2">
      <w:pPr>
        <w:tabs>
          <w:tab w:val="left" w:pos="708"/>
          <w:tab w:val="center" w:pos="4536"/>
          <w:tab w:val="right" w:pos="9072"/>
        </w:tabs>
        <w:spacing w:after="0" w:line="240" w:lineRule="auto"/>
        <w:jc w:val="both"/>
        <w:rPr>
          <w:rFonts w:ascii="Garamond" w:eastAsia="Times New Roman" w:hAnsi="Garamond"/>
          <w:color w:val="000000"/>
          <w:lang w:eastAsia="pl-PL"/>
        </w:rPr>
      </w:pPr>
      <w:r w:rsidRPr="00215BF2">
        <w:rPr>
          <w:rFonts w:ascii="Garamond" w:eastAsia="Times New Roman" w:hAnsi="Garamond"/>
          <w:color w:val="000000"/>
          <w:lang w:eastAsia="pl-PL"/>
        </w:rPr>
        <w:t xml:space="preserve">Załącznik nr 1a </w:t>
      </w:r>
      <w:proofErr w:type="spellStart"/>
      <w:r w:rsidRPr="00215BF2">
        <w:rPr>
          <w:rFonts w:ascii="Garamond" w:eastAsia="Times New Roman" w:hAnsi="Garamond"/>
          <w:color w:val="000000"/>
          <w:lang w:eastAsia="pl-PL"/>
        </w:rPr>
        <w:t>opz</w:t>
      </w:r>
      <w:proofErr w:type="spellEnd"/>
      <w:r w:rsidRPr="00215BF2">
        <w:rPr>
          <w:rFonts w:ascii="Garamond" w:eastAsia="Times New Roman" w:hAnsi="Garamond"/>
          <w:color w:val="000000"/>
          <w:lang w:eastAsia="pl-PL"/>
        </w:rPr>
        <w:t xml:space="preserve"> cześć 2, tabela 4, LP 17:</w:t>
      </w:r>
    </w:p>
    <w:p w:rsidR="00C64E11" w:rsidRPr="00215BF2" w:rsidRDefault="00C41845" w:rsidP="00215BF2">
      <w:pPr>
        <w:tabs>
          <w:tab w:val="left" w:pos="708"/>
          <w:tab w:val="center" w:pos="4536"/>
          <w:tab w:val="right" w:pos="9072"/>
        </w:tabs>
        <w:spacing w:after="0" w:line="240" w:lineRule="auto"/>
        <w:jc w:val="both"/>
        <w:rPr>
          <w:rFonts w:ascii="Garamond" w:eastAsia="Times New Roman" w:hAnsi="Garamond"/>
          <w:color w:val="000000"/>
          <w:lang w:eastAsia="pl-PL"/>
        </w:rPr>
      </w:pPr>
      <w:r w:rsidRPr="00215BF2">
        <w:rPr>
          <w:rFonts w:ascii="Garamond" w:eastAsia="Times New Roman" w:hAnsi="Garamond"/>
          <w:color w:val="000000"/>
          <w:lang w:eastAsia="pl-PL"/>
        </w:rPr>
        <w:t>"Prace konfiguracyjne oraz migracja powinny zostać wykonane przez certyfikowanych inżynierów”</w:t>
      </w:r>
    </w:p>
    <w:p w:rsidR="00B01042" w:rsidRPr="00781359" w:rsidRDefault="00C41845" w:rsidP="00215BF2">
      <w:pPr>
        <w:tabs>
          <w:tab w:val="left" w:pos="708"/>
          <w:tab w:val="center" w:pos="4536"/>
          <w:tab w:val="right" w:pos="9072"/>
        </w:tabs>
        <w:spacing w:after="0" w:line="240" w:lineRule="auto"/>
        <w:jc w:val="both"/>
        <w:rPr>
          <w:rFonts w:ascii="Garamond" w:eastAsia="Times New Roman" w:hAnsi="Garamond"/>
          <w:color w:val="000000"/>
          <w:lang w:eastAsia="pl-PL"/>
        </w:rPr>
      </w:pPr>
      <w:r w:rsidRPr="00215BF2">
        <w:rPr>
          <w:rFonts w:ascii="Garamond" w:eastAsia="Times New Roman" w:hAnsi="Garamond"/>
          <w:color w:val="000000"/>
          <w:lang w:eastAsia="pl-PL"/>
        </w:rPr>
        <w:t>Czy w rozumieniu Zamawiającego prace konfiguracyjne nowego środowiska bazodanowego powinny być wykonane przez inżyniera z odpowiednim Certyfikatem umożliwiającym konfigurację sprzętowo/</w:t>
      </w:r>
      <w:proofErr w:type="spellStart"/>
      <w:r w:rsidRPr="00215BF2">
        <w:rPr>
          <w:rFonts w:ascii="Garamond" w:eastAsia="Times New Roman" w:hAnsi="Garamond"/>
          <w:color w:val="000000"/>
          <w:lang w:eastAsia="pl-PL"/>
        </w:rPr>
        <w:t>sofware’ową</w:t>
      </w:r>
      <w:proofErr w:type="spellEnd"/>
      <w:r w:rsidRPr="00215BF2">
        <w:rPr>
          <w:rFonts w:ascii="Garamond" w:eastAsia="Times New Roman" w:hAnsi="Garamond"/>
          <w:color w:val="000000"/>
          <w:lang w:eastAsia="pl-PL"/>
        </w:rPr>
        <w:t xml:space="preserve"> oferowanego rozwiązania lub przez inżyniera producenta oferowanego rozwiązania?</w:t>
      </w:r>
    </w:p>
    <w:p w:rsidR="00C64E11" w:rsidRPr="00781359" w:rsidRDefault="00C41845" w:rsidP="00215BF2">
      <w:pPr>
        <w:tabs>
          <w:tab w:val="left" w:pos="708"/>
          <w:tab w:val="center" w:pos="4536"/>
          <w:tab w:val="right" w:pos="9072"/>
        </w:tabs>
        <w:spacing w:after="0" w:line="240" w:lineRule="auto"/>
        <w:jc w:val="both"/>
        <w:rPr>
          <w:rFonts w:ascii="Garamond" w:hAnsi="Garamond"/>
        </w:rPr>
      </w:pPr>
      <w:r w:rsidRPr="00215BF2">
        <w:rPr>
          <w:rFonts w:ascii="Garamond" w:eastAsia="Times New Roman" w:hAnsi="Garamond"/>
          <w:b/>
          <w:bCs/>
          <w:lang w:eastAsia="pl-PL"/>
        </w:rPr>
        <w:t>Odpowiedź:</w:t>
      </w:r>
      <w:bookmarkStart w:id="0" w:name="__DdeLink__970_1776300534"/>
      <w:bookmarkEnd w:id="0"/>
      <w:r w:rsidR="00781359">
        <w:rPr>
          <w:rFonts w:ascii="Garamond" w:hAnsi="Garamond"/>
        </w:rPr>
        <w:t xml:space="preserve"> </w:t>
      </w:r>
      <w:r w:rsidRPr="00781359">
        <w:rPr>
          <w:rFonts w:ascii="Garamond" w:eastAsia="Times New Roman" w:hAnsi="Garamond"/>
          <w:bCs/>
          <w:lang w:eastAsia="pl-PL"/>
        </w:rPr>
        <w:t>Tak. W każdym przypadku obowiązuje wymóg posiadania certyfikatu</w:t>
      </w:r>
      <w:r w:rsidR="00B01042" w:rsidRPr="00781359">
        <w:rPr>
          <w:rFonts w:ascii="Garamond" w:eastAsia="Times New Roman" w:hAnsi="Garamond"/>
          <w:bCs/>
          <w:lang w:eastAsia="pl-PL"/>
        </w:rPr>
        <w:t>,</w:t>
      </w:r>
      <w:r w:rsidRPr="00781359">
        <w:rPr>
          <w:rFonts w:ascii="Garamond" w:eastAsia="Times New Roman" w:hAnsi="Garamond"/>
          <w:bCs/>
          <w:lang w:eastAsia="pl-PL"/>
        </w:rPr>
        <w:t xml:space="preserve"> o którym mowa w </w:t>
      </w:r>
      <w:r w:rsidR="00781359">
        <w:rPr>
          <w:rFonts w:ascii="Garamond" w:eastAsia="Times New Roman" w:hAnsi="Garamond"/>
          <w:bCs/>
          <w:lang w:eastAsia="pl-PL"/>
        </w:rPr>
        <w:t>z</w:t>
      </w:r>
      <w:r w:rsidR="00B01042" w:rsidRPr="00781359">
        <w:rPr>
          <w:rFonts w:ascii="Garamond" w:eastAsia="Times New Roman" w:hAnsi="Garamond"/>
          <w:bCs/>
          <w:lang w:eastAsia="pl-PL"/>
        </w:rPr>
        <w:t>ałącznik nr 1a</w:t>
      </w:r>
      <w:r w:rsidR="00781359">
        <w:rPr>
          <w:rFonts w:ascii="Garamond" w:eastAsia="Times New Roman" w:hAnsi="Garamond"/>
          <w:bCs/>
          <w:lang w:eastAsia="pl-PL"/>
        </w:rPr>
        <w:t xml:space="preserve"> do SWZ</w:t>
      </w:r>
      <w:r w:rsidR="00B01042" w:rsidRPr="00781359">
        <w:rPr>
          <w:rFonts w:ascii="Garamond" w:eastAsia="Times New Roman" w:hAnsi="Garamond"/>
          <w:bCs/>
          <w:lang w:eastAsia="pl-PL"/>
        </w:rPr>
        <w:t>, cześć 2, tabela 4, LP 17:</w:t>
      </w:r>
      <w:r w:rsidR="00781359">
        <w:rPr>
          <w:rFonts w:ascii="Garamond" w:eastAsia="Times New Roman" w:hAnsi="Garamond"/>
          <w:bCs/>
          <w:lang w:eastAsia="pl-PL"/>
        </w:rPr>
        <w:t xml:space="preserve"> </w:t>
      </w:r>
      <w:r w:rsidRPr="00781359">
        <w:rPr>
          <w:rFonts w:ascii="Garamond" w:eastAsia="Times New Roman" w:hAnsi="Garamond"/>
          <w:bCs/>
          <w:lang w:eastAsia="pl-PL"/>
        </w:rPr>
        <w:t>dla przynajmniej jednej osoby.</w:t>
      </w:r>
    </w:p>
    <w:p w:rsidR="00C64E11" w:rsidRPr="00781359" w:rsidRDefault="00C64E11" w:rsidP="00215BF2">
      <w:pPr>
        <w:tabs>
          <w:tab w:val="left" w:pos="708"/>
          <w:tab w:val="center" w:pos="4536"/>
          <w:tab w:val="right" w:pos="9072"/>
        </w:tabs>
        <w:spacing w:after="0" w:line="240" w:lineRule="auto"/>
        <w:jc w:val="both"/>
        <w:rPr>
          <w:rFonts w:ascii="Garamond" w:eastAsia="Times New Roman" w:hAnsi="Garamond"/>
          <w:bCs/>
          <w:color w:val="000000"/>
          <w:lang w:eastAsia="pl-PL"/>
        </w:rPr>
      </w:pPr>
    </w:p>
    <w:p w:rsidR="00C64E11" w:rsidRPr="00215BF2" w:rsidRDefault="00C41845" w:rsidP="00215BF2">
      <w:pPr>
        <w:spacing w:after="0"/>
        <w:jc w:val="both"/>
        <w:rPr>
          <w:rFonts w:ascii="Garamond" w:eastAsia="Times New Roman" w:hAnsi="Garamond"/>
          <w:color w:val="000000"/>
          <w:u w:val="single"/>
          <w:lang w:eastAsia="pl-PL"/>
        </w:rPr>
      </w:pPr>
      <w:r w:rsidRPr="00215BF2">
        <w:rPr>
          <w:rFonts w:ascii="Garamond" w:eastAsia="Times New Roman" w:hAnsi="Garamond"/>
          <w:color w:val="000000"/>
          <w:u w:val="single"/>
          <w:lang w:eastAsia="pl-PL"/>
        </w:rPr>
        <w:t>Pytanie 3</w:t>
      </w:r>
    </w:p>
    <w:p w:rsidR="00C64E11" w:rsidRPr="00215BF2" w:rsidRDefault="00C41845" w:rsidP="00215BF2">
      <w:pPr>
        <w:tabs>
          <w:tab w:val="left" w:pos="708"/>
          <w:tab w:val="center" w:pos="4536"/>
          <w:tab w:val="right" w:pos="9072"/>
        </w:tabs>
        <w:spacing w:after="0" w:line="240" w:lineRule="auto"/>
        <w:jc w:val="both"/>
        <w:rPr>
          <w:rFonts w:ascii="Garamond" w:eastAsia="Times New Roman" w:hAnsi="Garamond"/>
          <w:color w:val="000000"/>
          <w:lang w:eastAsia="pl-PL"/>
        </w:rPr>
      </w:pPr>
      <w:r w:rsidRPr="00215BF2">
        <w:rPr>
          <w:rFonts w:ascii="Garamond" w:eastAsia="Times New Roman" w:hAnsi="Garamond"/>
          <w:color w:val="000000"/>
          <w:lang w:eastAsia="pl-PL"/>
        </w:rPr>
        <w:t>Specyfikacja, punkt 5 Warunki udziału w postępowaniu i podstawy wykluczenia, podpunkt 5.3.4, Dotyczy części 2, akapit a)</w:t>
      </w:r>
    </w:p>
    <w:p w:rsidR="00C64E11" w:rsidRPr="00215BF2" w:rsidRDefault="00C41845" w:rsidP="00215BF2">
      <w:pPr>
        <w:tabs>
          <w:tab w:val="left" w:pos="708"/>
          <w:tab w:val="center" w:pos="4536"/>
          <w:tab w:val="right" w:pos="9072"/>
        </w:tabs>
        <w:spacing w:after="0" w:line="240" w:lineRule="auto"/>
        <w:jc w:val="both"/>
        <w:rPr>
          <w:rFonts w:ascii="Garamond" w:eastAsia="Times New Roman" w:hAnsi="Garamond"/>
          <w:color w:val="000000"/>
          <w:lang w:eastAsia="pl-PL"/>
        </w:rPr>
      </w:pPr>
      <w:r w:rsidRPr="00215BF2">
        <w:rPr>
          <w:rFonts w:ascii="Garamond" w:eastAsia="Times New Roman" w:hAnsi="Garamond"/>
          <w:color w:val="000000"/>
          <w:lang w:eastAsia="pl-PL"/>
        </w:rPr>
        <w:t>„… wykonawca wykonał lub wykonuje należycie co najmniej 1 zamówienie (dostawę) polegające na dostawie sprzętu serwerowego …”</w:t>
      </w:r>
    </w:p>
    <w:p w:rsidR="00FF3914" w:rsidRPr="00781359" w:rsidRDefault="00C41845" w:rsidP="00215BF2">
      <w:pPr>
        <w:tabs>
          <w:tab w:val="left" w:pos="708"/>
          <w:tab w:val="center" w:pos="4536"/>
          <w:tab w:val="right" w:pos="9072"/>
        </w:tabs>
        <w:spacing w:after="0" w:line="240" w:lineRule="auto"/>
        <w:jc w:val="both"/>
        <w:rPr>
          <w:rFonts w:ascii="Garamond" w:eastAsia="Times New Roman" w:hAnsi="Garamond"/>
          <w:color w:val="000000"/>
          <w:lang w:eastAsia="pl-PL"/>
        </w:rPr>
      </w:pPr>
      <w:r w:rsidRPr="00215BF2">
        <w:rPr>
          <w:rFonts w:ascii="Garamond" w:eastAsia="Times New Roman" w:hAnsi="Garamond"/>
          <w:color w:val="000000"/>
          <w:lang w:eastAsia="pl-PL"/>
        </w:rPr>
        <w:t>Czy w rozumieniu Zamawiającego określenie „sprzętu serwerowego” oznacza „sprzętu serwerowego klasy i typu oferowanego przez Wykonawcę”?</w:t>
      </w:r>
    </w:p>
    <w:p w:rsidR="00C64E11" w:rsidRPr="00781359" w:rsidRDefault="00C41845" w:rsidP="00215BF2">
      <w:pPr>
        <w:tabs>
          <w:tab w:val="left" w:pos="708"/>
          <w:tab w:val="center" w:pos="4536"/>
          <w:tab w:val="right" w:pos="9072"/>
        </w:tabs>
        <w:spacing w:after="0" w:line="240" w:lineRule="auto"/>
        <w:jc w:val="both"/>
        <w:rPr>
          <w:rFonts w:ascii="Garamond" w:eastAsia="Times New Roman" w:hAnsi="Garamond"/>
          <w:b/>
          <w:bCs/>
          <w:lang w:eastAsia="pl-PL"/>
        </w:rPr>
      </w:pPr>
      <w:r w:rsidRPr="00215BF2">
        <w:rPr>
          <w:rFonts w:ascii="Garamond" w:eastAsia="Times New Roman" w:hAnsi="Garamond"/>
          <w:b/>
          <w:bCs/>
          <w:lang w:eastAsia="pl-PL"/>
        </w:rPr>
        <w:t>Odpowiedź:</w:t>
      </w:r>
      <w:r w:rsidR="00781359">
        <w:rPr>
          <w:rFonts w:ascii="Garamond" w:eastAsia="Times New Roman" w:hAnsi="Garamond"/>
          <w:b/>
          <w:bCs/>
          <w:lang w:eastAsia="pl-PL"/>
        </w:rPr>
        <w:t xml:space="preserve"> </w:t>
      </w:r>
      <w:r w:rsidR="00FF3914" w:rsidRPr="00781359">
        <w:rPr>
          <w:rFonts w:ascii="Garamond" w:hAnsi="Garamond"/>
          <w:bCs/>
        </w:rPr>
        <w:t>Nie,</w:t>
      </w:r>
      <w:r w:rsidR="00FF3914" w:rsidRPr="00781359">
        <w:rPr>
          <w:rFonts w:ascii="Garamond" w:hAnsi="Garamond"/>
        </w:rPr>
        <w:t xml:space="preserve"> </w:t>
      </w:r>
      <w:r w:rsidR="00781359">
        <w:rPr>
          <w:rFonts w:ascii="Garamond" w:hAnsi="Garamond"/>
          <w:bCs/>
        </w:rPr>
        <w:t>zgodnie z zapisami S</w:t>
      </w:r>
      <w:r w:rsidR="00FF3914" w:rsidRPr="00781359">
        <w:rPr>
          <w:rFonts w:ascii="Garamond" w:hAnsi="Garamond"/>
          <w:bCs/>
        </w:rPr>
        <w:t>WZ</w:t>
      </w:r>
      <w:r w:rsidR="00FF3914" w:rsidRPr="00781359">
        <w:rPr>
          <w:rFonts w:ascii="Garamond" w:hAnsi="Garamond"/>
        </w:rPr>
        <w:t xml:space="preserve"> </w:t>
      </w:r>
      <w:r w:rsidR="00FF3914" w:rsidRPr="00781359">
        <w:rPr>
          <w:rFonts w:ascii="Garamond" w:hAnsi="Garamond"/>
          <w:bCs/>
        </w:rPr>
        <w:t>warunek będzie spełniony, jeżeli w okresie ostatnich trzech lat przed upływem terminu składania ofert, a jeżeli okres prowadzenia działalności jest krótszy - w tym okresie, wykonawca wykonał lub wykonuje należycie co najmniej 1 zamówienie (dostawę) polegające na dostawie sprzętu serwerowego, przy czym jego wartość to c</w:t>
      </w:r>
      <w:r w:rsidR="00781359">
        <w:rPr>
          <w:rFonts w:ascii="Garamond" w:hAnsi="Garamond"/>
          <w:bCs/>
        </w:rPr>
        <w:t>o najmniej 200 000,00 zł brutto.</w:t>
      </w:r>
    </w:p>
    <w:p w:rsidR="00C64E11" w:rsidRPr="00215BF2" w:rsidRDefault="00C64E11" w:rsidP="00215BF2">
      <w:pPr>
        <w:tabs>
          <w:tab w:val="left" w:pos="708"/>
          <w:tab w:val="center" w:pos="4536"/>
          <w:tab w:val="right" w:pos="9072"/>
        </w:tabs>
        <w:spacing w:after="0" w:line="240" w:lineRule="auto"/>
        <w:jc w:val="both"/>
        <w:rPr>
          <w:rFonts w:ascii="Garamond" w:eastAsia="Times New Roman" w:hAnsi="Garamond"/>
          <w:b/>
          <w:bCs/>
          <w:lang w:eastAsia="pl-PL"/>
        </w:rPr>
      </w:pPr>
    </w:p>
    <w:p w:rsidR="00C64E11" w:rsidRPr="00215BF2" w:rsidRDefault="00C41845" w:rsidP="00215BF2">
      <w:pPr>
        <w:spacing w:after="0"/>
        <w:jc w:val="both"/>
        <w:rPr>
          <w:rFonts w:ascii="Garamond" w:eastAsia="Times New Roman" w:hAnsi="Garamond"/>
          <w:color w:val="000000"/>
          <w:u w:val="single"/>
          <w:lang w:eastAsia="pl-PL"/>
        </w:rPr>
      </w:pPr>
      <w:r w:rsidRPr="00215BF2">
        <w:rPr>
          <w:rFonts w:ascii="Garamond" w:eastAsia="Times New Roman" w:hAnsi="Garamond"/>
          <w:color w:val="000000"/>
          <w:u w:val="single"/>
          <w:lang w:eastAsia="pl-PL"/>
        </w:rPr>
        <w:t>Pytanie 4</w:t>
      </w:r>
    </w:p>
    <w:p w:rsidR="00781359" w:rsidRDefault="00C41845" w:rsidP="00215BF2">
      <w:pPr>
        <w:tabs>
          <w:tab w:val="left" w:pos="708"/>
          <w:tab w:val="center" w:pos="4536"/>
          <w:tab w:val="right" w:pos="9072"/>
        </w:tabs>
        <w:spacing w:after="0" w:line="240" w:lineRule="auto"/>
        <w:jc w:val="both"/>
        <w:rPr>
          <w:rFonts w:ascii="Garamond" w:eastAsia="Times New Roman" w:hAnsi="Garamond"/>
          <w:color w:val="000000"/>
          <w:lang w:eastAsia="pl-PL"/>
        </w:rPr>
      </w:pPr>
      <w:r w:rsidRPr="00215BF2">
        <w:rPr>
          <w:rFonts w:ascii="Garamond" w:eastAsia="Times New Roman" w:hAnsi="Garamond"/>
          <w:color w:val="000000"/>
          <w:lang w:eastAsia="pl-PL"/>
        </w:rPr>
        <w:t>Specyfikacja, punkt 5 Warunki udziału w postępowaniu i podstawy wykluczenia, podpunkt 5.3.4, Dotyczy części 2, akapit c)</w:t>
      </w:r>
    </w:p>
    <w:p w:rsidR="00C64E11" w:rsidRPr="00215BF2" w:rsidRDefault="00C41845" w:rsidP="00215BF2">
      <w:pPr>
        <w:tabs>
          <w:tab w:val="left" w:pos="708"/>
          <w:tab w:val="center" w:pos="4536"/>
          <w:tab w:val="right" w:pos="9072"/>
        </w:tabs>
        <w:spacing w:after="0" w:line="240" w:lineRule="auto"/>
        <w:jc w:val="both"/>
        <w:rPr>
          <w:rFonts w:ascii="Garamond" w:eastAsia="Times New Roman" w:hAnsi="Garamond"/>
          <w:color w:val="000000"/>
          <w:lang w:eastAsia="pl-PL"/>
        </w:rPr>
      </w:pPr>
      <w:r w:rsidRPr="00215BF2">
        <w:rPr>
          <w:rFonts w:ascii="Garamond" w:eastAsia="Times New Roman" w:hAnsi="Garamond"/>
          <w:color w:val="000000"/>
          <w:lang w:eastAsia="pl-PL"/>
        </w:rPr>
        <w:lastRenderedPageBreak/>
        <w:t>„… wykonawca wykonał lub wykonuje należycie co najmniej 1 zamówienie polegające na instalacji i migracji z funkcjonującej platformy bazodanowej na nowe środowisko …”</w:t>
      </w:r>
    </w:p>
    <w:p w:rsidR="00C64E11" w:rsidRPr="00781359" w:rsidRDefault="00C41845" w:rsidP="00215BF2">
      <w:pPr>
        <w:tabs>
          <w:tab w:val="left" w:pos="708"/>
          <w:tab w:val="center" w:pos="4536"/>
          <w:tab w:val="right" w:pos="9072"/>
        </w:tabs>
        <w:spacing w:after="0" w:line="240" w:lineRule="auto"/>
        <w:jc w:val="both"/>
        <w:rPr>
          <w:rFonts w:ascii="Garamond" w:eastAsia="Times New Roman" w:hAnsi="Garamond"/>
          <w:color w:val="000000"/>
          <w:lang w:eastAsia="pl-PL"/>
        </w:rPr>
      </w:pPr>
      <w:r w:rsidRPr="00215BF2">
        <w:rPr>
          <w:rFonts w:ascii="Garamond" w:eastAsia="Times New Roman" w:hAnsi="Garamond"/>
          <w:color w:val="000000"/>
          <w:lang w:eastAsia="pl-PL"/>
        </w:rPr>
        <w:t>Czy w rozumieniu Zamawiającego określenie „nowe środowisko” oznacza „nowe środowisko klasy i typu oferowane przez Wykonawcę”?</w:t>
      </w:r>
    </w:p>
    <w:p w:rsidR="00FF3914" w:rsidRPr="00781359" w:rsidRDefault="00FF3914" w:rsidP="00215BF2">
      <w:pPr>
        <w:tabs>
          <w:tab w:val="left" w:pos="708"/>
          <w:tab w:val="center" w:pos="4536"/>
          <w:tab w:val="right" w:pos="9072"/>
        </w:tabs>
        <w:spacing w:after="0" w:line="240" w:lineRule="auto"/>
        <w:jc w:val="both"/>
        <w:rPr>
          <w:rFonts w:ascii="Garamond" w:eastAsia="Times New Roman" w:hAnsi="Garamond"/>
          <w:b/>
          <w:bCs/>
          <w:lang w:eastAsia="pl-PL"/>
        </w:rPr>
      </w:pPr>
      <w:r w:rsidRPr="00215BF2">
        <w:rPr>
          <w:rFonts w:ascii="Garamond" w:eastAsia="Times New Roman" w:hAnsi="Garamond"/>
          <w:b/>
          <w:bCs/>
          <w:lang w:eastAsia="pl-PL"/>
        </w:rPr>
        <w:t>Odpowiedź:</w:t>
      </w:r>
      <w:r w:rsidR="00781359">
        <w:rPr>
          <w:rFonts w:ascii="Garamond" w:eastAsia="Times New Roman" w:hAnsi="Garamond"/>
          <w:b/>
          <w:bCs/>
          <w:lang w:eastAsia="pl-PL"/>
        </w:rPr>
        <w:t xml:space="preserve"> </w:t>
      </w:r>
      <w:r w:rsidRPr="00781359">
        <w:rPr>
          <w:rFonts w:ascii="Garamond" w:hAnsi="Garamond"/>
          <w:bCs/>
        </w:rPr>
        <w:t>Nie,</w:t>
      </w:r>
      <w:r w:rsidRPr="00781359">
        <w:rPr>
          <w:rFonts w:ascii="Garamond" w:hAnsi="Garamond"/>
        </w:rPr>
        <w:t xml:space="preserve"> </w:t>
      </w:r>
      <w:r w:rsidR="00781359">
        <w:rPr>
          <w:rFonts w:ascii="Garamond" w:hAnsi="Garamond"/>
          <w:bCs/>
        </w:rPr>
        <w:t>zgodnie z zapisami S</w:t>
      </w:r>
      <w:r w:rsidRPr="00781359">
        <w:rPr>
          <w:rFonts w:ascii="Garamond" w:hAnsi="Garamond"/>
          <w:bCs/>
        </w:rPr>
        <w:t>WZ warunek będzie spełniony, jeżeli w okresie ostatnich trzech lat przed upływem terminu składania ofert, a jeżeli okres prowadzenia działalności jest krótszy - w tym okresie, wykonawca wykonał lub wykonuje należycie co najmniej 1 zamówienie polegające na instalacji i migracji z funkcjonującej platformy bazodanowej na nowe środowisko, przy czym jego wartość to c</w:t>
      </w:r>
      <w:r w:rsidR="00781359">
        <w:rPr>
          <w:rFonts w:ascii="Garamond" w:hAnsi="Garamond"/>
          <w:bCs/>
        </w:rPr>
        <w:t>o najmniej 100 000,00 zł brutto.</w:t>
      </w:r>
    </w:p>
    <w:p w:rsidR="00C64E11" w:rsidRPr="00215BF2" w:rsidRDefault="00C64E11" w:rsidP="00215BF2">
      <w:pPr>
        <w:spacing w:after="0"/>
        <w:jc w:val="both"/>
        <w:rPr>
          <w:rFonts w:ascii="Garamond" w:eastAsia="Times New Roman" w:hAnsi="Garamond"/>
          <w:color w:val="000000"/>
          <w:u w:val="single"/>
          <w:lang w:eastAsia="pl-PL"/>
        </w:rPr>
      </w:pPr>
    </w:p>
    <w:p w:rsidR="00C64E11" w:rsidRPr="00215BF2" w:rsidRDefault="00C41845" w:rsidP="00215BF2">
      <w:pPr>
        <w:spacing w:after="0"/>
        <w:jc w:val="both"/>
        <w:rPr>
          <w:rFonts w:ascii="Garamond" w:eastAsia="Times New Roman" w:hAnsi="Garamond"/>
          <w:color w:val="000000"/>
          <w:u w:val="single"/>
          <w:lang w:eastAsia="pl-PL"/>
        </w:rPr>
      </w:pPr>
      <w:r w:rsidRPr="00215BF2">
        <w:rPr>
          <w:rFonts w:ascii="Garamond" w:eastAsia="Times New Roman" w:hAnsi="Garamond"/>
          <w:color w:val="000000"/>
          <w:u w:val="single"/>
          <w:lang w:eastAsia="pl-PL"/>
        </w:rPr>
        <w:t>Pytanie 5</w:t>
      </w:r>
    </w:p>
    <w:p w:rsidR="00C64E11" w:rsidRPr="00215BF2" w:rsidRDefault="00C41845" w:rsidP="00215BF2">
      <w:pPr>
        <w:tabs>
          <w:tab w:val="left" w:pos="708"/>
          <w:tab w:val="center" w:pos="4536"/>
          <w:tab w:val="right" w:pos="9072"/>
        </w:tabs>
        <w:spacing w:after="0" w:line="240" w:lineRule="auto"/>
        <w:jc w:val="both"/>
        <w:rPr>
          <w:rFonts w:ascii="Garamond" w:eastAsia="Times New Roman" w:hAnsi="Garamond"/>
          <w:color w:val="000000"/>
          <w:lang w:eastAsia="pl-PL"/>
        </w:rPr>
      </w:pPr>
      <w:r w:rsidRPr="00215BF2">
        <w:rPr>
          <w:rFonts w:ascii="Garamond" w:eastAsia="Times New Roman" w:hAnsi="Garamond"/>
          <w:color w:val="000000"/>
          <w:lang w:eastAsia="pl-PL"/>
        </w:rPr>
        <w:t>Dotyczy Załącznika nr 1a do OPZ - Opis przedmiotu zamówienia Część 2, Tabela 2. Urządzenie serwerowo - macierzowe - sprzętowa wysokodostępna platforma bazodanowa dla baz danych Oracle obsługujących szpitalny System Informatyczny Zamawiającego, punkt 2:</w:t>
      </w:r>
    </w:p>
    <w:p w:rsidR="00FF3914" w:rsidRPr="001F4359" w:rsidRDefault="00C41845" w:rsidP="00215BF2">
      <w:pPr>
        <w:tabs>
          <w:tab w:val="left" w:pos="708"/>
          <w:tab w:val="center" w:pos="4536"/>
          <w:tab w:val="right" w:pos="9072"/>
        </w:tabs>
        <w:spacing w:after="0" w:line="240" w:lineRule="auto"/>
        <w:jc w:val="both"/>
        <w:rPr>
          <w:rFonts w:ascii="Garamond" w:eastAsia="Times New Roman" w:hAnsi="Garamond"/>
          <w:color w:val="000000"/>
          <w:lang w:eastAsia="pl-PL"/>
        </w:rPr>
      </w:pPr>
      <w:r w:rsidRPr="00215BF2">
        <w:rPr>
          <w:rFonts w:ascii="Garamond" w:eastAsia="Times New Roman" w:hAnsi="Garamond"/>
          <w:color w:val="000000"/>
          <w:lang w:eastAsia="pl-PL"/>
        </w:rPr>
        <w:t>Prosimy o doprecyzowanie konkretnych „</w:t>
      </w:r>
      <w:proofErr w:type="spellStart"/>
      <w:r w:rsidRPr="00215BF2">
        <w:rPr>
          <w:rFonts w:ascii="Garamond" w:eastAsia="Times New Roman" w:hAnsi="Garamond"/>
          <w:color w:val="000000"/>
          <w:lang w:eastAsia="pl-PL"/>
        </w:rPr>
        <w:t>release</w:t>
      </w:r>
      <w:proofErr w:type="spellEnd"/>
      <w:r w:rsidRPr="00215BF2">
        <w:rPr>
          <w:rFonts w:ascii="Garamond" w:eastAsia="Times New Roman" w:hAnsi="Garamond"/>
          <w:color w:val="000000"/>
          <w:lang w:eastAsia="pl-PL"/>
        </w:rPr>
        <w:t xml:space="preserve">” dla wymaganych wersji baz danych Oracle, ponieważ zgodnie dokumentacją producenta, nawet urządzenie firmy Oracle (najnowsza wersja) nie jest w stanie spełnić wymagania (np. wersja 11g </w:t>
      </w:r>
      <w:proofErr w:type="spellStart"/>
      <w:r w:rsidRPr="00215BF2">
        <w:rPr>
          <w:rFonts w:ascii="Garamond" w:eastAsia="Times New Roman" w:hAnsi="Garamond"/>
          <w:color w:val="000000"/>
          <w:lang w:eastAsia="pl-PL"/>
        </w:rPr>
        <w:t>Release</w:t>
      </w:r>
      <w:proofErr w:type="spellEnd"/>
      <w:r w:rsidRPr="00215BF2">
        <w:rPr>
          <w:rFonts w:ascii="Garamond" w:eastAsia="Times New Roman" w:hAnsi="Garamond"/>
          <w:color w:val="000000"/>
          <w:lang w:eastAsia="pl-PL"/>
        </w:rPr>
        <w:t xml:space="preserve"> 1 nie jest już wspierana przez urządzenie). Poniżej propozycja modyfikacji zapisu wymagania: „Oracle Database 19c Enterprise Edition, Standard Edition 2, Oracle Database 18c Enterprise Edition, Standard Edition 2, Oracle Database 12c Enterprise Edition </w:t>
      </w:r>
      <w:proofErr w:type="spellStart"/>
      <w:r w:rsidRPr="00215BF2">
        <w:rPr>
          <w:rFonts w:ascii="Garamond" w:eastAsia="Times New Roman" w:hAnsi="Garamond"/>
          <w:color w:val="000000"/>
          <w:lang w:eastAsia="pl-PL"/>
        </w:rPr>
        <w:t>Release</w:t>
      </w:r>
      <w:proofErr w:type="spellEnd"/>
      <w:r w:rsidRPr="00215BF2">
        <w:rPr>
          <w:rFonts w:ascii="Garamond" w:eastAsia="Times New Roman" w:hAnsi="Garamond"/>
          <w:color w:val="000000"/>
          <w:lang w:eastAsia="pl-PL"/>
        </w:rPr>
        <w:t xml:space="preserve"> 1, </w:t>
      </w:r>
      <w:proofErr w:type="spellStart"/>
      <w:r w:rsidRPr="00215BF2">
        <w:rPr>
          <w:rFonts w:ascii="Garamond" w:eastAsia="Times New Roman" w:hAnsi="Garamond"/>
          <w:color w:val="000000"/>
          <w:lang w:eastAsia="pl-PL"/>
        </w:rPr>
        <w:t>Release</w:t>
      </w:r>
      <w:proofErr w:type="spellEnd"/>
      <w:r w:rsidRPr="00215BF2">
        <w:rPr>
          <w:rFonts w:ascii="Garamond" w:eastAsia="Times New Roman" w:hAnsi="Garamond"/>
          <w:color w:val="000000"/>
          <w:lang w:eastAsia="pl-PL"/>
        </w:rPr>
        <w:t xml:space="preserve"> 2, Standard Edition 2, Oracle Database 11g Enterprise Edition </w:t>
      </w:r>
      <w:proofErr w:type="spellStart"/>
      <w:r w:rsidRPr="00215BF2">
        <w:rPr>
          <w:rFonts w:ascii="Garamond" w:eastAsia="Times New Roman" w:hAnsi="Garamond"/>
          <w:color w:val="000000"/>
          <w:lang w:eastAsia="pl-PL"/>
        </w:rPr>
        <w:t>Release</w:t>
      </w:r>
      <w:proofErr w:type="spellEnd"/>
      <w:r w:rsidRPr="00215BF2">
        <w:rPr>
          <w:rFonts w:ascii="Garamond" w:eastAsia="Times New Roman" w:hAnsi="Garamond"/>
          <w:color w:val="000000"/>
          <w:lang w:eastAsia="pl-PL"/>
        </w:rPr>
        <w:t xml:space="preserve"> 2, Standard Edition and Standard Edition One”.</w:t>
      </w:r>
    </w:p>
    <w:p w:rsidR="00215BF2" w:rsidRPr="001F4359" w:rsidRDefault="00C41845" w:rsidP="00215BF2">
      <w:pPr>
        <w:tabs>
          <w:tab w:val="left" w:pos="708"/>
          <w:tab w:val="center" w:pos="4536"/>
          <w:tab w:val="right" w:pos="9072"/>
        </w:tabs>
        <w:spacing w:after="0" w:line="240" w:lineRule="auto"/>
        <w:jc w:val="both"/>
        <w:rPr>
          <w:rFonts w:ascii="Garamond" w:eastAsia="Times New Roman" w:hAnsi="Garamond"/>
          <w:b/>
          <w:bCs/>
          <w:lang w:eastAsia="pl-PL"/>
        </w:rPr>
      </w:pPr>
      <w:r w:rsidRPr="00215BF2">
        <w:rPr>
          <w:rFonts w:ascii="Garamond" w:eastAsia="Times New Roman" w:hAnsi="Garamond"/>
          <w:b/>
          <w:bCs/>
          <w:lang w:eastAsia="pl-PL"/>
        </w:rPr>
        <w:t>Odpowiedź:</w:t>
      </w:r>
      <w:r w:rsidR="001F4359">
        <w:rPr>
          <w:rFonts w:ascii="Garamond" w:eastAsia="Times New Roman" w:hAnsi="Garamond"/>
          <w:b/>
          <w:bCs/>
          <w:lang w:eastAsia="pl-PL"/>
        </w:rPr>
        <w:t xml:space="preserve"> </w:t>
      </w:r>
      <w:r w:rsidR="001F4359" w:rsidRPr="001F4359">
        <w:rPr>
          <w:rFonts w:ascii="Garamond" w:eastAsia="Times New Roman" w:hAnsi="Garamond"/>
          <w:lang w:eastAsia="pl-PL"/>
        </w:rPr>
        <w:t>Zamawiający modyfikuje brzmienie</w:t>
      </w:r>
      <w:r w:rsidR="00FF3914" w:rsidRPr="001F4359">
        <w:rPr>
          <w:rFonts w:ascii="Garamond" w:eastAsia="Times New Roman" w:hAnsi="Garamond"/>
          <w:lang w:eastAsia="pl-PL"/>
        </w:rPr>
        <w:t xml:space="preserve"> z</w:t>
      </w:r>
      <w:r w:rsidR="001F4359" w:rsidRPr="001F4359">
        <w:rPr>
          <w:rFonts w:ascii="Garamond" w:eastAsia="Times New Roman" w:hAnsi="Garamond"/>
          <w:lang w:eastAsia="pl-PL"/>
        </w:rPr>
        <w:t>ałącznika nr 1a do SWZ w części 2, Tabela 2 punkt 2, który otrzymuje nowe następujące brzmienie:</w:t>
      </w:r>
    </w:p>
    <w:p w:rsidR="00FF3914" w:rsidRPr="001F4359" w:rsidRDefault="001F4359" w:rsidP="00215BF2">
      <w:pPr>
        <w:tabs>
          <w:tab w:val="left" w:pos="708"/>
          <w:tab w:val="center" w:pos="4536"/>
          <w:tab w:val="right" w:pos="9072"/>
        </w:tabs>
        <w:spacing w:after="0" w:line="240" w:lineRule="auto"/>
        <w:jc w:val="both"/>
        <w:rPr>
          <w:rFonts w:ascii="Garamond" w:eastAsia="Times New Roman" w:hAnsi="Garamond"/>
          <w:i/>
          <w:lang w:eastAsia="pl-PL"/>
        </w:rPr>
      </w:pPr>
      <w:r w:rsidRPr="001F4359">
        <w:rPr>
          <w:rFonts w:ascii="Garamond" w:eastAsia="Times New Roman" w:hAnsi="Garamond"/>
          <w:i/>
          <w:lang w:eastAsia="pl-PL"/>
        </w:rPr>
        <w:t>„</w:t>
      </w:r>
      <w:r w:rsidR="00FF3914" w:rsidRPr="001F4359">
        <w:rPr>
          <w:rFonts w:ascii="Garamond" w:eastAsia="Times New Roman" w:hAnsi="Garamond"/>
          <w:i/>
          <w:lang w:eastAsia="pl-PL"/>
        </w:rPr>
        <w:t xml:space="preserve">Wszystkie elementy urządzenia muszą posiadać pełne wsparcie producenta posiadanego przez Zamawiającego systemu bazy danych Oracle. Wykonawca dostarczy pisemne potwierdzenie wparcia podpisane przez producenta systemu bazy danych Oracle dla wersji Oracle Database 19c Enterprise Edition, Standard Edition 2, Oracle Database 18c Enterprise Edition, Standard Edition 2, Oracle Database 12c Enterprise Edition </w:t>
      </w:r>
      <w:proofErr w:type="spellStart"/>
      <w:r w:rsidR="00FF3914" w:rsidRPr="001F4359">
        <w:rPr>
          <w:rFonts w:ascii="Garamond" w:eastAsia="Times New Roman" w:hAnsi="Garamond"/>
          <w:i/>
          <w:lang w:eastAsia="pl-PL"/>
        </w:rPr>
        <w:t>Release</w:t>
      </w:r>
      <w:proofErr w:type="spellEnd"/>
      <w:r w:rsidR="00FF3914" w:rsidRPr="001F4359">
        <w:rPr>
          <w:rFonts w:ascii="Garamond" w:eastAsia="Times New Roman" w:hAnsi="Garamond"/>
          <w:i/>
          <w:lang w:eastAsia="pl-PL"/>
        </w:rPr>
        <w:t xml:space="preserve"> 1, </w:t>
      </w:r>
      <w:proofErr w:type="spellStart"/>
      <w:r w:rsidR="00FF3914" w:rsidRPr="001F4359">
        <w:rPr>
          <w:rFonts w:ascii="Garamond" w:eastAsia="Times New Roman" w:hAnsi="Garamond"/>
          <w:i/>
          <w:lang w:eastAsia="pl-PL"/>
        </w:rPr>
        <w:t>Release</w:t>
      </w:r>
      <w:proofErr w:type="spellEnd"/>
      <w:r w:rsidR="00FF3914" w:rsidRPr="001F4359">
        <w:rPr>
          <w:rFonts w:ascii="Garamond" w:eastAsia="Times New Roman" w:hAnsi="Garamond"/>
          <w:i/>
          <w:lang w:eastAsia="pl-PL"/>
        </w:rPr>
        <w:t xml:space="preserve"> 2, Standard Edition 2, Oracle Database 11g Enterprise Edition </w:t>
      </w:r>
      <w:proofErr w:type="spellStart"/>
      <w:r w:rsidR="00FF3914" w:rsidRPr="001F4359">
        <w:rPr>
          <w:rFonts w:ascii="Garamond" w:eastAsia="Times New Roman" w:hAnsi="Garamond"/>
          <w:i/>
          <w:lang w:eastAsia="pl-PL"/>
        </w:rPr>
        <w:t>Release</w:t>
      </w:r>
      <w:proofErr w:type="spellEnd"/>
      <w:r w:rsidR="00FF3914" w:rsidRPr="001F4359">
        <w:rPr>
          <w:rFonts w:ascii="Garamond" w:eastAsia="Times New Roman" w:hAnsi="Garamond"/>
          <w:i/>
          <w:lang w:eastAsia="pl-PL"/>
        </w:rPr>
        <w:t xml:space="preserve"> 2, Standard Edition and Standard Edition One (o </w:t>
      </w:r>
      <w:r w:rsidRPr="001F4359">
        <w:rPr>
          <w:rFonts w:ascii="Garamond" w:eastAsia="Times New Roman" w:hAnsi="Garamond"/>
          <w:i/>
          <w:lang w:eastAsia="pl-PL"/>
        </w:rPr>
        <w:t>czym mowa w pkt 10.2.3.2.d SWZ)”.</w:t>
      </w:r>
    </w:p>
    <w:p w:rsidR="001F4359" w:rsidRPr="001F4359" w:rsidRDefault="001F4359" w:rsidP="001F4359">
      <w:pPr>
        <w:tabs>
          <w:tab w:val="left" w:pos="708"/>
          <w:tab w:val="center" w:pos="4536"/>
          <w:tab w:val="right" w:pos="9072"/>
        </w:tabs>
        <w:spacing w:after="0" w:line="240" w:lineRule="auto"/>
        <w:jc w:val="both"/>
        <w:rPr>
          <w:rFonts w:ascii="Garamond" w:hAnsi="Garamond"/>
        </w:rPr>
      </w:pPr>
    </w:p>
    <w:p w:rsidR="00FF3914" w:rsidRPr="001F4359" w:rsidRDefault="001F4359" w:rsidP="001F4359">
      <w:pPr>
        <w:tabs>
          <w:tab w:val="left" w:pos="708"/>
          <w:tab w:val="center" w:pos="4536"/>
          <w:tab w:val="right" w:pos="9072"/>
        </w:tabs>
        <w:spacing w:after="0" w:line="240" w:lineRule="auto"/>
        <w:jc w:val="both"/>
        <w:rPr>
          <w:rFonts w:ascii="Garamond" w:eastAsia="Times New Roman" w:hAnsi="Garamond"/>
          <w:lang w:eastAsia="pl-PL"/>
        </w:rPr>
      </w:pPr>
      <w:r w:rsidRPr="001F4359">
        <w:rPr>
          <w:rFonts w:ascii="Garamond" w:hAnsi="Garamond"/>
        </w:rPr>
        <w:t xml:space="preserve">Zamawiający modyfikuje również brzmienie </w:t>
      </w:r>
      <w:r w:rsidR="00FF3914" w:rsidRPr="001F4359">
        <w:rPr>
          <w:rFonts w:ascii="Garamond" w:eastAsia="Times New Roman" w:hAnsi="Garamond"/>
          <w:lang w:eastAsia="pl-PL"/>
        </w:rPr>
        <w:t>załącznika nr 10</w:t>
      </w:r>
      <w:r w:rsidRPr="001F4359">
        <w:rPr>
          <w:rFonts w:ascii="Garamond" w:eastAsia="Times New Roman" w:hAnsi="Garamond"/>
          <w:lang w:eastAsia="pl-PL"/>
        </w:rPr>
        <w:t xml:space="preserve"> do SWZ zgodnie z jego nowym brzmieniem przedstawionym w załączeniu</w:t>
      </w:r>
      <w:r w:rsidR="00215BF2" w:rsidRPr="001F4359">
        <w:rPr>
          <w:rFonts w:ascii="Garamond" w:eastAsia="Times New Roman" w:hAnsi="Garamond"/>
          <w:lang w:eastAsia="pl-PL"/>
        </w:rPr>
        <w:t>.</w:t>
      </w:r>
    </w:p>
    <w:p w:rsidR="00FF3914" w:rsidRPr="00215BF2" w:rsidRDefault="00FF3914" w:rsidP="00215BF2">
      <w:pPr>
        <w:tabs>
          <w:tab w:val="left" w:pos="708"/>
          <w:tab w:val="center" w:pos="4536"/>
          <w:tab w:val="right" w:pos="9072"/>
        </w:tabs>
        <w:spacing w:after="0" w:line="240" w:lineRule="auto"/>
        <w:jc w:val="both"/>
        <w:rPr>
          <w:rFonts w:ascii="Garamond" w:hAnsi="Garamond"/>
        </w:rPr>
      </w:pPr>
    </w:p>
    <w:p w:rsidR="00C64E11" w:rsidRPr="00215BF2" w:rsidRDefault="00C41845" w:rsidP="00215BF2">
      <w:pPr>
        <w:spacing w:after="0"/>
        <w:jc w:val="both"/>
        <w:rPr>
          <w:rFonts w:ascii="Garamond" w:eastAsia="Times New Roman" w:hAnsi="Garamond"/>
          <w:color w:val="000000"/>
          <w:u w:val="single"/>
          <w:lang w:eastAsia="pl-PL"/>
        </w:rPr>
      </w:pPr>
      <w:r w:rsidRPr="00215BF2">
        <w:rPr>
          <w:rFonts w:ascii="Garamond" w:eastAsia="Times New Roman" w:hAnsi="Garamond"/>
          <w:color w:val="000000"/>
          <w:u w:val="single"/>
          <w:lang w:eastAsia="pl-PL"/>
        </w:rPr>
        <w:t>Pytanie 6</w:t>
      </w:r>
    </w:p>
    <w:p w:rsidR="00C64E11" w:rsidRPr="00215BF2" w:rsidRDefault="00C41845" w:rsidP="00215BF2">
      <w:pPr>
        <w:tabs>
          <w:tab w:val="left" w:pos="708"/>
          <w:tab w:val="center" w:pos="4536"/>
          <w:tab w:val="right" w:pos="9072"/>
        </w:tabs>
        <w:spacing w:after="0" w:line="240" w:lineRule="auto"/>
        <w:jc w:val="both"/>
        <w:rPr>
          <w:rFonts w:ascii="Garamond" w:eastAsia="Times New Roman" w:hAnsi="Garamond"/>
          <w:color w:val="000000"/>
          <w:lang w:eastAsia="pl-PL"/>
        </w:rPr>
      </w:pPr>
      <w:r w:rsidRPr="00215BF2">
        <w:rPr>
          <w:rFonts w:ascii="Garamond" w:eastAsia="Times New Roman" w:hAnsi="Garamond"/>
          <w:color w:val="000000"/>
          <w:lang w:eastAsia="pl-PL"/>
        </w:rPr>
        <w:t>Dotyczy Załącznika nr 1a do OPZ - Opis przedmiotu zamówienia Część 2, Tabela 2. Urządzenie serwerowo - macierzowe - sprzętowa wysokodostępna platforma bazodanowa dla baz danych Oracle obsługujących szpitalny System Informatyczny Zamawiającego, punkt 2:</w:t>
      </w:r>
    </w:p>
    <w:p w:rsidR="00215BF2" w:rsidRPr="001F4359" w:rsidRDefault="00C41845" w:rsidP="00215BF2">
      <w:pPr>
        <w:tabs>
          <w:tab w:val="left" w:pos="708"/>
          <w:tab w:val="center" w:pos="4536"/>
          <w:tab w:val="right" w:pos="9072"/>
        </w:tabs>
        <w:spacing w:after="0" w:line="240" w:lineRule="auto"/>
        <w:jc w:val="both"/>
        <w:rPr>
          <w:rFonts w:ascii="Garamond" w:eastAsia="Times New Roman" w:hAnsi="Garamond"/>
          <w:color w:val="000000"/>
          <w:lang w:eastAsia="pl-PL"/>
        </w:rPr>
      </w:pPr>
      <w:r w:rsidRPr="00215BF2">
        <w:rPr>
          <w:rFonts w:ascii="Garamond" w:eastAsia="Times New Roman" w:hAnsi="Garamond"/>
          <w:color w:val="000000"/>
          <w:lang w:eastAsia="pl-PL"/>
        </w:rPr>
        <w:t>Czy jeśli producentem sprzętowej wysokodostępnej platformy bazodanowej będzie firma Oracle, Zamawiający uzna warunek za spełniony po dostarczeniu przez Wykonawcę dokumentacji producenta mówiącej o pełnej kompatybilności dostarczanego urządzenia z wymaganymi wersjami baz danych Oracle?</w:t>
      </w:r>
    </w:p>
    <w:p w:rsidR="00C64E11" w:rsidRPr="00215BF2" w:rsidRDefault="00C41845" w:rsidP="00215BF2">
      <w:pPr>
        <w:tabs>
          <w:tab w:val="left" w:pos="708"/>
          <w:tab w:val="center" w:pos="4536"/>
          <w:tab w:val="right" w:pos="9072"/>
        </w:tabs>
        <w:spacing w:after="0" w:line="240" w:lineRule="auto"/>
        <w:jc w:val="both"/>
        <w:rPr>
          <w:rFonts w:ascii="Garamond" w:hAnsi="Garamond"/>
        </w:rPr>
      </w:pPr>
      <w:r w:rsidRPr="00215BF2">
        <w:rPr>
          <w:rFonts w:ascii="Garamond" w:eastAsia="Times New Roman" w:hAnsi="Garamond"/>
          <w:b/>
          <w:bCs/>
          <w:lang w:eastAsia="pl-PL"/>
        </w:rPr>
        <w:t>Odpowiedź:</w:t>
      </w:r>
      <w:r w:rsidR="001F4359">
        <w:rPr>
          <w:rFonts w:ascii="Garamond" w:hAnsi="Garamond"/>
        </w:rPr>
        <w:t xml:space="preserve"> </w:t>
      </w:r>
      <w:r w:rsidRPr="001F4359">
        <w:rPr>
          <w:rFonts w:ascii="Garamond" w:eastAsia="Times New Roman" w:hAnsi="Garamond"/>
          <w:bCs/>
          <w:lang w:eastAsia="pl-PL"/>
        </w:rPr>
        <w:t>Tak.</w:t>
      </w:r>
    </w:p>
    <w:p w:rsidR="00C64E11" w:rsidRPr="00215BF2" w:rsidRDefault="00C64E11" w:rsidP="00215BF2">
      <w:pPr>
        <w:tabs>
          <w:tab w:val="left" w:pos="708"/>
          <w:tab w:val="center" w:pos="4536"/>
          <w:tab w:val="right" w:pos="9072"/>
        </w:tabs>
        <w:spacing w:after="0" w:line="240" w:lineRule="auto"/>
        <w:jc w:val="both"/>
        <w:rPr>
          <w:rFonts w:ascii="Garamond" w:hAnsi="Garamond"/>
        </w:rPr>
      </w:pPr>
    </w:p>
    <w:p w:rsidR="00C64E11" w:rsidRPr="00215BF2" w:rsidRDefault="00C41845" w:rsidP="00215BF2">
      <w:pPr>
        <w:spacing w:after="0"/>
        <w:jc w:val="both"/>
        <w:rPr>
          <w:rFonts w:ascii="Garamond" w:eastAsia="Times New Roman" w:hAnsi="Garamond"/>
          <w:color w:val="000000"/>
          <w:u w:val="single"/>
          <w:lang w:eastAsia="pl-PL"/>
        </w:rPr>
      </w:pPr>
      <w:r w:rsidRPr="00215BF2">
        <w:rPr>
          <w:rFonts w:ascii="Garamond" w:eastAsia="Times New Roman" w:hAnsi="Garamond"/>
          <w:color w:val="000000"/>
          <w:u w:val="single"/>
          <w:lang w:eastAsia="pl-PL"/>
        </w:rPr>
        <w:t>Pytanie 7</w:t>
      </w:r>
    </w:p>
    <w:p w:rsidR="00C64E11" w:rsidRPr="00215BF2" w:rsidRDefault="00C41845" w:rsidP="00215BF2">
      <w:pPr>
        <w:tabs>
          <w:tab w:val="left" w:pos="708"/>
          <w:tab w:val="center" w:pos="4536"/>
          <w:tab w:val="right" w:pos="9072"/>
        </w:tabs>
        <w:spacing w:after="0" w:line="240" w:lineRule="auto"/>
        <w:jc w:val="both"/>
        <w:rPr>
          <w:rFonts w:ascii="Garamond" w:eastAsia="Times New Roman" w:hAnsi="Garamond"/>
          <w:color w:val="000000"/>
          <w:lang w:eastAsia="pl-PL"/>
        </w:rPr>
      </w:pPr>
      <w:r w:rsidRPr="00215BF2">
        <w:rPr>
          <w:rFonts w:ascii="Garamond" w:eastAsia="Times New Roman" w:hAnsi="Garamond"/>
          <w:color w:val="000000"/>
          <w:lang w:eastAsia="pl-PL"/>
        </w:rPr>
        <w:t>Dotyczy Załącznika nr 1a do OPZ - Opis przedmiotu zamówienia Część 2, Tabela 4. Usługi instalacji i migracji z obecnej platformy bazodanowej na nowe środowisko:</w:t>
      </w:r>
    </w:p>
    <w:p w:rsidR="00215BF2" w:rsidRPr="00A63210" w:rsidRDefault="00C41845" w:rsidP="00215BF2">
      <w:pPr>
        <w:tabs>
          <w:tab w:val="left" w:pos="708"/>
          <w:tab w:val="center" w:pos="4536"/>
          <w:tab w:val="right" w:pos="9072"/>
        </w:tabs>
        <w:spacing w:after="0" w:line="240" w:lineRule="auto"/>
        <w:jc w:val="both"/>
        <w:rPr>
          <w:rFonts w:ascii="Garamond" w:eastAsia="Times New Roman" w:hAnsi="Garamond"/>
          <w:color w:val="000000"/>
          <w:lang w:eastAsia="pl-PL"/>
        </w:rPr>
      </w:pPr>
      <w:r w:rsidRPr="00215BF2">
        <w:rPr>
          <w:rFonts w:ascii="Garamond" w:eastAsia="Times New Roman" w:hAnsi="Garamond"/>
          <w:color w:val="000000"/>
          <w:lang w:eastAsia="pl-PL"/>
        </w:rPr>
        <w:t>Prosimy o podanie aktualnej wersji bazy danych.</w:t>
      </w:r>
    </w:p>
    <w:p w:rsidR="00C64E11" w:rsidRPr="00A63210" w:rsidRDefault="00C41845" w:rsidP="00215BF2">
      <w:pPr>
        <w:tabs>
          <w:tab w:val="left" w:pos="708"/>
          <w:tab w:val="center" w:pos="4536"/>
          <w:tab w:val="right" w:pos="9072"/>
        </w:tabs>
        <w:spacing w:after="0" w:line="240" w:lineRule="auto"/>
        <w:jc w:val="both"/>
        <w:rPr>
          <w:rFonts w:ascii="Garamond" w:hAnsi="Garamond"/>
        </w:rPr>
      </w:pPr>
      <w:r w:rsidRPr="00215BF2">
        <w:rPr>
          <w:rFonts w:ascii="Garamond" w:eastAsia="Times New Roman" w:hAnsi="Garamond"/>
          <w:b/>
          <w:bCs/>
          <w:lang w:eastAsia="pl-PL"/>
        </w:rPr>
        <w:t>Odpowiedź:</w:t>
      </w:r>
      <w:r w:rsidR="00A63210">
        <w:rPr>
          <w:rFonts w:ascii="Garamond" w:hAnsi="Garamond"/>
        </w:rPr>
        <w:t xml:space="preserve"> </w:t>
      </w:r>
      <w:r w:rsidRPr="00A63210">
        <w:rPr>
          <w:rFonts w:ascii="Garamond" w:eastAsia="Times New Roman" w:hAnsi="Garamond"/>
          <w:bCs/>
          <w:lang w:eastAsia="pl-PL"/>
        </w:rPr>
        <w:t>11.2.0.4</w:t>
      </w:r>
    </w:p>
    <w:p w:rsidR="00C64E11" w:rsidRPr="00215BF2" w:rsidRDefault="00C64E11" w:rsidP="00215BF2">
      <w:pPr>
        <w:tabs>
          <w:tab w:val="left" w:pos="708"/>
          <w:tab w:val="center" w:pos="4536"/>
          <w:tab w:val="right" w:pos="9072"/>
        </w:tabs>
        <w:spacing w:after="0" w:line="240" w:lineRule="auto"/>
        <w:jc w:val="both"/>
        <w:rPr>
          <w:rFonts w:ascii="Garamond" w:hAnsi="Garamond"/>
        </w:rPr>
      </w:pPr>
    </w:p>
    <w:p w:rsidR="00C64E11" w:rsidRPr="00215BF2" w:rsidRDefault="00C41845" w:rsidP="00215BF2">
      <w:pPr>
        <w:spacing w:after="0"/>
        <w:jc w:val="both"/>
        <w:rPr>
          <w:rFonts w:ascii="Garamond" w:eastAsia="Times New Roman" w:hAnsi="Garamond"/>
          <w:color w:val="000000"/>
          <w:u w:val="single"/>
          <w:lang w:eastAsia="pl-PL"/>
        </w:rPr>
      </w:pPr>
      <w:r w:rsidRPr="00215BF2">
        <w:rPr>
          <w:rFonts w:ascii="Garamond" w:eastAsia="Times New Roman" w:hAnsi="Garamond"/>
          <w:color w:val="000000"/>
          <w:u w:val="single"/>
          <w:lang w:eastAsia="pl-PL"/>
        </w:rPr>
        <w:t>Pytanie 8</w:t>
      </w:r>
    </w:p>
    <w:p w:rsidR="00C64E11" w:rsidRPr="00215BF2" w:rsidRDefault="00C41845" w:rsidP="00215BF2">
      <w:pPr>
        <w:tabs>
          <w:tab w:val="left" w:pos="708"/>
          <w:tab w:val="center" w:pos="4536"/>
          <w:tab w:val="right" w:pos="9072"/>
        </w:tabs>
        <w:spacing w:after="0" w:line="240" w:lineRule="auto"/>
        <w:jc w:val="both"/>
        <w:rPr>
          <w:rFonts w:ascii="Garamond" w:eastAsia="Times New Roman" w:hAnsi="Garamond"/>
          <w:color w:val="000000"/>
          <w:lang w:eastAsia="pl-PL"/>
        </w:rPr>
      </w:pPr>
      <w:r w:rsidRPr="00215BF2">
        <w:rPr>
          <w:rFonts w:ascii="Garamond" w:eastAsia="Times New Roman" w:hAnsi="Garamond"/>
          <w:color w:val="000000"/>
          <w:lang w:eastAsia="pl-PL"/>
        </w:rPr>
        <w:t>Dotyczy Załącznika nr 1a do OPZ - Opis przedmiotu zamówienia Część 2, Tabela 4. Usługi instalacji i migracji z obecnej platformy bazodanowej na nowe środowisko:</w:t>
      </w:r>
    </w:p>
    <w:p w:rsidR="00215BF2" w:rsidRPr="00A63210" w:rsidRDefault="00C41845" w:rsidP="00215BF2">
      <w:pPr>
        <w:tabs>
          <w:tab w:val="left" w:pos="708"/>
          <w:tab w:val="center" w:pos="4536"/>
          <w:tab w:val="right" w:pos="9072"/>
        </w:tabs>
        <w:spacing w:after="0" w:line="240" w:lineRule="auto"/>
        <w:jc w:val="both"/>
        <w:rPr>
          <w:rFonts w:ascii="Garamond" w:eastAsia="Times New Roman" w:hAnsi="Garamond"/>
          <w:color w:val="000000"/>
          <w:lang w:eastAsia="pl-PL"/>
        </w:rPr>
      </w:pPr>
      <w:r w:rsidRPr="00215BF2">
        <w:rPr>
          <w:rFonts w:ascii="Garamond" w:eastAsia="Times New Roman" w:hAnsi="Garamond"/>
          <w:color w:val="000000"/>
          <w:lang w:eastAsia="pl-PL"/>
        </w:rPr>
        <w:t>Prosimy o podanie wykorzystywanych opcji bazy danych Enterprise.</w:t>
      </w:r>
    </w:p>
    <w:p w:rsidR="00C64E11" w:rsidRPr="00A63210" w:rsidRDefault="00C41845" w:rsidP="00215BF2">
      <w:pPr>
        <w:tabs>
          <w:tab w:val="left" w:pos="708"/>
          <w:tab w:val="center" w:pos="4536"/>
          <w:tab w:val="right" w:pos="9072"/>
        </w:tabs>
        <w:spacing w:after="0" w:line="240" w:lineRule="auto"/>
        <w:jc w:val="both"/>
        <w:rPr>
          <w:rFonts w:ascii="Garamond" w:hAnsi="Garamond"/>
        </w:rPr>
      </w:pPr>
      <w:r w:rsidRPr="00215BF2">
        <w:rPr>
          <w:rFonts w:ascii="Garamond" w:eastAsia="Times New Roman" w:hAnsi="Garamond"/>
          <w:b/>
          <w:bCs/>
          <w:lang w:eastAsia="pl-PL"/>
        </w:rPr>
        <w:t>Odpowiedź:</w:t>
      </w:r>
      <w:r w:rsidR="00A63210">
        <w:rPr>
          <w:rFonts w:ascii="Garamond" w:hAnsi="Garamond"/>
        </w:rPr>
        <w:t xml:space="preserve"> </w:t>
      </w:r>
      <w:r w:rsidRPr="00A63210">
        <w:rPr>
          <w:rFonts w:ascii="Garamond" w:eastAsia="Times New Roman" w:hAnsi="Garamond"/>
          <w:bCs/>
          <w:lang w:eastAsia="pl-PL"/>
        </w:rPr>
        <w:t xml:space="preserve">Korzystamy z opcji: RAC, </w:t>
      </w:r>
      <w:proofErr w:type="spellStart"/>
      <w:r w:rsidRPr="00A63210">
        <w:rPr>
          <w:rFonts w:ascii="Garamond" w:eastAsia="Times New Roman" w:hAnsi="Garamond"/>
          <w:bCs/>
          <w:lang w:eastAsia="pl-PL"/>
        </w:rPr>
        <w:t>Tunning</w:t>
      </w:r>
      <w:proofErr w:type="spellEnd"/>
      <w:r w:rsidRPr="00A63210">
        <w:rPr>
          <w:rFonts w:ascii="Garamond" w:eastAsia="Times New Roman" w:hAnsi="Garamond"/>
          <w:bCs/>
          <w:lang w:eastAsia="pl-PL"/>
        </w:rPr>
        <w:t xml:space="preserve"> Pack oraz Diagnostics Pack</w:t>
      </w:r>
      <w:r w:rsidR="00A63210">
        <w:rPr>
          <w:rFonts w:ascii="Garamond" w:eastAsia="Times New Roman" w:hAnsi="Garamond"/>
          <w:bCs/>
          <w:lang w:eastAsia="pl-PL"/>
        </w:rPr>
        <w:t>.</w:t>
      </w:r>
    </w:p>
    <w:p w:rsidR="00C64E11" w:rsidRPr="00215BF2" w:rsidRDefault="00C64E11" w:rsidP="00215BF2">
      <w:pPr>
        <w:tabs>
          <w:tab w:val="left" w:pos="708"/>
          <w:tab w:val="center" w:pos="4536"/>
          <w:tab w:val="right" w:pos="9072"/>
        </w:tabs>
        <w:spacing w:after="0" w:line="240" w:lineRule="auto"/>
        <w:jc w:val="both"/>
        <w:rPr>
          <w:rFonts w:ascii="Garamond" w:hAnsi="Garamond"/>
        </w:rPr>
      </w:pPr>
    </w:p>
    <w:p w:rsidR="00C64E11" w:rsidRPr="00215BF2" w:rsidRDefault="00C41845" w:rsidP="00215BF2">
      <w:pPr>
        <w:spacing w:after="0"/>
        <w:jc w:val="both"/>
        <w:rPr>
          <w:rFonts w:ascii="Garamond" w:eastAsia="Times New Roman" w:hAnsi="Garamond"/>
          <w:color w:val="000000"/>
          <w:u w:val="single"/>
          <w:lang w:eastAsia="pl-PL"/>
        </w:rPr>
      </w:pPr>
      <w:r w:rsidRPr="00215BF2">
        <w:rPr>
          <w:rFonts w:ascii="Garamond" w:eastAsia="Times New Roman" w:hAnsi="Garamond"/>
          <w:color w:val="000000"/>
          <w:u w:val="single"/>
          <w:lang w:eastAsia="pl-PL"/>
        </w:rPr>
        <w:t>Pytanie 9</w:t>
      </w:r>
    </w:p>
    <w:p w:rsidR="00C64E11" w:rsidRPr="00215BF2" w:rsidRDefault="00C41845" w:rsidP="00215BF2">
      <w:pPr>
        <w:tabs>
          <w:tab w:val="left" w:pos="708"/>
          <w:tab w:val="center" w:pos="4536"/>
          <w:tab w:val="right" w:pos="9072"/>
        </w:tabs>
        <w:spacing w:after="0" w:line="240" w:lineRule="auto"/>
        <w:jc w:val="both"/>
        <w:rPr>
          <w:rFonts w:ascii="Garamond" w:eastAsia="Times New Roman" w:hAnsi="Garamond"/>
          <w:color w:val="000000"/>
          <w:lang w:eastAsia="pl-PL"/>
        </w:rPr>
      </w:pPr>
      <w:r w:rsidRPr="00215BF2">
        <w:rPr>
          <w:rFonts w:ascii="Garamond" w:eastAsia="Times New Roman" w:hAnsi="Garamond"/>
          <w:color w:val="000000"/>
          <w:lang w:eastAsia="pl-PL"/>
        </w:rPr>
        <w:t>Dotyczy Załącznika nr 1a do OPZ - Opis przedmiotu zamówienia Część 2, Tabela 4. Usługi instalacji i migracji z obecnej platformy bazodanowej na nowe środowisko:</w:t>
      </w:r>
    </w:p>
    <w:p w:rsidR="00215BF2" w:rsidRPr="00A63210" w:rsidRDefault="00C41845" w:rsidP="00215BF2">
      <w:pPr>
        <w:tabs>
          <w:tab w:val="left" w:pos="708"/>
          <w:tab w:val="center" w:pos="4536"/>
          <w:tab w:val="right" w:pos="9072"/>
        </w:tabs>
        <w:spacing w:after="0" w:line="240" w:lineRule="auto"/>
        <w:jc w:val="both"/>
        <w:rPr>
          <w:rFonts w:ascii="Garamond" w:eastAsia="Times New Roman" w:hAnsi="Garamond"/>
          <w:color w:val="000000"/>
          <w:lang w:eastAsia="pl-PL"/>
        </w:rPr>
      </w:pPr>
      <w:r w:rsidRPr="00215BF2">
        <w:rPr>
          <w:rFonts w:ascii="Garamond" w:eastAsia="Times New Roman" w:hAnsi="Garamond"/>
          <w:color w:val="000000"/>
          <w:lang w:eastAsia="pl-PL"/>
        </w:rPr>
        <w:lastRenderedPageBreak/>
        <w:t>Czy Zamawiający dopuszcza realizację usług instalacji i migracji zdalnie (tam gdzie to możliwe)?</w:t>
      </w:r>
    </w:p>
    <w:p w:rsidR="00C64E11" w:rsidRPr="00A63210" w:rsidRDefault="00C41845" w:rsidP="00215BF2">
      <w:pPr>
        <w:tabs>
          <w:tab w:val="left" w:pos="708"/>
          <w:tab w:val="center" w:pos="4536"/>
          <w:tab w:val="right" w:pos="9072"/>
        </w:tabs>
        <w:spacing w:after="0" w:line="240" w:lineRule="auto"/>
        <w:jc w:val="both"/>
        <w:rPr>
          <w:rFonts w:ascii="Garamond" w:hAnsi="Garamond"/>
        </w:rPr>
      </w:pPr>
      <w:r w:rsidRPr="00215BF2">
        <w:rPr>
          <w:rFonts w:ascii="Garamond" w:eastAsia="Times New Roman" w:hAnsi="Garamond"/>
          <w:b/>
          <w:bCs/>
          <w:lang w:eastAsia="pl-PL"/>
        </w:rPr>
        <w:t>Odpowiedź:</w:t>
      </w:r>
      <w:r w:rsidR="00A63210">
        <w:rPr>
          <w:rFonts w:ascii="Garamond" w:hAnsi="Garamond"/>
        </w:rPr>
        <w:t xml:space="preserve"> </w:t>
      </w:r>
      <w:r w:rsidRPr="00A63210">
        <w:rPr>
          <w:rFonts w:ascii="Garamond" w:eastAsia="Times New Roman" w:hAnsi="Garamond"/>
          <w:bCs/>
          <w:lang w:eastAsia="pl-PL"/>
        </w:rPr>
        <w:t xml:space="preserve">Zamawiający dopuszcza realizację usługi migracji zdalnie, za pomocą zestawianego </w:t>
      </w:r>
      <w:r w:rsidR="00215BF2" w:rsidRPr="00A63210">
        <w:rPr>
          <w:rFonts w:ascii="Garamond" w:eastAsia="Times New Roman" w:hAnsi="Garamond"/>
          <w:bCs/>
          <w:lang w:eastAsia="pl-PL"/>
        </w:rPr>
        <w:t>n</w:t>
      </w:r>
      <w:r w:rsidRPr="00A63210">
        <w:rPr>
          <w:rFonts w:ascii="Garamond" w:eastAsia="Times New Roman" w:hAnsi="Garamond"/>
          <w:bCs/>
          <w:lang w:eastAsia="pl-PL"/>
        </w:rPr>
        <w:t>adzorowanego połączenia Team Viewer.</w:t>
      </w:r>
    </w:p>
    <w:p w:rsidR="00C64E11" w:rsidRPr="00215BF2" w:rsidRDefault="00C64E11" w:rsidP="00215BF2">
      <w:pPr>
        <w:tabs>
          <w:tab w:val="left" w:pos="708"/>
          <w:tab w:val="center" w:pos="4536"/>
          <w:tab w:val="right" w:pos="9072"/>
        </w:tabs>
        <w:spacing w:after="0" w:line="240" w:lineRule="auto"/>
        <w:jc w:val="both"/>
        <w:rPr>
          <w:rFonts w:ascii="Garamond" w:hAnsi="Garamond"/>
        </w:rPr>
      </w:pPr>
    </w:p>
    <w:p w:rsidR="00C64E11" w:rsidRPr="00215BF2" w:rsidRDefault="00C41845" w:rsidP="00215BF2">
      <w:pPr>
        <w:spacing w:after="0"/>
        <w:jc w:val="both"/>
        <w:rPr>
          <w:rFonts w:ascii="Garamond" w:eastAsia="Times New Roman" w:hAnsi="Garamond"/>
          <w:color w:val="000000"/>
          <w:u w:val="single"/>
          <w:lang w:eastAsia="pl-PL"/>
        </w:rPr>
      </w:pPr>
      <w:r w:rsidRPr="00215BF2">
        <w:rPr>
          <w:rFonts w:ascii="Garamond" w:eastAsia="Times New Roman" w:hAnsi="Garamond"/>
          <w:color w:val="000000"/>
          <w:u w:val="single"/>
          <w:lang w:eastAsia="pl-PL"/>
        </w:rPr>
        <w:t>Pytanie 10</w:t>
      </w:r>
    </w:p>
    <w:p w:rsidR="00C64E11" w:rsidRPr="00215BF2" w:rsidRDefault="00C41845" w:rsidP="00215BF2">
      <w:pPr>
        <w:tabs>
          <w:tab w:val="left" w:pos="708"/>
          <w:tab w:val="center" w:pos="4536"/>
          <w:tab w:val="right" w:pos="9072"/>
        </w:tabs>
        <w:spacing w:after="0" w:line="240" w:lineRule="auto"/>
        <w:jc w:val="both"/>
        <w:rPr>
          <w:rFonts w:ascii="Garamond" w:eastAsia="Times New Roman" w:hAnsi="Garamond"/>
          <w:color w:val="000000"/>
          <w:lang w:eastAsia="pl-PL"/>
        </w:rPr>
      </w:pPr>
      <w:r w:rsidRPr="00215BF2">
        <w:rPr>
          <w:rFonts w:ascii="Garamond" w:eastAsia="Times New Roman" w:hAnsi="Garamond"/>
          <w:color w:val="000000"/>
          <w:lang w:eastAsia="pl-PL"/>
        </w:rPr>
        <w:t>Dotyczy Załącznika nr 1a do OPZ - Opis przedmiotu zamówienia Część 2, Tabela 4. Usługi instalacji i migracji z obecnej platformy bazodanowej na nowe środowisko:</w:t>
      </w:r>
    </w:p>
    <w:p w:rsidR="00215BF2" w:rsidRPr="00A63210" w:rsidRDefault="00C41845" w:rsidP="00215BF2">
      <w:pPr>
        <w:tabs>
          <w:tab w:val="left" w:pos="708"/>
          <w:tab w:val="center" w:pos="4536"/>
          <w:tab w:val="right" w:pos="9072"/>
        </w:tabs>
        <w:spacing w:after="0" w:line="240" w:lineRule="auto"/>
        <w:jc w:val="both"/>
        <w:rPr>
          <w:rFonts w:ascii="Garamond" w:eastAsia="Times New Roman" w:hAnsi="Garamond"/>
          <w:color w:val="000000"/>
          <w:lang w:eastAsia="pl-PL"/>
        </w:rPr>
      </w:pPr>
      <w:r w:rsidRPr="00215BF2">
        <w:rPr>
          <w:rFonts w:ascii="Garamond" w:eastAsia="Times New Roman" w:hAnsi="Garamond"/>
          <w:color w:val="000000"/>
          <w:lang w:eastAsia="pl-PL"/>
        </w:rPr>
        <w:t xml:space="preserve">Prosimy o informację na temat aktualnego obciążeniu systemu baz danych - ilość równoległych sesji użytkowników, wolumenie dziennych zmian (ilość generowanych plików </w:t>
      </w:r>
      <w:proofErr w:type="spellStart"/>
      <w:r w:rsidRPr="00215BF2">
        <w:rPr>
          <w:rFonts w:ascii="Garamond" w:eastAsia="Times New Roman" w:hAnsi="Garamond"/>
          <w:color w:val="000000"/>
          <w:lang w:eastAsia="pl-PL"/>
        </w:rPr>
        <w:t>archivelog</w:t>
      </w:r>
      <w:proofErr w:type="spellEnd"/>
      <w:r w:rsidRPr="00215BF2">
        <w:rPr>
          <w:rFonts w:ascii="Garamond" w:eastAsia="Times New Roman" w:hAnsi="Garamond"/>
          <w:color w:val="000000"/>
          <w:lang w:eastAsia="pl-PL"/>
        </w:rPr>
        <w:t>).</w:t>
      </w:r>
    </w:p>
    <w:p w:rsidR="00C64E11" w:rsidRPr="00A63210" w:rsidRDefault="00C41845" w:rsidP="00215BF2">
      <w:pPr>
        <w:tabs>
          <w:tab w:val="left" w:pos="708"/>
          <w:tab w:val="center" w:pos="4536"/>
          <w:tab w:val="right" w:pos="9072"/>
        </w:tabs>
        <w:spacing w:after="0" w:line="240" w:lineRule="auto"/>
        <w:jc w:val="both"/>
        <w:rPr>
          <w:rFonts w:ascii="Garamond" w:eastAsia="Times New Roman" w:hAnsi="Garamond"/>
          <w:b/>
          <w:bCs/>
          <w:lang w:eastAsia="pl-PL"/>
        </w:rPr>
      </w:pPr>
      <w:r w:rsidRPr="00215BF2">
        <w:rPr>
          <w:rFonts w:ascii="Garamond" w:eastAsia="Times New Roman" w:hAnsi="Garamond"/>
          <w:b/>
          <w:bCs/>
          <w:lang w:eastAsia="pl-PL"/>
        </w:rPr>
        <w:t>Odpowiedź:</w:t>
      </w:r>
      <w:r w:rsidR="00A63210">
        <w:rPr>
          <w:rFonts w:ascii="Garamond" w:eastAsia="Times New Roman" w:hAnsi="Garamond"/>
          <w:b/>
          <w:bCs/>
          <w:lang w:eastAsia="pl-PL"/>
        </w:rPr>
        <w:t xml:space="preserve"> </w:t>
      </w:r>
      <w:r w:rsidRPr="00A63210">
        <w:rPr>
          <w:rFonts w:ascii="Garamond" w:eastAsia="Times New Roman" w:hAnsi="Garamond"/>
          <w:bCs/>
          <w:lang w:eastAsia="pl-PL"/>
        </w:rPr>
        <w:t>Dziennie średnio generowane jest pon</w:t>
      </w:r>
      <w:r w:rsidR="00215BF2" w:rsidRPr="00A63210">
        <w:rPr>
          <w:rFonts w:ascii="Garamond" w:eastAsia="Times New Roman" w:hAnsi="Garamond"/>
          <w:bCs/>
          <w:lang w:eastAsia="pl-PL"/>
        </w:rPr>
        <w:t xml:space="preserve">iżej 300 GB plików </w:t>
      </w:r>
      <w:proofErr w:type="spellStart"/>
      <w:r w:rsidR="00215BF2" w:rsidRPr="00A63210">
        <w:rPr>
          <w:rFonts w:ascii="Garamond" w:eastAsia="Times New Roman" w:hAnsi="Garamond"/>
          <w:bCs/>
          <w:lang w:eastAsia="pl-PL"/>
        </w:rPr>
        <w:t>archivelog</w:t>
      </w:r>
      <w:proofErr w:type="spellEnd"/>
      <w:r w:rsidR="00215BF2" w:rsidRPr="00A63210">
        <w:rPr>
          <w:rFonts w:ascii="Garamond" w:eastAsia="Times New Roman" w:hAnsi="Garamond"/>
          <w:bCs/>
          <w:lang w:eastAsia="pl-PL"/>
        </w:rPr>
        <w:t xml:space="preserve">. </w:t>
      </w:r>
      <w:r w:rsidRPr="00A63210">
        <w:rPr>
          <w:rFonts w:ascii="Garamond" w:eastAsia="Times New Roman" w:hAnsi="Garamond"/>
          <w:bCs/>
          <w:lang w:eastAsia="pl-PL"/>
        </w:rPr>
        <w:t xml:space="preserve">Ilość równoległych sesji </w:t>
      </w:r>
      <w:r w:rsidRPr="00D8020C">
        <w:rPr>
          <w:rFonts w:ascii="Garamond" w:eastAsia="Times New Roman" w:hAnsi="Garamond"/>
          <w:bCs/>
          <w:lang w:eastAsia="pl-PL"/>
        </w:rPr>
        <w:t xml:space="preserve">(aplikacje </w:t>
      </w:r>
      <w:r w:rsidR="00D8020C" w:rsidRPr="00D8020C">
        <w:rPr>
          <w:rFonts w:ascii="Garamond" w:eastAsia="Times New Roman" w:hAnsi="Garamond"/>
          <w:bCs/>
          <w:lang w:eastAsia="pl-PL"/>
        </w:rPr>
        <w:t>„</w:t>
      </w:r>
      <w:r w:rsidRPr="00D8020C">
        <w:rPr>
          <w:rFonts w:ascii="Garamond" w:eastAsia="Times New Roman" w:hAnsi="Garamond"/>
          <w:bCs/>
          <w:lang w:eastAsia="pl-PL"/>
        </w:rPr>
        <w:t>gruby klient</w:t>
      </w:r>
      <w:r w:rsidR="00D8020C" w:rsidRPr="00D8020C">
        <w:rPr>
          <w:rFonts w:ascii="Garamond" w:eastAsia="Times New Roman" w:hAnsi="Garamond"/>
          <w:bCs/>
          <w:lang w:eastAsia="pl-PL"/>
        </w:rPr>
        <w:t>”</w:t>
      </w:r>
      <w:r w:rsidRPr="00D8020C">
        <w:rPr>
          <w:rFonts w:ascii="Garamond" w:eastAsia="Times New Roman" w:hAnsi="Garamond"/>
          <w:bCs/>
          <w:lang w:eastAsia="pl-PL"/>
        </w:rPr>
        <w:t xml:space="preserve"> oraz sesje serwerów aplikacji) to aktualnie do 1700 użytkowników.</w:t>
      </w:r>
    </w:p>
    <w:p w:rsidR="00C64E11" w:rsidRPr="00215BF2" w:rsidRDefault="00C64E11" w:rsidP="00215BF2">
      <w:pPr>
        <w:tabs>
          <w:tab w:val="left" w:pos="708"/>
          <w:tab w:val="center" w:pos="4536"/>
          <w:tab w:val="right" w:pos="9072"/>
        </w:tabs>
        <w:spacing w:after="0" w:line="240" w:lineRule="auto"/>
        <w:jc w:val="both"/>
        <w:rPr>
          <w:rFonts w:ascii="Garamond" w:hAnsi="Garamond"/>
        </w:rPr>
      </w:pPr>
    </w:p>
    <w:p w:rsidR="00C64E11" w:rsidRPr="00215BF2" w:rsidRDefault="00C41845" w:rsidP="00215BF2">
      <w:pPr>
        <w:spacing w:after="0"/>
        <w:jc w:val="both"/>
        <w:rPr>
          <w:rFonts w:ascii="Garamond" w:eastAsia="Times New Roman" w:hAnsi="Garamond"/>
          <w:color w:val="000000"/>
          <w:u w:val="single"/>
          <w:lang w:eastAsia="pl-PL"/>
        </w:rPr>
      </w:pPr>
      <w:r w:rsidRPr="00215BF2">
        <w:rPr>
          <w:rFonts w:ascii="Garamond" w:eastAsia="Times New Roman" w:hAnsi="Garamond"/>
          <w:color w:val="000000"/>
          <w:u w:val="single"/>
          <w:lang w:eastAsia="pl-PL"/>
        </w:rPr>
        <w:t>Pytanie 11</w:t>
      </w:r>
    </w:p>
    <w:p w:rsidR="00C64E11" w:rsidRPr="00215BF2" w:rsidRDefault="00C41845" w:rsidP="00215BF2">
      <w:pPr>
        <w:tabs>
          <w:tab w:val="left" w:pos="708"/>
          <w:tab w:val="center" w:pos="4536"/>
          <w:tab w:val="right" w:pos="9072"/>
        </w:tabs>
        <w:spacing w:after="0" w:line="240" w:lineRule="auto"/>
        <w:jc w:val="both"/>
        <w:rPr>
          <w:rFonts w:ascii="Garamond" w:eastAsia="Times New Roman" w:hAnsi="Garamond"/>
          <w:color w:val="000000"/>
          <w:lang w:eastAsia="pl-PL"/>
        </w:rPr>
      </w:pPr>
      <w:r w:rsidRPr="00215BF2">
        <w:rPr>
          <w:rFonts w:ascii="Garamond" w:eastAsia="Times New Roman" w:hAnsi="Garamond"/>
          <w:color w:val="000000"/>
          <w:lang w:eastAsia="pl-PL"/>
        </w:rPr>
        <w:t>Dotyczy Załącznika nr 1a do OPZ - Opis przedmiotu zamówienia Część 2, Tabela 4. Usługi instalacji i migracji z obecnej platformy bazodanowej na nowe środowisko:</w:t>
      </w:r>
    </w:p>
    <w:p w:rsidR="00215BF2" w:rsidRPr="00A63210" w:rsidRDefault="00C41845" w:rsidP="00215BF2">
      <w:pPr>
        <w:tabs>
          <w:tab w:val="left" w:pos="708"/>
          <w:tab w:val="center" w:pos="4536"/>
          <w:tab w:val="right" w:pos="9072"/>
        </w:tabs>
        <w:spacing w:after="0" w:line="240" w:lineRule="auto"/>
        <w:jc w:val="both"/>
        <w:rPr>
          <w:rFonts w:ascii="Garamond" w:eastAsia="Times New Roman" w:hAnsi="Garamond"/>
          <w:color w:val="000000"/>
          <w:lang w:eastAsia="pl-PL"/>
        </w:rPr>
      </w:pPr>
      <w:r w:rsidRPr="00215BF2">
        <w:rPr>
          <w:rFonts w:ascii="Garamond" w:eastAsia="Times New Roman" w:hAnsi="Garamond"/>
          <w:color w:val="000000"/>
          <w:lang w:eastAsia="pl-PL"/>
        </w:rPr>
        <w:t>Czy Zamawiający posiada i udostępni Wykonawcy środowisko testowe dla wszystkich aplikacji Szpitala (bazy danych oraz komponenty aplikacyjne), na którym Wykonawca może przeprowadzić zarówno testy funkcjonalne jak i wydajnościowe przed wdrożeniem produkcyjnym? Jeśli Zamawiający nie posiada pełnego środowiska testowego to na podstawie jakich kryteriów podejmie decyzję o wdrożeniu produkcyjnym?</w:t>
      </w:r>
    </w:p>
    <w:p w:rsidR="00C64E11" w:rsidRPr="00A63210" w:rsidRDefault="00C41845" w:rsidP="00215BF2">
      <w:pPr>
        <w:tabs>
          <w:tab w:val="left" w:pos="708"/>
          <w:tab w:val="center" w:pos="4536"/>
          <w:tab w:val="right" w:pos="9072"/>
        </w:tabs>
        <w:spacing w:after="0" w:line="240" w:lineRule="auto"/>
        <w:jc w:val="both"/>
        <w:rPr>
          <w:rFonts w:ascii="Garamond" w:eastAsia="Times New Roman" w:hAnsi="Garamond"/>
          <w:b/>
          <w:bCs/>
          <w:lang w:eastAsia="pl-PL"/>
        </w:rPr>
      </w:pPr>
      <w:r w:rsidRPr="00215BF2">
        <w:rPr>
          <w:rFonts w:ascii="Garamond" w:eastAsia="Times New Roman" w:hAnsi="Garamond"/>
          <w:b/>
          <w:bCs/>
          <w:lang w:eastAsia="pl-PL"/>
        </w:rPr>
        <w:t>Odpowiedź:</w:t>
      </w:r>
      <w:r w:rsidR="00A63210">
        <w:rPr>
          <w:rFonts w:ascii="Garamond" w:eastAsia="Times New Roman" w:hAnsi="Garamond"/>
          <w:b/>
          <w:bCs/>
          <w:lang w:eastAsia="pl-PL"/>
        </w:rPr>
        <w:t xml:space="preserve"> </w:t>
      </w:r>
      <w:r w:rsidRPr="00A63210">
        <w:rPr>
          <w:rFonts w:ascii="Garamond" w:eastAsia="Times New Roman" w:hAnsi="Garamond"/>
          <w:bCs/>
          <w:lang w:eastAsia="pl-PL"/>
        </w:rPr>
        <w:t>Zamawiający udostępni środowisko testowe dla aplikacji. Bazę danych dla środowiska testowego przygotuje Wykonawca w ramach próbnej migracji bazy danych na nowe środowisko.</w:t>
      </w:r>
    </w:p>
    <w:p w:rsidR="00C64E11" w:rsidRPr="00215BF2" w:rsidRDefault="00C64E11" w:rsidP="00215BF2">
      <w:pPr>
        <w:tabs>
          <w:tab w:val="left" w:pos="708"/>
          <w:tab w:val="center" w:pos="4536"/>
          <w:tab w:val="right" w:pos="9072"/>
        </w:tabs>
        <w:spacing w:after="0" w:line="240" w:lineRule="auto"/>
        <w:jc w:val="both"/>
        <w:rPr>
          <w:rFonts w:ascii="Garamond" w:hAnsi="Garamond"/>
        </w:rPr>
      </w:pPr>
    </w:p>
    <w:p w:rsidR="00C64E11" w:rsidRPr="00215BF2" w:rsidRDefault="00C41845" w:rsidP="00215BF2">
      <w:pPr>
        <w:spacing w:after="0"/>
        <w:jc w:val="both"/>
        <w:rPr>
          <w:rFonts w:ascii="Garamond" w:eastAsia="Times New Roman" w:hAnsi="Garamond"/>
          <w:color w:val="000000"/>
          <w:u w:val="single"/>
          <w:lang w:eastAsia="pl-PL"/>
        </w:rPr>
      </w:pPr>
      <w:r w:rsidRPr="00215BF2">
        <w:rPr>
          <w:rFonts w:ascii="Garamond" w:eastAsia="Times New Roman" w:hAnsi="Garamond"/>
          <w:color w:val="000000"/>
          <w:u w:val="single"/>
          <w:lang w:eastAsia="pl-PL"/>
        </w:rPr>
        <w:t>Pytanie 12</w:t>
      </w:r>
    </w:p>
    <w:p w:rsidR="00C64E11" w:rsidRPr="00215BF2" w:rsidRDefault="00C41845" w:rsidP="00215BF2">
      <w:pPr>
        <w:tabs>
          <w:tab w:val="left" w:pos="708"/>
          <w:tab w:val="center" w:pos="4536"/>
          <w:tab w:val="right" w:pos="9072"/>
        </w:tabs>
        <w:spacing w:after="0" w:line="240" w:lineRule="auto"/>
        <w:jc w:val="both"/>
        <w:rPr>
          <w:rFonts w:ascii="Garamond" w:eastAsia="Times New Roman" w:hAnsi="Garamond"/>
          <w:color w:val="000000"/>
          <w:lang w:eastAsia="pl-PL"/>
        </w:rPr>
      </w:pPr>
      <w:r w:rsidRPr="00215BF2">
        <w:rPr>
          <w:rFonts w:ascii="Garamond" w:eastAsia="Times New Roman" w:hAnsi="Garamond"/>
          <w:color w:val="000000"/>
          <w:lang w:eastAsia="pl-PL"/>
        </w:rPr>
        <w:t>Dotyczy Załącznika nr 1a do OPZ - Opis przedmiotu zamówienia Część 2, Tabela 4. Usługi instalacji i migracji z obecnej platformy bazodanowej na nowe środowisko:</w:t>
      </w:r>
    </w:p>
    <w:p w:rsidR="00C64E11" w:rsidRPr="00215BF2" w:rsidRDefault="00C41845" w:rsidP="00215BF2">
      <w:pPr>
        <w:tabs>
          <w:tab w:val="left" w:pos="708"/>
          <w:tab w:val="center" w:pos="4536"/>
          <w:tab w:val="right" w:pos="9072"/>
        </w:tabs>
        <w:spacing w:after="0" w:line="240" w:lineRule="auto"/>
        <w:jc w:val="both"/>
        <w:rPr>
          <w:rFonts w:ascii="Garamond" w:eastAsia="Times New Roman" w:hAnsi="Garamond"/>
          <w:color w:val="000000"/>
          <w:lang w:eastAsia="pl-PL"/>
        </w:rPr>
      </w:pPr>
      <w:r w:rsidRPr="00215BF2">
        <w:rPr>
          <w:rFonts w:ascii="Garamond" w:eastAsia="Times New Roman" w:hAnsi="Garamond"/>
          <w:color w:val="000000"/>
          <w:lang w:eastAsia="pl-PL"/>
        </w:rPr>
        <w:t>Prosimy o przekazanie następujących danych dotyczących aplikacji Szpitala, niezbędnych do oszacowania pracy związanych z dostosowaniem aplikacji:</w:t>
      </w:r>
    </w:p>
    <w:p w:rsidR="00C64E11" w:rsidRPr="00215BF2" w:rsidRDefault="00C41845" w:rsidP="00215BF2">
      <w:pPr>
        <w:tabs>
          <w:tab w:val="left" w:pos="708"/>
          <w:tab w:val="center" w:pos="4536"/>
          <w:tab w:val="right" w:pos="9072"/>
        </w:tabs>
        <w:spacing w:after="0" w:line="240" w:lineRule="auto"/>
        <w:jc w:val="both"/>
        <w:rPr>
          <w:rFonts w:ascii="Garamond" w:eastAsia="Times New Roman" w:hAnsi="Garamond"/>
          <w:color w:val="000000"/>
          <w:lang w:eastAsia="pl-PL"/>
        </w:rPr>
      </w:pPr>
      <w:r w:rsidRPr="00215BF2">
        <w:rPr>
          <w:rFonts w:ascii="Garamond" w:eastAsia="Times New Roman" w:hAnsi="Garamond"/>
          <w:color w:val="000000"/>
          <w:lang w:eastAsia="pl-PL"/>
        </w:rPr>
        <w:t xml:space="preserve">a. Listę wszystkich pozostałych aplikacji Szpitala poza AMMS z informacją na temat wersji oprogramowania, architektury, ilości podłączonych stacji klienckich wraz z wersją zainstalowanego systemu operacyjnego oraz </w:t>
      </w:r>
      <w:r w:rsidRPr="00D8020C">
        <w:rPr>
          <w:rFonts w:ascii="Garamond" w:eastAsia="Times New Roman" w:hAnsi="Garamond"/>
          <w:color w:val="000000"/>
          <w:lang w:eastAsia="pl-PL"/>
        </w:rPr>
        <w:t>wersją klienta Oracle. Jeśli aplikacje korzystają z serwerów / maszyn wirtualnych, również dane na temat</w:t>
      </w:r>
      <w:bookmarkStart w:id="1" w:name="_GoBack"/>
      <w:bookmarkEnd w:id="1"/>
      <w:r w:rsidRPr="00215BF2">
        <w:rPr>
          <w:rFonts w:ascii="Garamond" w:eastAsia="Times New Roman" w:hAnsi="Garamond"/>
          <w:color w:val="000000"/>
          <w:lang w:eastAsia="pl-PL"/>
        </w:rPr>
        <w:t xml:space="preserve"> używanych systemów operacyjnych, klientów Oracle oraz silników aplikacyjnych.</w:t>
      </w:r>
    </w:p>
    <w:p w:rsidR="00C64E11" w:rsidRPr="00215BF2" w:rsidRDefault="00C41845" w:rsidP="00215BF2">
      <w:pPr>
        <w:tabs>
          <w:tab w:val="left" w:pos="708"/>
          <w:tab w:val="center" w:pos="4536"/>
          <w:tab w:val="right" w:pos="9072"/>
        </w:tabs>
        <w:spacing w:after="0" w:line="240" w:lineRule="auto"/>
        <w:jc w:val="both"/>
        <w:rPr>
          <w:rFonts w:ascii="Garamond" w:eastAsia="Times New Roman" w:hAnsi="Garamond"/>
          <w:color w:val="000000"/>
          <w:lang w:eastAsia="pl-PL"/>
        </w:rPr>
      </w:pPr>
      <w:r w:rsidRPr="00215BF2">
        <w:rPr>
          <w:rFonts w:ascii="Garamond" w:eastAsia="Times New Roman" w:hAnsi="Garamond"/>
          <w:color w:val="000000"/>
          <w:lang w:eastAsia="pl-PL"/>
        </w:rPr>
        <w:t>b. Listę wdrożonych modułów oprogramowania AMMS wraz z wersją oprogramowania.</w:t>
      </w:r>
    </w:p>
    <w:p w:rsidR="00C64E11" w:rsidRPr="00215BF2" w:rsidRDefault="00C41845" w:rsidP="00215BF2">
      <w:pPr>
        <w:tabs>
          <w:tab w:val="left" w:pos="708"/>
          <w:tab w:val="center" w:pos="4536"/>
          <w:tab w:val="right" w:pos="9072"/>
        </w:tabs>
        <w:spacing w:after="0" w:line="240" w:lineRule="auto"/>
        <w:jc w:val="both"/>
        <w:rPr>
          <w:rFonts w:ascii="Garamond" w:eastAsia="Times New Roman" w:hAnsi="Garamond"/>
          <w:color w:val="000000"/>
          <w:lang w:eastAsia="pl-PL"/>
        </w:rPr>
      </w:pPr>
      <w:r w:rsidRPr="00215BF2">
        <w:rPr>
          <w:rFonts w:ascii="Garamond" w:eastAsia="Times New Roman" w:hAnsi="Garamond"/>
          <w:color w:val="000000"/>
          <w:lang w:eastAsia="pl-PL"/>
        </w:rPr>
        <w:t>c. Informację na temat architektury wdrożonego oprogramowania AMMS, ilości podłączonych stacji klienckich wraz z wersją zainstalowanego systemu operacyjnego oraz wersją klienta Oracle. Jeśli aplikacja korzystają z serwerów / maszyn wirtualnych, również dane na temat używanych systemów operacyjnych, klientów Oracle oraz silników aplikacyjnych.</w:t>
      </w:r>
    </w:p>
    <w:p w:rsidR="00215BF2" w:rsidRPr="00542EC0" w:rsidRDefault="00C41845" w:rsidP="00215BF2">
      <w:pPr>
        <w:tabs>
          <w:tab w:val="left" w:pos="708"/>
          <w:tab w:val="center" w:pos="4536"/>
          <w:tab w:val="right" w:pos="9072"/>
        </w:tabs>
        <w:spacing w:after="0" w:line="240" w:lineRule="auto"/>
        <w:jc w:val="both"/>
        <w:rPr>
          <w:rFonts w:ascii="Garamond" w:eastAsia="Times New Roman" w:hAnsi="Garamond"/>
          <w:color w:val="000000"/>
          <w:lang w:eastAsia="pl-PL"/>
        </w:rPr>
      </w:pPr>
      <w:r w:rsidRPr="00215BF2">
        <w:rPr>
          <w:rFonts w:ascii="Garamond" w:eastAsia="Times New Roman" w:hAnsi="Garamond"/>
          <w:color w:val="000000"/>
          <w:lang w:eastAsia="pl-PL"/>
        </w:rPr>
        <w:t>d. Informacje na temat integracji aplikacji Szpitala z zewnętrznymi usługami i aplikacjami dziedzinowymi.</w:t>
      </w:r>
    </w:p>
    <w:p w:rsidR="00C64E11" w:rsidRPr="00215BF2" w:rsidRDefault="00C41845" w:rsidP="00215BF2">
      <w:pPr>
        <w:tabs>
          <w:tab w:val="left" w:pos="708"/>
          <w:tab w:val="center" w:pos="4536"/>
          <w:tab w:val="right" w:pos="9072"/>
        </w:tabs>
        <w:spacing w:after="0" w:line="240" w:lineRule="auto"/>
        <w:jc w:val="both"/>
        <w:rPr>
          <w:rFonts w:ascii="Garamond" w:hAnsi="Garamond"/>
        </w:rPr>
      </w:pPr>
      <w:r w:rsidRPr="00215BF2">
        <w:rPr>
          <w:rFonts w:ascii="Garamond" w:eastAsia="Times New Roman" w:hAnsi="Garamond"/>
          <w:b/>
          <w:bCs/>
          <w:lang w:eastAsia="pl-PL"/>
        </w:rPr>
        <w:t>Odpowiedź:</w:t>
      </w:r>
    </w:p>
    <w:p w:rsidR="00C64E11" w:rsidRPr="00542EC0" w:rsidRDefault="00542EC0" w:rsidP="00542EC0">
      <w:pPr>
        <w:pStyle w:val="Akapitzlist"/>
        <w:numPr>
          <w:ilvl w:val="0"/>
          <w:numId w:val="2"/>
        </w:numPr>
        <w:tabs>
          <w:tab w:val="center" w:pos="4536"/>
          <w:tab w:val="right" w:pos="9072"/>
        </w:tabs>
        <w:spacing w:after="0" w:line="240" w:lineRule="auto"/>
        <w:ind w:left="426" w:hanging="295"/>
        <w:jc w:val="both"/>
        <w:rPr>
          <w:rFonts w:ascii="Garamond" w:hAnsi="Garamond"/>
        </w:rPr>
      </w:pPr>
      <w:r w:rsidRPr="00542EC0">
        <w:rPr>
          <w:rFonts w:ascii="Garamond" w:eastAsia="Times New Roman" w:hAnsi="Garamond"/>
          <w:bCs/>
          <w:lang w:eastAsia="pl-PL"/>
        </w:rPr>
        <w:t>Oprócz systemu AMMS Zamawiający korzysta</w:t>
      </w:r>
      <w:r w:rsidR="00C41845" w:rsidRPr="00542EC0">
        <w:rPr>
          <w:rFonts w:ascii="Garamond" w:eastAsia="Times New Roman" w:hAnsi="Garamond"/>
          <w:bCs/>
          <w:lang w:eastAsia="pl-PL"/>
        </w:rPr>
        <w:t xml:space="preserve"> również z modułu Rozliczenia oraz Apteka/Apteczka systemu </w:t>
      </w:r>
      <w:proofErr w:type="spellStart"/>
      <w:r w:rsidR="00C41845" w:rsidRPr="00542EC0">
        <w:rPr>
          <w:rFonts w:ascii="Garamond" w:eastAsia="Times New Roman" w:hAnsi="Garamond"/>
          <w:bCs/>
          <w:lang w:eastAsia="pl-PL"/>
        </w:rPr>
        <w:t>InfoMedica</w:t>
      </w:r>
      <w:proofErr w:type="spellEnd"/>
      <w:r w:rsidR="00C41845" w:rsidRPr="00542EC0">
        <w:rPr>
          <w:rFonts w:ascii="Garamond" w:eastAsia="Times New Roman" w:hAnsi="Garamond"/>
          <w:bCs/>
          <w:lang w:eastAsia="pl-PL"/>
        </w:rPr>
        <w:t xml:space="preserve"> (wersja kompatybilna z aktualną wersją AMMS).</w:t>
      </w:r>
    </w:p>
    <w:p w:rsidR="00C64E11" w:rsidRPr="00542EC0" w:rsidRDefault="00215BF2" w:rsidP="00542EC0">
      <w:pPr>
        <w:pStyle w:val="Akapitzlist"/>
        <w:numPr>
          <w:ilvl w:val="0"/>
          <w:numId w:val="2"/>
        </w:numPr>
        <w:tabs>
          <w:tab w:val="center" w:pos="4536"/>
          <w:tab w:val="right" w:pos="9072"/>
        </w:tabs>
        <w:spacing w:after="0" w:line="240" w:lineRule="auto"/>
        <w:ind w:left="426" w:hanging="295"/>
        <w:jc w:val="both"/>
        <w:rPr>
          <w:rFonts w:ascii="Garamond" w:eastAsia="Times New Roman" w:hAnsi="Garamond"/>
          <w:bCs/>
          <w:lang w:eastAsia="pl-PL"/>
        </w:rPr>
      </w:pPr>
      <w:r w:rsidRPr="00542EC0">
        <w:rPr>
          <w:rFonts w:ascii="Garamond" w:eastAsia="Times New Roman" w:hAnsi="Garamond"/>
          <w:bCs/>
          <w:lang w:eastAsia="pl-PL"/>
        </w:rPr>
        <w:t>W opinii Zamawiającego i</w:t>
      </w:r>
      <w:r w:rsidR="00C41845" w:rsidRPr="00542EC0">
        <w:rPr>
          <w:rFonts w:ascii="Garamond" w:eastAsia="Times New Roman" w:hAnsi="Garamond"/>
          <w:bCs/>
          <w:lang w:eastAsia="pl-PL"/>
        </w:rPr>
        <w:t>nformacja</w:t>
      </w:r>
      <w:r w:rsidRPr="00542EC0">
        <w:rPr>
          <w:rFonts w:ascii="Garamond" w:eastAsia="Times New Roman" w:hAnsi="Garamond"/>
          <w:bCs/>
          <w:lang w:eastAsia="pl-PL"/>
        </w:rPr>
        <w:t xml:space="preserve"> jest </w:t>
      </w:r>
      <w:r w:rsidR="00C41845" w:rsidRPr="00542EC0">
        <w:rPr>
          <w:rFonts w:ascii="Garamond" w:eastAsia="Times New Roman" w:hAnsi="Garamond"/>
          <w:bCs/>
          <w:lang w:eastAsia="pl-PL"/>
        </w:rPr>
        <w:t>nieistotna z punktu widzenia prac migracyjnych.</w:t>
      </w:r>
    </w:p>
    <w:p w:rsidR="00C64E11" w:rsidRPr="00542EC0" w:rsidRDefault="00C41845" w:rsidP="00542EC0">
      <w:pPr>
        <w:pStyle w:val="Akapitzlist"/>
        <w:numPr>
          <w:ilvl w:val="0"/>
          <w:numId w:val="2"/>
        </w:numPr>
        <w:tabs>
          <w:tab w:val="center" w:pos="4536"/>
          <w:tab w:val="right" w:pos="9072"/>
        </w:tabs>
        <w:spacing w:after="0" w:line="240" w:lineRule="auto"/>
        <w:ind w:left="426" w:hanging="295"/>
        <w:jc w:val="both"/>
        <w:rPr>
          <w:rFonts w:ascii="Garamond" w:eastAsia="Times New Roman" w:hAnsi="Garamond"/>
          <w:bCs/>
          <w:lang w:eastAsia="pl-PL"/>
        </w:rPr>
      </w:pPr>
      <w:r w:rsidRPr="00542EC0">
        <w:rPr>
          <w:rFonts w:ascii="Garamond" w:eastAsia="Times New Roman" w:hAnsi="Garamond"/>
          <w:bCs/>
          <w:lang w:eastAsia="pl-PL"/>
        </w:rPr>
        <w:t>System AMMS aktualnie działa na klastrze 14 serwerów JBOSS 6 uruchomionych na serwerach Oracle Linux 6, połączenie z bazą danych poprzez JDBC.</w:t>
      </w:r>
    </w:p>
    <w:p w:rsidR="00C64E11" w:rsidRPr="00542EC0" w:rsidRDefault="00C41845" w:rsidP="00542EC0">
      <w:pPr>
        <w:pStyle w:val="Akapitzlist"/>
        <w:numPr>
          <w:ilvl w:val="0"/>
          <w:numId w:val="2"/>
        </w:numPr>
        <w:tabs>
          <w:tab w:val="center" w:pos="4536"/>
          <w:tab w:val="right" w:pos="9072"/>
        </w:tabs>
        <w:spacing w:after="0" w:line="240" w:lineRule="auto"/>
        <w:ind w:left="426" w:hanging="295"/>
        <w:jc w:val="both"/>
        <w:rPr>
          <w:rFonts w:ascii="Garamond" w:eastAsia="Times New Roman" w:hAnsi="Garamond"/>
          <w:bCs/>
          <w:lang w:eastAsia="pl-PL"/>
        </w:rPr>
      </w:pPr>
      <w:r w:rsidRPr="00542EC0">
        <w:rPr>
          <w:rFonts w:ascii="Garamond" w:eastAsia="Times New Roman" w:hAnsi="Garamond"/>
          <w:bCs/>
          <w:lang w:eastAsia="pl-PL"/>
        </w:rPr>
        <w:t xml:space="preserve">Oprócz integracji za pomocą komponentów firmy Asseco, istotne z punktu widzenia migracji integracje to </w:t>
      </w:r>
      <w:r w:rsidR="00EF564F" w:rsidRPr="00542EC0">
        <w:rPr>
          <w:rFonts w:ascii="Garamond" w:eastAsia="Times New Roman" w:hAnsi="Garamond"/>
          <w:bCs/>
          <w:lang w:eastAsia="pl-PL"/>
        </w:rPr>
        <w:t xml:space="preserve">bezpośrednie połączenia do bazy oraz </w:t>
      </w:r>
      <w:proofErr w:type="spellStart"/>
      <w:r w:rsidR="00EF564F" w:rsidRPr="00542EC0">
        <w:rPr>
          <w:rFonts w:ascii="Garamond" w:eastAsia="Times New Roman" w:hAnsi="Garamond"/>
          <w:bCs/>
          <w:lang w:eastAsia="pl-PL"/>
        </w:rPr>
        <w:t>dblinki</w:t>
      </w:r>
      <w:proofErr w:type="spellEnd"/>
      <w:r w:rsidR="00EF564F" w:rsidRPr="00542EC0">
        <w:rPr>
          <w:rFonts w:ascii="Garamond" w:eastAsia="Times New Roman" w:hAnsi="Garamond"/>
          <w:bCs/>
          <w:lang w:eastAsia="pl-PL"/>
        </w:rPr>
        <w:t>.</w:t>
      </w:r>
    </w:p>
    <w:p w:rsidR="00C64E11" w:rsidRPr="00215BF2" w:rsidRDefault="00C64E11" w:rsidP="00215BF2">
      <w:pPr>
        <w:tabs>
          <w:tab w:val="left" w:pos="708"/>
          <w:tab w:val="center" w:pos="4536"/>
          <w:tab w:val="right" w:pos="9072"/>
        </w:tabs>
        <w:spacing w:after="0" w:line="240" w:lineRule="auto"/>
        <w:jc w:val="both"/>
        <w:rPr>
          <w:rFonts w:ascii="Garamond" w:hAnsi="Garamond"/>
        </w:rPr>
      </w:pPr>
    </w:p>
    <w:p w:rsidR="00C64E11" w:rsidRPr="00215BF2" w:rsidRDefault="00C41845" w:rsidP="00215BF2">
      <w:pPr>
        <w:spacing w:after="0"/>
        <w:jc w:val="both"/>
        <w:rPr>
          <w:rFonts w:ascii="Garamond" w:eastAsia="Times New Roman" w:hAnsi="Garamond"/>
          <w:color w:val="000000"/>
          <w:u w:val="single"/>
          <w:lang w:eastAsia="pl-PL"/>
        </w:rPr>
      </w:pPr>
      <w:r w:rsidRPr="00215BF2">
        <w:rPr>
          <w:rFonts w:ascii="Garamond" w:eastAsia="Times New Roman" w:hAnsi="Garamond"/>
          <w:color w:val="000000"/>
          <w:u w:val="single"/>
          <w:lang w:eastAsia="pl-PL"/>
        </w:rPr>
        <w:t>Pytanie 13</w:t>
      </w:r>
    </w:p>
    <w:p w:rsidR="00C64E11" w:rsidRPr="00215BF2" w:rsidRDefault="00C41845" w:rsidP="00215BF2">
      <w:pPr>
        <w:tabs>
          <w:tab w:val="left" w:pos="708"/>
          <w:tab w:val="center" w:pos="4536"/>
          <w:tab w:val="right" w:pos="9072"/>
        </w:tabs>
        <w:spacing w:after="0" w:line="240" w:lineRule="auto"/>
        <w:jc w:val="both"/>
        <w:rPr>
          <w:rFonts w:ascii="Garamond" w:eastAsia="Times New Roman" w:hAnsi="Garamond"/>
          <w:color w:val="000000"/>
          <w:lang w:eastAsia="pl-PL"/>
        </w:rPr>
      </w:pPr>
      <w:r w:rsidRPr="00215BF2">
        <w:rPr>
          <w:rFonts w:ascii="Garamond" w:eastAsia="Times New Roman" w:hAnsi="Garamond"/>
          <w:color w:val="000000"/>
          <w:lang w:eastAsia="pl-PL"/>
        </w:rPr>
        <w:t>Dotyczy Załącznika nr 1a do OPZ - Opis przedmiotu zamówienia Część 2, Tabela 4. Usługi instalacji i migracji z obecnej platformy bazodanowej na nowe środowisko:</w:t>
      </w:r>
    </w:p>
    <w:p w:rsidR="00215BF2" w:rsidRPr="00542EC0" w:rsidRDefault="00C41845" w:rsidP="00215BF2">
      <w:pPr>
        <w:tabs>
          <w:tab w:val="left" w:pos="708"/>
          <w:tab w:val="center" w:pos="4536"/>
          <w:tab w:val="right" w:pos="9072"/>
        </w:tabs>
        <w:spacing w:after="0" w:line="240" w:lineRule="auto"/>
        <w:jc w:val="both"/>
        <w:rPr>
          <w:rFonts w:ascii="Garamond" w:eastAsia="Times New Roman" w:hAnsi="Garamond"/>
          <w:color w:val="000000"/>
          <w:lang w:eastAsia="pl-PL"/>
        </w:rPr>
      </w:pPr>
      <w:r w:rsidRPr="00215BF2">
        <w:rPr>
          <w:rFonts w:ascii="Garamond" w:eastAsia="Times New Roman" w:hAnsi="Garamond"/>
          <w:color w:val="000000"/>
          <w:lang w:eastAsia="pl-PL"/>
        </w:rPr>
        <w:t>Prosimy o doprecyzowanie maksymalnej długości okna serwisowego przeznaczonego na migrację pojedynczej bazy.</w:t>
      </w:r>
    </w:p>
    <w:p w:rsidR="00C64E11" w:rsidRPr="00542EC0" w:rsidRDefault="00C41845" w:rsidP="00215BF2">
      <w:pPr>
        <w:tabs>
          <w:tab w:val="left" w:pos="708"/>
          <w:tab w:val="center" w:pos="4536"/>
          <w:tab w:val="right" w:pos="9072"/>
        </w:tabs>
        <w:spacing w:after="0" w:line="240" w:lineRule="auto"/>
        <w:jc w:val="both"/>
        <w:rPr>
          <w:rFonts w:ascii="Garamond" w:eastAsia="Times New Roman" w:hAnsi="Garamond"/>
          <w:b/>
          <w:bCs/>
          <w:lang w:eastAsia="pl-PL"/>
        </w:rPr>
      </w:pPr>
      <w:r w:rsidRPr="00215BF2">
        <w:rPr>
          <w:rFonts w:ascii="Garamond" w:eastAsia="Times New Roman" w:hAnsi="Garamond"/>
          <w:b/>
          <w:bCs/>
          <w:lang w:eastAsia="pl-PL"/>
        </w:rPr>
        <w:t>Odpowiedź:</w:t>
      </w:r>
      <w:r w:rsidR="00542EC0">
        <w:rPr>
          <w:rFonts w:ascii="Garamond" w:eastAsia="Times New Roman" w:hAnsi="Garamond"/>
          <w:b/>
          <w:bCs/>
          <w:lang w:eastAsia="pl-PL"/>
        </w:rPr>
        <w:t xml:space="preserve"> </w:t>
      </w:r>
      <w:r w:rsidRPr="00542EC0">
        <w:rPr>
          <w:rFonts w:ascii="Garamond" w:hAnsi="Garamond"/>
        </w:rPr>
        <w:t>Nie jest możliwe precyzyjne okreś</w:t>
      </w:r>
      <w:r w:rsidR="00215BF2" w:rsidRPr="00542EC0">
        <w:rPr>
          <w:rFonts w:ascii="Garamond" w:hAnsi="Garamond"/>
        </w:rPr>
        <w:t>le</w:t>
      </w:r>
      <w:r w:rsidRPr="00542EC0">
        <w:rPr>
          <w:rFonts w:ascii="Garamond" w:hAnsi="Garamond"/>
        </w:rPr>
        <w:t>nie maksymalnego czasu migracji. Wykonawca powinien zastosować taką metodę migracji</w:t>
      </w:r>
      <w:r w:rsidR="00215BF2" w:rsidRPr="00542EC0">
        <w:rPr>
          <w:rFonts w:ascii="Garamond" w:hAnsi="Garamond"/>
        </w:rPr>
        <w:t>,</w:t>
      </w:r>
      <w:r w:rsidRPr="00542EC0">
        <w:rPr>
          <w:rFonts w:ascii="Garamond" w:hAnsi="Garamond"/>
        </w:rPr>
        <w:t xml:space="preserve"> aby spełnić warunek </w:t>
      </w:r>
      <w:r w:rsidR="00542EC0" w:rsidRPr="00542EC0">
        <w:rPr>
          <w:rFonts w:ascii="Garamond" w:hAnsi="Garamond"/>
        </w:rPr>
        <w:t>opisu przedmiotu zamówienia</w:t>
      </w:r>
      <w:r w:rsidRPr="00542EC0">
        <w:rPr>
          <w:rFonts w:ascii="Garamond" w:hAnsi="Garamond"/>
        </w:rPr>
        <w:t xml:space="preserve"> i zapewnić jak najmniejszą przerwę w dostępności systemu dla użytkowników.</w:t>
      </w:r>
    </w:p>
    <w:p w:rsidR="00C64E11" w:rsidRPr="00215BF2" w:rsidRDefault="00C64E11" w:rsidP="00215BF2">
      <w:pPr>
        <w:tabs>
          <w:tab w:val="left" w:pos="708"/>
          <w:tab w:val="center" w:pos="4536"/>
          <w:tab w:val="right" w:pos="9072"/>
        </w:tabs>
        <w:spacing w:after="0" w:line="240" w:lineRule="auto"/>
        <w:jc w:val="both"/>
        <w:rPr>
          <w:rFonts w:ascii="Garamond" w:hAnsi="Garamond"/>
          <w:color w:val="FF3333"/>
        </w:rPr>
      </w:pPr>
    </w:p>
    <w:p w:rsidR="00946240" w:rsidRDefault="00946240" w:rsidP="00215BF2">
      <w:pPr>
        <w:spacing w:after="0"/>
        <w:jc w:val="both"/>
        <w:rPr>
          <w:rFonts w:ascii="Garamond" w:eastAsia="Times New Roman" w:hAnsi="Garamond"/>
          <w:color w:val="000000"/>
          <w:u w:val="single"/>
          <w:lang w:eastAsia="pl-PL"/>
        </w:rPr>
      </w:pPr>
    </w:p>
    <w:p w:rsidR="00C64E11" w:rsidRPr="00215BF2" w:rsidRDefault="00C41845" w:rsidP="00215BF2">
      <w:pPr>
        <w:spacing w:after="0"/>
        <w:jc w:val="both"/>
        <w:rPr>
          <w:rFonts w:ascii="Garamond" w:eastAsia="Times New Roman" w:hAnsi="Garamond"/>
          <w:color w:val="000000"/>
          <w:u w:val="single"/>
          <w:lang w:eastAsia="pl-PL"/>
        </w:rPr>
      </w:pPr>
      <w:r w:rsidRPr="00215BF2">
        <w:rPr>
          <w:rFonts w:ascii="Garamond" w:eastAsia="Times New Roman" w:hAnsi="Garamond"/>
          <w:color w:val="000000"/>
          <w:u w:val="single"/>
          <w:lang w:eastAsia="pl-PL"/>
        </w:rPr>
        <w:lastRenderedPageBreak/>
        <w:t>Pytanie 14</w:t>
      </w:r>
    </w:p>
    <w:p w:rsidR="00C64E11" w:rsidRPr="00215BF2" w:rsidRDefault="00C41845" w:rsidP="00215BF2">
      <w:pPr>
        <w:tabs>
          <w:tab w:val="left" w:pos="708"/>
          <w:tab w:val="center" w:pos="4536"/>
          <w:tab w:val="right" w:pos="9072"/>
        </w:tabs>
        <w:spacing w:after="0" w:line="240" w:lineRule="auto"/>
        <w:jc w:val="both"/>
        <w:rPr>
          <w:rFonts w:ascii="Garamond" w:eastAsia="Times New Roman" w:hAnsi="Garamond"/>
          <w:color w:val="000000"/>
          <w:lang w:eastAsia="pl-PL"/>
        </w:rPr>
      </w:pPr>
      <w:r w:rsidRPr="00215BF2">
        <w:rPr>
          <w:rFonts w:ascii="Garamond" w:eastAsia="Times New Roman" w:hAnsi="Garamond"/>
          <w:color w:val="000000"/>
          <w:lang w:eastAsia="pl-PL"/>
        </w:rPr>
        <w:t>Dotyczy Załącznika nr 1a do OPZ - Opis przedmiotu zamówienia Część 2, Tabela 4. Usługi instalacji i migracji z obecnej platformy bazodanowej na nowe środowisko:</w:t>
      </w:r>
    </w:p>
    <w:p w:rsidR="00C64E11" w:rsidRPr="00215BF2" w:rsidRDefault="00C41845" w:rsidP="00215BF2">
      <w:pPr>
        <w:tabs>
          <w:tab w:val="left" w:pos="708"/>
          <w:tab w:val="center" w:pos="4536"/>
          <w:tab w:val="right" w:pos="9072"/>
        </w:tabs>
        <w:spacing w:after="0" w:line="240" w:lineRule="auto"/>
        <w:jc w:val="both"/>
        <w:rPr>
          <w:rFonts w:ascii="Garamond" w:eastAsia="Times New Roman" w:hAnsi="Garamond"/>
          <w:color w:val="000000"/>
          <w:lang w:eastAsia="pl-PL"/>
        </w:rPr>
      </w:pPr>
      <w:r w:rsidRPr="00215BF2">
        <w:rPr>
          <w:rFonts w:ascii="Garamond" w:eastAsia="Times New Roman" w:hAnsi="Garamond"/>
          <w:color w:val="000000"/>
          <w:lang w:eastAsia="pl-PL"/>
        </w:rPr>
        <w:t>Prosimy o doprecyzowanie wymagania „dostosowanie aplikacji Szpitala – w szczególności systemu AMMS – do pracy na nowym środowisku”.</w:t>
      </w:r>
    </w:p>
    <w:p w:rsidR="00C64E11" w:rsidRPr="00215BF2" w:rsidRDefault="00C41845" w:rsidP="00215BF2">
      <w:pPr>
        <w:tabs>
          <w:tab w:val="left" w:pos="708"/>
          <w:tab w:val="center" w:pos="4536"/>
          <w:tab w:val="right" w:pos="9072"/>
        </w:tabs>
        <w:spacing w:after="0" w:line="240" w:lineRule="auto"/>
        <w:jc w:val="both"/>
        <w:rPr>
          <w:rFonts w:ascii="Garamond" w:eastAsia="Times New Roman" w:hAnsi="Garamond"/>
          <w:color w:val="000000"/>
          <w:lang w:eastAsia="pl-PL"/>
        </w:rPr>
      </w:pPr>
      <w:r w:rsidRPr="00215BF2">
        <w:rPr>
          <w:rFonts w:ascii="Garamond" w:eastAsia="Times New Roman" w:hAnsi="Garamond"/>
          <w:color w:val="000000"/>
          <w:lang w:eastAsia="pl-PL"/>
        </w:rPr>
        <w:t xml:space="preserve">a. Czy w ramach powyższego zapisu Zamawiający wymaga od Wykonawcy również rekonfiguracji, aktualizacji, </w:t>
      </w:r>
      <w:proofErr w:type="spellStart"/>
      <w:r w:rsidRPr="00215BF2">
        <w:rPr>
          <w:rFonts w:ascii="Garamond" w:eastAsia="Times New Roman" w:hAnsi="Garamond"/>
          <w:color w:val="000000"/>
          <w:lang w:eastAsia="pl-PL"/>
        </w:rPr>
        <w:t>reinstalacji</w:t>
      </w:r>
      <w:proofErr w:type="spellEnd"/>
      <w:r w:rsidRPr="00215BF2">
        <w:rPr>
          <w:rFonts w:ascii="Garamond" w:eastAsia="Times New Roman" w:hAnsi="Garamond"/>
          <w:color w:val="000000"/>
          <w:lang w:eastAsia="pl-PL"/>
        </w:rPr>
        <w:t xml:space="preserve"> aplikacji na stacjach klienckich i serwerowych gdy zajdzie taka potrzeba?</w:t>
      </w:r>
    </w:p>
    <w:p w:rsidR="00C64E11" w:rsidRPr="00215BF2" w:rsidRDefault="00C41845" w:rsidP="00215BF2">
      <w:pPr>
        <w:tabs>
          <w:tab w:val="left" w:pos="708"/>
          <w:tab w:val="center" w:pos="4536"/>
          <w:tab w:val="right" w:pos="9072"/>
        </w:tabs>
        <w:spacing w:after="0" w:line="240" w:lineRule="auto"/>
        <w:jc w:val="both"/>
        <w:rPr>
          <w:rFonts w:ascii="Garamond" w:eastAsia="Times New Roman" w:hAnsi="Garamond"/>
          <w:color w:val="000000"/>
          <w:lang w:eastAsia="pl-PL"/>
        </w:rPr>
      </w:pPr>
      <w:r w:rsidRPr="00215BF2">
        <w:rPr>
          <w:rFonts w:ascii="Garamond" w:eastAsia="Times New Roman" w:hAnsi="Garamond"/>
          <w:color w:val="000000"/>
          <w:lang w:eastAsia="pl-PL"/>
        </w:rPr>
        <w:t>b. Czy Zmawiający zapewni Wykonawcy dostęp do wszystkich niezbędnych komponentów aplikacyjnych na czas migracji?</w:t>
      </w:r>
    </w:p>
    <w:p w:rsidR="00215BF2" w:rsidRPr="00542EC0" w:rsidRDefault="00C41845" w:rsidP="00215BF2">
      <w:pPr>
        <w:tabs>
          <w:tab w:val="left" w:pos="708"/>
          <w:tab w:val="center" w:pos="4536"/>
          <w:tab w:val="right" w:pos="9072"/>
        </w:tabs>
        <w:spacing w:after="0" w:line="240" w:lineRule="auto"/>
        <w:jc w:val="both"/>
        <w:rPr>
          <w:rFonts w:ascii="Garamond" w:eastAsia="Times New Roman" w:hAnsi="Garamond"/>
          <w:color w:val="000000"/>
          <w:lang w:eastAsia="pl-PL"/>
        </w:rPr>
      </w:pPr>
      <w:r w:rsidRPr="00215BF2">
        <w:rPr>
          <w:rFonts w:ascii="Garamond" w:eastAsia="Times New Roman" w:hAnsi="Garamond"/>
          <w:color w:val="000000"/>
          <w:lang w:eastAsia="pl-PL"/>
        </w:rPr>
        <w:t>c. Czy Zamawiający dopuści realizację zdalną (VPN) zadań związanych z dostosowaniem aplikacji Szpitala?</w:t>
      </w:r>
    </w:p>
    <w:p w:rsidR="00C64E11" w:rsidRPr="00215BF2" w:rsidRDefault="00C41845" w:rsidP="00215BF2">
      <w:pPr>
        <w:tabs>
          <w:tab w:val="left" w:pos="708"/>
          <w:tab w:val="center" w:pos="4536"/>
          <w:tab w:val="right" w:pos="9072"/>
        </w:tabs>
        <w:spacing w:after="0" w:line="240" w:lineRule="auto"/>
        <w:jc w:val="both"/>
        <w:rPr>
          <w:rFonts w:ascii="Garamond" w:eastAsia="Times New Roman" w:hAnsi="Garamond"/>
          <w:b/>
          <w:bCs/>
          <w:lang w:eastAsia="pl-PL"/>
        </w:rPr>
      </w:pPr>
      <w:r w:rsidRPr="00215BF2">
        <w:rPr>
          <w:rFonts w:ascii="Garamond" w:eastAsia="Times New Roman" w:hAnsi="Garamond"/>
          <w:b/>
          <w:bCs/>
          <w:lang w:eastAsia="pl-PL"/>
        </w:rPr>
        <w:t>Odpowiedź:</w:t>
      </w:r>
    </w:p>
    <w:p w:rsidR="00C64E11" w:rsidRPr="00542EC0" w:rsidRDefault="00C41845" w:rsidP="00542EC0">
      <w:pPr>
        <w:pStyle w:val="Akapitzlist"/>
        <w:numPr>
          <w:ilvl w:val="0"/>
          <w:numId w:val="3"/>
        </w:numPr>
        <w:tabs>
          <w:tab w:val="center" w:pos="4536"/>
          <w:tab w:val="right" w:pos="9072"/>
        </w:tabs>
        <w:spacing w:after="0" w:line="240" w:lineRule="auto"/>
        <w:ind w:left="426" w:hanging="284"/>
        <w:jc w:val="both"/>
        <w:rPr>
          <w:rFonts w:ascii="Garamond" w:eastAsia="Times New Roman" w:hAnsi="Garamond"/>
          <w:bCs/>
          <w:lang w:eastAsia="pl-PL"/>
        </w:rPr>
      </w:pPr>
      <w:r w:rsidRPr="00542EC0">
        <w:rPr>
          <w:rFonts w:ascii="Garamond" w:eastAsia="Times New Roman" w:hAnsi="Garamond"/>
          <w:bCs/>
          <w:lang w:eastAsia="pl-PL"/>
        </w:rPr>
        <w:t xml:space="preserve">Zamawiający dokona rekonfiguracji </w:t>
      </w:r>
      <w:proofErr w:type="spellStart"/>
      <w:r w:rsidRPr="00542EC0">
        <w:rPr>
          <w:rFonts w:ascii="Garamond" w:eastAsia="Times New Roman" w:hAnsi="Garamond"/>
          <w:bCs/>
          <w:lang w:eastAsia="pl-PL"/>
        </w:rPr>
        <w:t>connection</w:t>
      </w:r>
      <w:proofErr w:type="spellEnd"/>
      <w:r w:rsidRPr="00542EC0">
        <w:rPr>
          <w:rFonts w:ascii="Garamond" w:eastAsia="Times New Roman" w:hAnsi="Garamond"/>
          <w:bCs/>
          <w:lang w:eastAsia="pl-PL"/>
        </w:rPr>
        <w:t xml:space="preserve"> stringów we własnym zakresie podczas przeprowadzanej migracji. W razie potrzeby Wykonawca udzieli niezbędnego wsparcia w zakresie uruchomieniu AMMS/</w:t>
      </w:r>
      <w:proofErr w:type="spellStart"/>
      <w:r w:rsidRPr="00542EC0">
        <w:rPr>
          <w:rFonts w:ascii="Garamond" w:eastAsia="Times New Roman" w:hAnsi="Garamond"/>
          <w:bCs/>
          <w:lang w:eastAsia="pl-PL"/>
        </w:rPr>
        <w:t>InfoMedica</w:t>
      </w:r>
      <w:proofErr w:type="spellEnd"/>
      <w:r w:rsidRPr="00542EC0">
        <w:rPr>
          <w:rFonts w:ascii="Garamond" w:eastAsia="Times New Roman" w:hAnsi="Garamond"/>
          <w:bCs/>
          <w:lang w:eastAsia="pl-PL"/>
        </w:rPr>
        <w:t xml:space="preserve"> na nowym środowisku.</w:t>
      </w:r>
    </w:p>
    <w:p w:rsidR="00C64E11" w:rsidRPr="00542EC0" w:rsidRDefault="00C41845" w:rsidP="00542EC0">
      <w:pPr>
        <w:pStyle w:val="Akapitzlist"/>
        <w:numPr>
          <w:ilvl w:val="0"/>
          <w:numId w:val="3"/>
        </w:numPr>
        <w:tabs>
          <w:tab w:val="center" w:pos="4536"/>
          <w:tab w:val="right" w:pos="9072"/>
        </w:tabs>
        <w:spacing w:after="0" w:line="240" w:lineRule="auto"/>
        <w:ind w:left="426" w:hanging="284"/>
        <w:jc w:val="both"/>
        <w:rPr>
          <w:rFonts w:ascii="Garamond" w:eastAsia="Times New Roman" w:hAnsi="Garamond"/>
          <w:bCs/>
          <w:lang w:eastAsia="pl-PL"/>
        </w:rPr>
      </w:pPr>
      <w:r w:rsidRPr="00542EC0">
        <w:rPr>
          <w:rFonts w:ascii="Garamond" w:eastAsia="Times New Roman" w:hAnsi="Garamond"/>
          <w:bCs/>
          <w:lang w:eastAsia="pl-PL"/>
        </w:rPr>
        <w:t>Tak</w:t>
      </w:r>
      <w:r w:rsidR="00542EC0">
        <w:rPr>
          <w:rFonts w:ascii="Garamond" w:eastAsia="Times New Roman" w:hAnsi="Garamond"/>
          <w:bCs/>
          <w:lang w:eastAsia="pl-PL"/>
        </w:rPr>
        <w:t>.</w:t>
      </w:r>
    </w:p>
    <w:p w:rsidR="00542EC0" w:rsidRDefault="00C41845" w:rsidP="00542EC0">
      <w:pPr>
        <w:pStyle w:val="Akapitzlist"/>
        <w:numPr>
          <w:ilvl w:val="0"/>
          <w:numId w:val="3"/>
        </w:numPr>
        <w:tabs>
          <w:tab w:val="center" w:pos="4536"/>
          <w:tab w:val="right" w:pos="9072"/>
        </w:tabs>
        <w:spacing w:after="0" w:line="240" w:lineRule="auto"/>
        <w:ind w:left="426" w:hanging="284"/>
        <w:jc w:val="both"/>
        <w:rPr>
          <w:rFonts w:ascii="Garamond" w:eastAsia="Times New Roman" w:hAnsi="Garamond"/>
          <w:bCs/>
          <w:lang w:eastAsia="pl-PL"/>
        </w:rPr>
      </w:pPr>
      <w:r w:rsidRPr="00542EC0">
        <w:rPr>
          <w:rFonts w:ascii="Garamond" w:eastAsia="Times New Roman" w:hAnsi="Garamond"/>
          <w:bCs/>
          <w:lang w:eastAsia="pl-PL"/>
        </w:rPr>
        <w:t>Zamawiający dopuszcza realizację zdalną, za pomocą zestawianego nadzorowanego połączenia Team Viewer.</w:t>
      </w:r>
    </w:p>
    <w:p w:rsidR="00542EC0" w:rsidRDefault="00542EC0" w:rsidP="00542EC0">
      <w:pPr>
        <w:tabs>
          <w:tab w:val="center" w:pos="4536"/>
          <w:tab w:val="right" w:pos="9072"/>
        </w:tabs>
        <w:spacing w:after="0" w:line="240" w:lineRule="auto"/>
        <w:jc w:val="both"/>
        <w:rPr>
          <w:rFonts w:ascii="Garamond" w:eastAsia="Times New Roman" w:hAnsi="Garamond"/>
          <w:bCs/>
          <w:lang w:eastAsia="pl-PL"/>
        </w:rPr>
      </w:pPr>
    </w:p>
    <w:p w:rsidR="00542EC0" w:rsidRDefault="00542EC0" w:rsidP="00542EC0">
      <w:pPr>
        <w:tabs>
          <w:tab w:val="center" w:pos="4536"/>
          <w:tab w:val="right" w:pos="9072"/>
        </w:tabs>
        <w:spacing w:after="0" w:line="240" w:lineRule="auto"/>
        <w:jc w:val="both"/>
        <w:rPr>
          <w:rFonts w:ascii="Garamond" w:eastAsia="Times New Roman" w:hAnsi="Garamond"/>
          <w:bCs/>
          <w:lang w:eastAsia="pl-PL"/>
        </w:rPr>
      </w:pPr>
    </w:p>
    <w:p w:rsidR="00542EC0" w:rsidRDefault="00542EC0" w:rsidP="00542EC0">
      <w:pPr>
        <w:tabs>
          <w:tab w:val="center" w:pos="4536"/>
          <w:tab w:val="right" w:pos="9072"/>
        </w:tabs>
        <w:spacing w:after="0" w:line="240" w:lineRule="auto"/>
        <w:jc w:val="both"/>
        <w:rPr>
          <w:rFonts w:ascii="Garamond" w:eastAsia="Times New Roman" w:hAnsi="Garamond"/>
          <w:bCs/>
          <w:lang w:eastAsia="pl-PL"/>
        </w:rPr>
      </w:pPr>
    </w:p>
    <w:p w:rsidR="00946240" w:rsidRDefault="00946240" w:rsidP="00542EC0">
      <w:pPr>
        <w:widowControl w:val="0"/>
        <w:spacing w:after="0" w:line="240" w:lineRule="auto"/>
        <w:ind w:firstLine="708"/>
        <w:jc w:val="both"/>
        <w:rPr>
          <w:rFonts w:ascii="Garamond" w:eastAsia="Calibri" w:hAnsi="Garamond" w:cs="Times New Roman"/>
          <w:bCs/>
          <w:color w:val="000000"/>
          <w:lang w:eastAsia="pl-PL"/>
        </w:rPr>
      </w:pPr>
    </w:p>
    <w:p w:rsidR="00542EC0" w:rsidRPr="00542EC0" w:rsidRDefault="00542EC0" w:rsidP="00542EC0">
      <w:pPr>
        <w:widowControl w:val="0"/>
        <w:spacing w:after="0" w:line="240" w:lineRule="auto"/>
        <w:ind w:firstLine="708"/>
        <w:jc w:val="both"/>
        <w:rPr>
          <w:rFonts w:ascii="Garamond" w:eastAsia="Calibri" w:hAnsi="Garamond" w:cs="Times New Roman"/>
          <w:bCs/>
          <w:color w:val="000000"/>
          <w:lang w:eastAsia="pl-PL"/>
        </w:rPr>
      </w:pPr>
      <w:r w:rsidRPr="00542EC0">
        <w:rPr>
          <w:rFonts w:ascii="Garamond" w:eastAsia="Calibri" w:hAnsi="Garamond" w:cs="Times New Roman"/>
          <w:bCs/>
          <w:color w:val="000000"/>
          <w:lang w:eastAsia="pl-PL"/>
        </w:rPr>
        <w:t xml:space="preserve">W załączeniu przekazuję </w:t>
      </w:r>
      <w:r>
        <w:rPr>
          <w:rFonts w:ascii="Garamond" w:eastAsia="Calibri" w:hAnsi="Garamond" w:cs="Times New Roman"/>
          <w:bCs/>
          <w:color w:val="000000"/>
          <w:lang w:eastAsia="pl-PL"/>
        </w:rPr>
        <w:t>opis przedmiotu zamówienia (</w:t>
      </w:r>
      <w:r w:rsidRPr="00542EC0">
        <w:rPr>
          <w:rFonts w:ascii="Garamond" w:eastAsia="Calibri" w:hAnsi="Garamond" w:cs="Times New Roman"/>
          <w:bCs/>
          <w:color w:val="000000"/>
          <w:lang w:eastAsia="pl-PL"/>
        </w:rPr>
        <w:t>załącznik nr 1a do SWZ)</w:t>
      </w:r>
      <w:r>
        <w:rPr>
          <w:rFonts w:ascii="Garamond" w:eastAsia="Calibri" w:hAnsi="Garamond" w:cs="Times New Roman"/>
          <w:bCs/>
          <w:color w:val="000000"/>
          <w:lang w:eastAsia="pl-PL"/>
        </w:rPr>
        <w:t xml:space="preserve"> w zakresie części nr 2 oraz załącznik nr 10 do SWZ,</w:t>
      </w:r>
      <w:r w:rsidRPr="00542EC0">
        <w:rPr>
          <w:rFonts w:ascii="Garamond" w:eastAsia="Calibri" w:hAnsi="Garamond" w:cs="Times New Roman"/>
          <w:bCs/>
          <w:color w:val="000000"/>
          <w:lang w:eastAsia="pl-PL"/>
        </w:rPr>
        <w:t xml:space="preserve"> </w:t>
      </w:r>
      <w:r>
        <w:rPr>
          <w:rFonts w:ascii="Garamond" w:eastAsia="Calibri" w:hAnsi="Garamond" w:cs="Times New Roman"/>
          <w:bCs/>
          <w:color w:val="000000"/>
          <w:lang w:eastAsia="pl-PL"/>
        </w:rPr>
        <w:t>uwzględniające</w:t>
      </w:r>
      <w:r w:rsidRPr="00542EC0">
        <w:rPr>
          <w:rFonts w:ascii="Garamond" w:eastAsia="Calibri" w:hAnsi="Garamond" w:cs="Times New Roman"/>
          <w:bCs/>
          <w:color w:val="000000"/>
          <w:lang w:eastAsia="pl-PL"/>
        </w:rPr>
        <w:t xml:space="preserve"> powyższe odpowiedzi i wprowadzone zmiany.</w:t>
      </w:r>
    </w:p>
    <w:p w:rsidR="00542EC0" w:rsidRPr="00542EC0" w:rsidRDefault="00542EC0" w:rsidP="00542EC0">
      <w:pPr>
        <w:tabs>
          <w:tab w:val="center" w:pos="4536"/>
          <w:tab w:val="right" w:pos="9072"/>
        </w:tabs>
        <w:spacing w:after="0" w:line="240" w:lineRule="auto"/>
        <w:jc w:val="both"/>
        <w:rPr>
          <w:rFonts w:ascii="Garamond" w:eastAsia="Times New Roman" w:hAnsi="Garamond"/>
          <w:bCs/>
          <w:lang w:eastAsia="pl-PL"/>
        </w:rPr>
      </w:pPr>
    </w:p>
    <w:sectPr w:rsidR="00542EC0" w:rsidRPr="00542EC0">
      <w:headerReference w:type="default" r:id="rId10"/>
      <w:footerReference w:type="default" r:id="rId11"/>
      <w:pgSz w:w="11906" w:h="16838"/>
      <w:pgMar w:top="1417" w:right="1417" w:bottom="1417" w:left="1417" w:header="284" w:footer="708"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40D" w:rsidRDefault="008D340D">
      <w:pPr>
        <w:spacing w:after="0" w:line="240" w:lineRule="auto"/>
      </w:pPr>
      <w:r>
        <w:separator/>
      </w:r>
    </w:p>
  </w:endnote>
  <w:endnote w:type="continuationSeparator" w:id="0">
    <w:p w:rsidR="008D340D" w:rsidRDefault="008D3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E11" w:rsidRDefault="00C64E11">
    <w:pPr>
      <w:pStyle w:val="Stopka"/>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40D" w:rsidRDefault="008D340D">
      <w:pPr>
        <w:spacing w:after="0" w:line="240" w:lineRule="auto"/>
      </w:pPr>
      <w:r>
        <w:separator/>
      </w:r>
    </w:p>
  </w:footnote>
  <w:footnote w:type="continuationSeparator" w:id="0">
    <w:p w:rsidR="008D340D" w:rsidRDefault="008D34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E11" w:rsidRDefault="00C41845">
    <w:pPr>
      <w:pStyle w:val="Nagwek"/>
      <w:jc w:val="center"/>
    </w:pPr>
    <w:r>
      <w:rPr>
        <w:noProof/>
        <w:lang w:eastAsia="pl-PL"/>
      </w:rPr>
      <w:drawing>
        <wp:inline distT="0" distB="0" distL="0" distR="0">
          <wp:extent cx="5760720" cy="654685"/>
          <wp:effectExtent l="0" t="0" r="0" b="0"/>
          <wp:docPr id="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3"/>
                  <pic:cNvPicPr>
                    <a:picLocks noChangeAspect="1" noChangeArrowheads="1"/>
                  </pic:cNvPicPr>
                </pic:nvPicPr>
                <pic:blipFill>
                  <a:blip r:embed="rId1"/>
                  <a:stretch>
                    <a:fillRect/>
                  </a:stretch>
                </pic:blipFill>
                <pic:spPr bwMode="auto">
                  <a:xfrm>
                    <a:off x="0" y="0"/>
                    <a:ext cx="5760720" cy="6546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C71EE"/>
    <w:multiLevelType w:val="hybridMultilevel"/>
    <w:tmpl w:val="E924B3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7344C27"/>
    <w:multiLevelType w:val="hybridMultilevel"/>
    <w:tmpl w:val="07361224"/>
    <w:lvl w:ilvl="0" w:tplc="5CA4996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3AD33E0"/>
    <w:multiLevelType w:val="hybridMultilevel"/>
    <w:tmpl w:val="5DE0F422"/>
    <w:lvl w:ilvl="0" w:tplc="673CFA26">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E11"/>
    <w:rsid w:val="001A3539"/>
    <w:rsid w:val="001F4359"/>
    <w:rsid w:val="00215BF2"/>
    <w:rsid w:val="00297056"/>
    <w:rsid w:val="00542EC0"/>
    <w:rsid w:val="00781359"/>
    <w:rsid w:val="008D340D"/>
    <w:rsid w:val="00946240"/>
    <w:rsid w:val="00A63210"/>
    <w:rsid w:val="00B01042"/>
    <w:rsid w:val="00C41845"/>
    <w:rsid w:val="00C64E11"/>
    <w:rsid w:val="00C957EF"/>
    <w:rsid w:val="00D8020C"/>
    <w:rsid w:val="00EF564F"/>
    <w:rsid w:val="00FF3914"/>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4DDEF"/>
  <w15:docId w15:val="{87CFDD47-5B21-4F26-83FC-4A6DDF5E9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E22E7B"/>
  </w:style>
  <w:style w:type="character" w:customStyle="1" w:styleId="StopkaZnak">
    <w:name w:val="Stopka Znak"/>
    <w:basedOn w:val="Domylnaczcionkaakapitu"/>
    <w:link w:val="Stopka"/>
    <w:uiPriority w:val="99"/>
    <w:qFormat/>
    <w:rsid w:val="00E22E7B"/>
  </w:style>
  <w:style w:type="character" w:customStyle="1" w:styleId="TekstdymkaZnak">
    <w:name w:val="Tekst dymka Znak"/>
    <w:basedOn w:val="Domylnaczcionkaakapitu"/>
    <w:link w:val="Tekstdymka"/>
    <w:uiPriority w:val="99"/>
    <w:semiHidden/>
    <w:qFormat/>
    <w:rsid w:val="00AA2535"/>
    <w:rPr>
      <w:rFonts w:ascii="Segoe UI" w:hAnsi="Segoe UI" w:cs="Segoe UI"/>
      <w:sz w:val="18"/>
      <w:szCs w:val="18"/>
    </w:rPr>
  </w:style>
  <w:style w:type="character" w:customStyle="1" w:styleId="InternetLink">
    <w:name w:val="Internet Link"/>
    <w:basedOn w:val="Domylnaczcionkaakapitu"/>
    <w:uiPriority w:val="99"/>
    <w:unhideWhenUsed/>
    <w:rsid w:val="00C12237"/>
    <w:rPr>
      <w:color w:val="0563C1" w:themeColor="hyperlink"/>
      <w:u w:val="single"/>
    </w:rPr>
  </w:style>
  <w:style w:type="paragraph" w:customStyle="1" w:styleId="Heading">
    <w:name w:val="Heading"/>
    <w:basedOn w:val="Normalny"/>
    <w:next w:val="Tekstpodstawowy"/>
    <w:qFormat/>
    <w:pPr>
      <w:keepNext/>
      <w:spacing w:before="240" w:after="120"/>
    </w:pPr>
    <w:rPr>
      <w:rFonts w:ascii="Liberation Sans" w:eastAsia="Noto Sans CJK SC Regular" w:hAnsi="Liberation Sans" w:cs="FreeSans"/>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FreeSans"/>
    </w:rPr>
  </w:style>
  <w:style w:type="paragraph" w:styleId="Legenda">
    <w:name w:val="caption"/>
    <w:basedOn w:val="Normalny"/>
    <w:qFormat/>
    <w:pPr>
      <w:suppressLineNumbers/>
      <w:spacing w:before="120" w:after="120"/>
    </w:pPr>
    <w:rPr>
      <w:rFonts w:cs="FreeSans"/>
      <w:i/>
      <w:iCs/>
      <w:sz w:val="24"/>
      <w:szCs w:val="24"/>
    </w:rPr>
  </w:style>
  <w:style w:type="paragraph" w:customStyle="1" w:styleId="Index">
    <w:name w:val="Index"/>
    <w:basedOn w:val="Normalny"/>
    <w:qFormat/>
    <w:pPr>
      <w:suppressLineNumbers/>
    </w:pPr>
    <w:rPr>
      <w:rFonts w:cs="FreeSans"/>
    </w:rPr>
  </w:style>
  <w:style w:type="paragraph" w:styleId="Nagwek">
    <w:name w:val="header"/>
    <w:basedOn w:val="Normalny"/>
    <w:link w:val="NagwekZnak"/>
    <w:uiPriority w:val="99"/>
    <w:unhideWhenUsed/>
    <w:rsid w:val="00E22E7B"/>
    <w:pPr>
      <w:tabs>
        <w:tab w:val="center" w:pos="4536"/>
        <w:tab w:val="right" w:pos="9072"/>
      </w:tabs>
      <w:spacing w:after="0" w:line="240" w:lineRule="auto"/>
    </w:pPr>
  </w:style>
  <w:style w:type="paragraph" w:styleId="Stopka">
    <w:name w:val="footer"/>
    <w:basedOn w:val="Normalny"/>
    <w:link w:val="StopkaZnak"/>
    <w:uiPriority w:val="99"/>
    <w:unhideWhenUsed/>
    <w:rsid w:val="00E22E7B"/>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AA2535"/>
    <w:pPr>
      <w:spacing w:after="0" w:line="240" w:lineRule="auto"/>
    </w:pPr>
    <w:rPr>
      <w:rFonts w:ascii="Segoe UI" w:hAnsi="Segoe UI" w:cs="Segoe UI"/>
      <w:sz w:val="18"/>
      <w:szCs w:val="18"/>
    </w:rPr>
  </w:style>
  <w:style w:type="paragraph" w:styleId="Akapitzlist">
    <w:name w:val="List Paragraph"/>
    <w:basedOn w:val="Normalny"/>
    <w:uiPriority w:val="34"/>
    <w:qFormat/>
    <w:rsid w:val="00C12237"/>
    <w:pPr>
      <w:spacing w:line="254"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8DA041-F408-4017-A011-C0E2B8385C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1679</Words>
  <Characters>10080</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Diaków</dc:creator>
  <dc:description/>
  <cp:lastModifiedBy>Łukasz Sendo</cp:lastModifiedBy>
  <cp:revision>4</cp:revision>
  <cp:lastPrinted>2021-07-21T09:44:00Z</cp:lastPrinted>
  <dcterms:created xsi:type="dcterms:W3CDTF">2021-08-09T08:02:00Z</dcterms:created>
  <dcterms:modified xsi:type="dcterms:W3CDTF">2021-08-09T08:21:00Z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0x010100D647D93475792A4185DAA34C9E03A457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