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CC4175" w:rsidRDefault="00DE75FD" w:rsidP="006B644B">
      <w:pPr>
        <w:spacing w:after="0" w:line="240" w:lineRule="auto"/>
        <w:jc w:val="right"/>
        <w:rPr>
          <w:rFonts w:ascii="Garamond" w:eastAsia="Times New Roman" w:hAnsi="Garamond" w:cs="Times New Roman"/>
          <w:lang w:eastAsia="pl-PL"/>
        </w:rPr>
      </w:pPr>
      <w:r w:rsidRPr="00CC4175">
        <w:rPr>
          <w:rFonts w:ascii="Garamond" w:eastAsia="Times New Roman" w:hAnsi="Garamond" w:cs="Times New Roman"/>
          <w:lang w:eastAsia="pl-PL"/>
        </w:rPr>
        <w:t xml:space="preserve">    Kraków, dnia </w:t>
      </w:r>
      <w:r w:rsidR="00A70379" w:rsidRPr="00CC4175">
        <w:rPr>
          <w:rFonts w:ascii="Garamond" w:eastAsia="Times New Roman" w:hAnsi="Garamond" w:cs="Times New Roman"/>
          <w:lang w:eastAsia="pl-PL"/>
        </w:rPr>
        <w:t>1</w:t>
      </w:r>
      <w:r w:rsidR="00847B5E">
        <w:rPr>
          <w:rFonts w:ascii="Garamond" w:eastAsia="Times New Roman" w:hAnsi="Garamond" w:cs="Times New Roman"/>
          <w:lang w:eastAsia="pl-PL"/>
        </w:rPr>
        <w:t>8.10</w:t>
      </w:r>
      <w:r w:rsidR="00F47622" w:rsidRPr="00CC4175">
        <w:rPr>
          <w:rFonts w:ascii="Garamond" w:eastAsia="Times New Roman" w:hAnsi="Garamond" w:cs="Times New Roman"/>
          <w:lang w:eastAsia="pl-PL"/>
        </w:rPr>
        <w:t>.2021</w:t>
      </w:r>
      <w:r w:rsidRPr="00CC4175">
        <w:rPr>
          <w:rFonts w:ascii="Garamond" w:eastAsia="Times New Roman" w:hAnsi="Garamond" w:cs="Times New Roman"/>
          <w:lang w:eastAsia="pl-PL"/>
        </w:rPr>
        <w:t xml:space="preserve"> r.</w:t>
      </w:r>
    </w:p>
    <w:p w:rsidR="00DE75FD" w:rsidRPr="00CC4175" w:rsidRDefault="003536B2" w:rsidP="006B644B">
      <w:pPr>
        <w:spacing w:after="0" w:line="240" w:lineRule="auto"/>
        <w:rPr>
          <w:rFonts w:ascii="Garamond" w:eastAsia="Times New Roman" w:hAnsi="Garamond" w:cs="Times New Roman"/>
          <w:lang w:eastAsia="pl-PL"/>
        </w:rPr>
      </w:pPr>
      <w:r w:rsidRPr="00CC4175">
        <w:rPr>
          <w:rFonts w:ascii="Garamond" w:eastAsia="Times New Roman" w:hAnsi="Garamond" w:cs="Times New Roman"/>
          <w:lang w:eastAsia="pl-PL"/>
        </w:rPr>
        <w:t>Nr sprawy: DFP.271.</w:t>
      </w:r>
      <w:r w:rsidR="00847B5E">
        <w:rPr>
          <w:rFonts w:ascii="Garamond" w:eastAsia="Times New Roman" w:hAnsi="Garamond" w:cs="Times New Roman"/>
          <w:lang w:eastAsia="pl-PL"/>
        </w:rPr>
        <w:t>92</w:t>
      </w:r>
      <w:r w:rsidR="006E59CC" w:rsidRPr="00CC4175">
        <w:rPr>
          <w:rFonts w:ascii="Garamond" w:eastAsia="Times New Roman" w:hAnsi="Garamond" w:cs="Times New Roman"/>
          <w:lang w:eastAsia="pl-PL"/>
        </w:rPr>
        <w:t>.202</w:t>
      </w:r>
      <w:r w:rsidR="008F795C" w:rsidRPr="00CC4175">
        <w:rPr>
          <w:rFonts w:ascii="Garamond" w:eastAsia="Times New Roman" w:hAnsi="Garamond" w:cs="Times New Roman"/>
          <w:lang w:eastAsia="pl-PL"/>
        </w:rPr>
        <w:t>1</w:t>
      </w:r>
      <w:r w:rsidRPr="00CC4175">
        <w:rPr>
          <w:rFonts w:ascii="Garamond" w:eastAsia="Times New Roman" w:hAnsi="Garamond" w:cs="Times New Roman"/>
          <w:lang w:eastAsia="pl-PL"/>
        </w:rPr>
        <w:t>.AB</w:t>
      </w:r>
    </w:p>
    <w:p w:rsidR="00DE75FD" w:rsidRDefault="00DE75FD" w:rsidP="006B644B">
      <w:pPr>
        <w:spacing w:after="0" w:line="240" w:lineRule="auto"/>
        <w:jc w:val="both"/>
        <w:rPr>
          <w:rFonts w:ascii="Garamond" w:eastAsia="Times New Roman" w:hAnsi="Garamond" w:cs="Times New Roman"/>
          <w:lang w:eastAsia="pl-PL"/>
        </w:rPr>
      </w:pPr>
    </w:p>
    <w:p w:rsidR="00DB5A02" w:rsidRPr="00CC4175" w:rsidRDefault="00DB5A02" w:rsidP="006B644B">
      <w:pPr>
        <w:spacing w:after="0" w:line="240" w:lineRule="auto"/>
        <w:jc w:val="both"/>
        <w:rPr>
          <w:rFonts w:ascii="Garamond" w:eastAsia="Times New Roman" w:hAnsi="Garamond" w:cs="Times New Roman"/>
          <w:lang w:eastAsia="pl-PL"/>
        </w:rPr>
      </w:pPr>
    </w:p>
    <w:p w:rsidR="00DE75FD" w:rsidRPr="00CC4175" w:rsidRDefault="00DE75FD" w:rsidP="006B644B">
      <w:pPr>
        <w:spacing w:after="0" w:line="240" w:lineRule="auto"/>
        <w:jc w:val="right"/>
        <w:rPr>
          <w:rFonts w:ascii="Garamond" w:eastAsia="Times New Roman" w:hAnsi="Garamond" w:cs="Times New Roman"/>
          <w:b/>
          <w:bCs/>
          <w:lang w:eastAsia="pl-PL"/>
        </w:rPr>
      </w:pPr>
      <w:r w:rsidRPr="00CC4175">
        <w:rPr>
          <w:rFonts w:ascii="Garamond" w:eastAsia="Times New Roman" w:hAnsi="Garamond" w:cs="Times New Roman"/>
          <w:b/>
          <w:bCs/>
          <w:lang w:eastAsia="pl-PL"/>
        </w:rPr>
        <w:t>Do wszystkich Wykonawców biorących udział w postępowaniu</w:t>
      </w:r>
    </w:p>
    <w:p w:rsidR="006E59CC" w:rsidRPr="00CC4175" w:rsidRDefault="006E59CC" w:rsidP="006B644B">
      <w:pPr>
        <w:spacing w:after="0" w:line="240" w:lineRule="auto"/>
        <w:rPr>
          <w:rFonts w:ascii="Garamond" w:eastAsia="Times New Roman" w:hAnsi="Garamond" w:cs="Times New Roman"/>
          <w:b/>
          <w:bCs/>
          <w:lang w:eastAsia="pl-PL"/>
        </w:rPr>
      </w:pPr>
    </w:p>
    <w:p w:rsidR="00DB5A02" w:rsidRDefault="00DB5A02" w:rsidP="006B644B">
      <w:pPr>
        <w:spacing w:after="0" w:line="240" w:lineRule="auto"/>
        <w:ind w:left="851" w:hanging="851"/>
        <w:jc w:val="both"/>
        <w:rPr>
          <w:rFonts w:ascii="Garamond" w:eastAsia="Times New Roman" w:hAnsi="Garamond" w:cs="Times New Roman"/>
          <w:bCs/>
          <w:color w:val="000000"/>
          <w:lang w:eastAsia="pl-PL"/>
        </w:rPr>
      </w:pPr>
    </w:p>
    <w:p w:rsidR="00DA5168" w:rsidRPr="00CC4175" w:rsidRDefault="00DE75FD" w:rsidP="006B644B">
      <w:pPr>
        <w:spacing w:after="0" w:line="240" w:lineRule="auto"/>
        <w:ind w:left="851" w:hanging="851"/>
        <w:jc w:val="both"/>
        <w:rPr>
          <w:rFonts w:ascii="Garamond" w:eastAsia="Times New Roman" w:hAnsi="Garamond" w:cs="Times New Roman"/>
          <w:b/>
          <w:bCs/>
          <w:iCs/>
          <w:color w:val="000000"/>
          <w:lang w:eastAsia="pl-PL"/>
        </w:rPr>
      </w:pPr>
      <w:r w:rsidRPr="00CC4175">
        <w:rPr>
          <w:rFonts w:ascii="Garamond" w:eastAsia="Times New Roman" w:hAnsi="Garamond" w:cs="Times New Roman"/>
          <w:bCs/>
          <w:color w:val="000000"/>
          <w:lang w:eastAsia="pl-PL"/>
        </w:rPr>
        <w:t>Dotyczy:</w:t>
      </w:r>
      <w:r w:rsidR="00473431" w:rsidRPr="00CC4175">
        <w:rPr>
          <w:rFonts w:ascii="Garamond" w:eastAsia="Times New Roman" w:hAnsi="Garamond" w:cs="Times New Roman"/>
          <w:bCs/>
          <w:color w:val="000000"/>
          <w:lang w:eastAsia="pl-PL"/>
        </w:rPr>
        <w:tab/>
      </w:r>
      <w:r w:rsidRPr="00CC4175">
        <w:rPr>
          <w:rFonts w:ascii="Garamond" w:eastAsia="Times New Roman" w:hAnsi="Garamond" w:cs="Times New Roman"/>
          <w:color w:val="000000"/>
          <w:lang w:eastAsia="pl-PL"/>
        </w:rPr>
        <w:t xml:space="preserve">postępowania o udzielenie zamówienia publicznego na </w:t>
      </w:r>
      <w:r w:rsidR="003536B2" w:rsidRPr="00CC4175">
        <w:rPr>
          <w:rFonts w:ascii="Garamond" w:eastAsia="Times New Roman" w:hAnsi="Garamond" w:cs="Times New Roman"/>
          <w:bCs/>
          <w:iCs/>
          <w:color w:val="000000"/>
          <w:lang w:eastAsia="pl-PL"/>
        </w:rPr>
        <w:t xml:space="preserve">dostawę </w:t>
      </w:r>
      <w:r w:rsidR="00A26A30" w:rsidRPr="00CC4175">
        <w:rPr>
          <w:rFonts w:ascii="Garamond" w:eastAsia="Times New Roman" w:hAnsi="Garamond" w:cs="Times New Roman"/>
          <w:bCs/>
          <w:iCs/>
          <w:color w:val="000000"/>
          <w:lang w:eastAsia="pl-PL"/>
        </w:rPr>
        <w:t xml:space="preserve">różnych produktów </w:t>
      </w:r>
      <w:r w:rsidR="00FB47C8" w:rsidRPr="00CC4175">
        <w:rPr>
          <w:rFonts w:ascii="Garamond" w:eastAsia="Times New Roman" w:hAnsi="Garamond" w:cs="Times New Roman"/>
          <w:bCs/>
          <w:iCs/>
          <w:color w:val="000000"/>
          <w:lang w:eastAsia="pl-PL"/>
        </w:rPr>
        <w:t>do Apteki Szpitala Uniwersyteckiego w Krakowie</w:t>
      </w:r>
    </w:p>
    <w:p w:rsidR="00DB5A02" w:rsidRDefault="00DB5A02" w:rsidP="00A26A30">
      <w:pPr>
        <w:tabs>
          <w:tab w:val="left" w:pos="2467"/>
        </w:tabs>
        <w:spacing w:after="0" w:line="240" w:lineRule="auto"/>
        <w:jc w:val="both"/>
        <w:rPr>
          <w:rFonts w:ascii="Garamond" w:eastAsia="Times New Roman" w:hAnsi="Garamond" w:cs="Times New Roman"/>
          <w:lang w:eastAsia="pl-PL"/>
        </w:rPr>
      </w:pPr>
    </w:p>
    <w:p w:rsidR="00A70379" w:rsidRPr="00CC4175" w:rsidRDefault="00951156" w:rsidP="00A26A30">
      <w:pPr>
        <w:tabs>
          <w:tab w:val="left" w:pos="2467"/>
        </w:tabs>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ab/>
      </w:r>
    </w:p>
    <w:p w:rsidR="009D69BB" w:rsidRPr="00CC4175" w:rsidRDefault="00A26A30" w:rsidP="006B644B">
      <w:pPr>
        <w:spacing w:after="0" w:line="240" w:lineRule="auto"/>
        <w:ind w:firstLine="708"/>
        <w:jc w:val="both"/>
        <w:rPr>
          <w:rFonts w:ascii="Garamond" w:eastAsia="Times New Roman" w:hAnsi="Garamond" w:cs="Times New Roman"/>
          <w:lang w:eastAsia="pl-PL"/>
        </w:rPr>
      </w:pPr>
      <w:r w:rsidRPr="00CC4175">
        <w:rPr>
          <w:rFonts w:ascii="Garamond" w:eastAsia="Times New Roman" w:hAnsi="Garamond" w:cs="Times New Roman"/>
          <w:color w:val="000000" w:themeColor="text1"/>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rsidR="002C1DF4" w:rsidRPr="00CC4175" w:rsidRDefault="002C1DF4" w:rsidP="006B644B">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Zwracamy się z zapytaniem, czy Zamawiający w Części 43 - Thalidomide100 mg x 30 tabl., wyrazi zgodę </w:t>
      </w:r>
      <w:r w:rsidR="008C3915">
        <w:rPr>
          <w:rFonts w:ascii="Garamond" w:eastAsia="Times New Roman" w:hAnsi="Garamond" w:cs="Times New Roman"/>
          <w:lang w:eastAsia="pl-PL"/>
        </w:rPr>
        <w:br/>
      </w:r>
      <w:r w:rsidRPr="00CC4175">
        <w:rPr>
          <w:rFonts w:ascii="Garamond" w:eastAsia="Times New Roman" w:hAnsi="Garamond" w:cs="Times New Roman"/>
          <w:lang w:eastAsia="pl-PL"/>
        </w:rPr>
        <w:t xml:space="preserve">na zaoferowanie produktu leczniczego w postaci kapsułek. </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0D31F6" w:rsidRPr="00CC4175" w:rsidRDefault="00423A3B"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dopuszcza. Opis przedmiotu zamówienia został dostosowany.</w:t>
      </w:r>
    </w:p>
    <w:p w:rsidR="009339AE" w:rsidRPr="00CC4175" w:rsidRDefault="009339AE"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2</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Szanowni Państwo, w załączniku przesyłam zapytania do postępowania.</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0D31F6" w:rsidRPr="00CC4175" w:rsidRDefault="00FA7FDE" w:rsidP="00FA7FD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W przedmiotowym postępowaniu komunikacja wykonawców z Zamawiającym odbywa się </w:t>
      </w:r>
      <w:r w:rsidRPr="00CC4175">
        <w:rPr>
          <w:rFonts w:ascii="Garamond" w:eastAsia="Times New Roman" w:hAnsi="Garamond" w:cs="Times New Roman"/>
          <w:lang w:eastAsia="pl-PL"/>
        </w:rPr>
        <w:br/>
        <w:t>za pośrednictwem kanału elektronicznej komunikacji: http://www.jednolitydokumentzamowienia.pl/. Miejscem przeznaczonym do zadawania pytań o wyjaśnienie treści specyfikacji jest zakładka „Pytania”. Treść załączonych pytań nie została Zamawiającemu przekazana w miejscu do tego przeznaczonym.</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3</w:t>
      </w:r>
    </w:p>
    <w:p w:rsidR="000D31F6" w:rsidRPr="00CC4175" w:rsidRDefault="008C3915" w:rsidP="000D31F6">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Z</w:t>
      </w:r>
      <w:r w:rsidR="000D31F6" w:rsidRPr="00CC4175">
        <w:rPr>
          <w:rFonts w:ascii="Garamond" w:eastAsia="Times New Roman" w:hAnsi="Garamond" w:cs="Times New Roman"/>
          <w:lang w:eastAsia="pl-PL"/>
        </w:rPr>
        <w:t>apytania do części 37 Czy Zamawiający - mając na względzie bezpieczeństwo pacjentów – wymaga, aby oferowany produkt (zawierający antybiotyk) posiadał rejestrację jako produkt leczniczy (lek)?</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5D0DB5"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Zgodnie z pkt. 3.6. SWZ zamawiający w części 37 wymaga </w:t>
      </w:r>
      <w:r w:rsidR="00F06794" w:rsidRPr="00CC4175">
        <w:rPr>
          <w:rFonts w:ascii="Garamond" w:eastAsia="Times New Roman" w:hAnsi="Garamond" w:cs="Times New Roman"/>
          <w:lang w:eastAsia="pl-PL"/>
        </w:rPr>
        <w:t xml:space="preserve">zaoferowania </w:t>
      </w:r>
      <w:r w:rsidRPr="00CC4175">
        <w:rPr>
          <w:rFonts w:ascii="Garamond" w:eastAsia="Times New Roman" w:hAnsi="Garamond" w:cs="Times New Roman"/>
          <w:lang w:eastAsia="pl-PL"/>
        </w:rPr>
        <w:t xml:space="preserve">produktu leczniczego </w:t>
      </w:r>
      <w:r w:rsidR="00F06794" w:rsidRPr="00CC4175">
        <w:rPr>
          <w:rFonts w:ascii="Garamond" w:eastAsia="Times New Roman" w:hAnsi="Garamond" w:cs="Times New Roman"/>
          <w:lang w:eastAsia="pl-PL"/>
        </w:rPr>
        <w:br/>
      </w:r>
      <w:r w:rsidRPr="00CC4175">
        <w:rPr>
          <w:rFonts w:ascii="Garamond" w:eastAsia="Times New Roman" w:hAnsi="Garamond" w:cs="Times New Roman"/>
          <w:lang w:eastAsia="pl-PL"/>
        </w:rPr>
        <w:t>w rozumieniu ustawy prawo farmaceutyczne z dnia 6 września 2001 roku.</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4</w:t>
      </w:r>
    </w:p>
    <w:p w:rsidR="000D31F6" w:rsidRPr="00CC4175" w:rsidRDefault="008C3915" w:rsidP="000D31F6">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Z</w:t>
      </w:r>
      <w:r w:rsidR="000D31F6" w:rsidRPr="00CC4175">
        <w:rPr>
          <w:rFonts w:ascii="Garamond" w:eastAsia="Times New Roman" w:hAnsi="Garamond" w:cs="Times New Roman"/>
          <w:lang w:eastAsia="pl-PL"/>
        </w:rPr>
        <w:t>apytania do części 37 Czy Zamawiający wymaga, aby oferowany produkt posiadał zarejestrowane wskazania w leczeniu i zapobieganiu zaka</w:t>
      </w:r>
      <w:r>
        <w:rPr>
          <w:rFonts w:ascii="Garamond" w:eastAsia="Times New Roman" w:hAnsi="Garamond" w:cs="Times New Roman"/>
          <w:lang w:eastAsia="pl-PL"/>
        </w:rPr>
        <w:t>żeń kości oraz tkanek miękkich?</w:t>
      </w:r>
      <w:r w:rsidR="000D31F6" w:rsidRPr="00CC4175">
        <w:rPr>
          <w:rFonts w:ascii="Garamond" w:eastAsia="Times New Roman" w:hAnsi="Garamond" w:cs="Times New Roman"/>
          <w:lang w:eastAsia="pl-PL"/>
        </w:rPr>
        <w:t xml:space="preserve"> Uzasadnienie: W praktyce oddziałów chirurgicznych szpitala gąbka kolagenowa z </w:t>
      </w:r>
      <w:proofErr w:type="spellStart"/>
      <w:r w:rsidR="000D31F6" w:rsidRPr="00CC4175">
        <w:rPr>
          <w:rFonts w:ascii="Garamond" w:eastAsia="Times New Roman" w:hAnsi="Garamond" w:cs="Times New Roman"/>
          <w:lang w:eastAsia="pl-PL"/>
        </w:rPr>
        <w:t>gentamycyną</w:t>
      </w:r>
      <w:proofErr w:type="spellEnd"/>
      <w:r w:rsidR="000D31F6" w:rsidRPr="00CC4175">
        <w:rPr>
          <w:rFonts w:ascii="Garamond" w:eastAsia="Times New Roman" w:hAnsi="Garamond" w:cs="Times New Roman"/>
          <w:lang w:eastAsia="pl-PL"/>
        </w:rPr>
        <w:t xml:space="preserve"> jest stosowana wyłącznie </w:t>
      </w:r>
      <w:r>
        <w:rPr>
          <w:rFonts w:ascii="Garamond" w:eastAsia="Times New Roman" w:hAnsi="Garamond" w:cs="Times New Roman"/>
          <w:lang w:eastAsia="pl-PL"/>
        </w:rPr>
        <w:br/>
      </w:r>
      <w:r w:rsidR="000D31F6" w:rsidRPr="00CC4175">
        <w:rPr>
          <w:rFonts w:ascii="Garamond" w:eastAsia="Times New Roman" w:hAnsi="Garamond" w:cs="Times New Roman"/>
          <w:lang w:eastAsia="pl-PL"/>
        </w:rPr>
        <w:t>w w/w wskazaniach. Jeżeli ogólnie dostępne są produkty lecznicze posiadające rejestrację we wskazaniach, w których mają zostać użyte, niedopuszczalna jest zamiana na inne produkty lecznicze lub wyroby medyczne, które nie posiadają rejestracji w danym wskazaniu. Działanie tego rodzaju należy identyfikować z eksperymentem leczniczym w rozumieniu Ustawy o zawodach lekarza i lekarza dentysty z 5.12.1996 roku; ze zmianami w Dz. Ustaw z 2011 r. Nr 277 poz. 1634</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5D0DB5"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podtrzymuje zapisy SWZ.</w:t>
      </w:r>
    </w:p>
    <w:p w:rsidR="000D31F6" w:rsidRPr="00CC4175" w:rsidRDefault="000D31F6" w:rsidP="000D31F6">
      <w:pPr>
        <w:spacing w:after="0" w:line="240" w:lineRule="auto"/>
        <w:jc w:val="both"/>
        <w:rPr>
          <w:rFonts w:ascii="Garamond" w:eastAsia="Times New Roman" w:hAnsi="Garamond" w:cs="Times New Roman"/>
          <w:lang w:eastAsia="pl-PL"/>
        </w:rPr>
      </w:pPr>
    </w:p>
    <w:p w:rsidR="002D3DD3" w:rsidRDefault="002D3DD3" w:rsidP="009339AE">
      <w:pPr>
        <w:spacing w:after="0" w:line="240" w:lineRule="auto"/>
        <w:jc w:val="both"/>
        <w:rPr>
          <w:rFonts w:ascii="Garamond" w:eastAsia="Times New Roman" w:hAnsi="Garamond" w:cs="Times New Roman"/>
          <w:b/>
          <w:bCs/>
          <w:lang w:eastAsia="pl-PL"/>
        </w:rPr>
      </w:pPr>
    </w:p>
    <w:p w:rsidR="002D3DD3" w:rsidRDefault="002D3DD3" w:rsidP="009339AE">
      <w:pPr>
        <w:spacing w:after="0" w:line="240" w:lineRule="auto"/>
        <w:jc w:val="both"/>
        <w:rPr>
          <w:rFonts w:ascii="Garamond" w:eastAsia="Times New Roman" w:hAnsi="Garamond" w:cs="Times New Roman"/>
          <w:b/>
          <w:bCs/>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lastRenderedPageBreak/>
        <w:t xml:space="preserve">Pytanie </w:t>
      </w:r>
      <w:r w:rsidR="00F36E4E" w:rsidRPr="00CC4175">
        <w:rPr>
          <w:rFonts w:ascii="Garamond" w:eastAsia="Times New Roman" w:hAnsi="Garamond" w:cs="Times New Roman"/>
          <w:b/>
          <w:bCs/>
          <w:lang w:eastAsia="pl-PL"/>
        </w:rPr>
        <w:t>5</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Czy Zamawiający w par. 3.3. zniesie wymóg potwierdzania otrzymania zamówień? Prawo farmaceutyczne nakazuje informowanie o odmowie wykonania zamówienia, lecz nie o przyjęciu go do realizacji. Jest </w:t>
      </w:r>
      <w:r w:rsidR="008C3915">
        <w:rPr>
          <w:rFonts w:ascii="Garamond" w:eastAsia="Times New Roman" w:hAnsi="Garamond" w:cs="Times New Roman"/>
          <w:lang w:eastAsia="pl-PL"/>
        </w:rPr>
        <w:br/>
      </w:r>
      <w:r w:rsidRPr="00CC4175">
        <w:rPr>
          <w:rFonts w:ascii="Garamond" w:eastAsia="Times New Roman" w:hAnsi="Garamond" w:cs="Times New Roman"/>
          <w:lang w:eastAsia="pl-PL"/>
        </w:rPr>
        <w:t>to dodatkowy, niewynikający z przepisów obowiązek Wykonawcy.</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AF3006" w:rsidRPr="00CC4175" w:rsidRDefault="00AF3006" w:rsidP="00AF300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Wzór umowy nie ulega zmianie.</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6</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stuprocentową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AF3006" w:rsidRPr="00CC4175" w:rsidRDefault="00AF3006" w:rsidP="00AF300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Wzór umowy nie ulega zmianie.</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7</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Czy Zamawiający w par. 4.2 wprowadzi automatyczną zmianę ceny brutto w razie zmiany stawki VAT? Obecne zapisy, w razie braku zgody Zamawiającego, grożą Wykonawcy rażącą stratą.</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AF3006" w:rsidRPr="00CC4175" w:rsidRDefault="00AF3006" w:rsidP="00AF300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Wzór umowy nie ulega zmianie.</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8</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Czy Zamawiający zmieni wartość procentową kary umownej określonej w par. 8.2.1 z 2% do wartości max. 0,2%, a także zrezygnuje z kwoty minimalnej kary, to jest 15zł? Obecna kara umowna jest rażąco wygórowana.</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AF3006" w:rsidRPr="00CC4175" w:rsidRDefault="00AF3006" w:rsidP="00AF300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Wzór umowy nie ulega zmianie.</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9</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Czy Zamawiający zmieni wartość procentową kary umownej określonej w par. 8.3 z 20% do wartości max. 5%? Obecna kara umowna jest rażąco wygórowana.</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AF3006"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Wzór umowy nie ulega zmianie.</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10</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Czy Zamawiający wyrazi zgodę na wydzielenie z Pakietu nr 18 pozycji nr 6 do osobnego zadania? </w:t>
      </w:r>
      <w:r w:rsidR="00217392">
        <w:rPr>
          <w:rFonts w:ascii="Garamond" w:eastAsia="Times New Roman" w:hAnsi="Garamond" w:cs="Times New Roman"/>
          <w:lang w:eastAsia="pl-PL"/>
        </w:rPr>
        <w:br/>
      </w:r>
      <w:r w:rsidRPr="00CC4175">
        <w:rPr>
          <w:rFonts w:ascii="Garamond" w:eastAsia="Times New Roman" w:hAnsi="Garamond" w:cs="Times New Roman"/>
          <w:lang w:eastAsia="pl-PL"/>
        </w:rPr>
        <w:t xml:space="preserve">W przypadku pozytywnej odpowiedzi czy Zamawiający wyrazi zgodę na zaoferowanie </w:t>
      </w:r>
      <w:proofErr w:type="spellStart"/>
      <w:r w:rsidRPr="00CC4175">
        <w:rPr>
          <w:rFonts w:ascii="Garamond" w:eastAsia="Times New Roman" w:hAnsi="Garamond" w:cs="Times New Roman"/>
          <w:lang w:eastAsia="pl-PL"/>
        </w:rPr>
        <w:t>Insulinum</w:t>
      </w:r>
      <w:proofErr w:type="spellEnd"/>
      <w:r w:rsidRPr="00CC4175">
        <w:rPr>
          <w:rFonts w:ascii="Garamond" w:eastAsia="Times New Roman" w:hAnsi="Garamond" w:cs="Times New Roman"/>
          <w:lang w:eastAsia="pl-PL"/>
        </w:rPr>
        <w:t xml:space="preserve"> </w:t>
      </w:r>
      <w:proofErr w:type="spellStart"/>
      <w:r w:rsidRPr="00CC4175">
        <w:rPr>
          <w:rFonts w:ascii="Garamond" w:eastAsia="Times New Roman" w:hAnsi="Garamond" w:cs="Times New Roman"/>
          <w:lang w:eastAsia="pl-PL"/>
        </w:rPr>
        <w:t>aspartum</w:t>
      </w:r>
      <w:proofErr w:type="spellEnd"/>
      <w:r w:rsidRPr="00CC4175">
        <w:rPr>
          <w:rFonts w:ascii="Garamond" w:eastAsia="Times New Roman" w:hAnsi="Garamond" w:cs="Times New Roman"/>
          <w:lang w:eastAsia="pl-PL"/>
        </w:rPr>
        <w:t xml:space="preserve"> w postaci </w:t>
      </w:r>
      <w:proofErr w:type="spellStart"/>
      <w:r w:rsidRPr="00CC4175">
        <w:rPr>
          <w:rFonts w:ascii="Garamond" w:eastAsia="Times New Roman" w:hAnsi="Garamond" w:cs="Times New Roman"/>
          <w:lang w:eastAsia="pl-PL"/>
        </w:rPr>
        <w:t>wstrzykiwaczy</w:t>
      </w:r>
      <w:proofErr w:type="spellEnd"/>
      <w:r w:rsidRPr="00CC4175">
        <w:rPr>
          <w:rFonts w:ascii="Garamond" w:eastAsia="Times New Roman" w:hAnsi="Garamond" w:cs="Times New Roman"/>
          <w:lang w:eastAsia="pl-PL"/>
        </w:rPr>
        <w:t xml:space="preserve"> typu </w:t>
      </w:r>
      <w:proofErr w:type="spellStart"/>
      <w:r w:rsidRPr="00CC4175">
        <w:rPr>
          <w:rFonts w:ascii="Garamond" w:eastAsia="Times New Roman" w:hAnsi="Garamond" w:cs="Times New Roman"/>
          <w:lang w:eastAsia="pl-PL"/>
        </w:rPr>
        <w:t>SoloStar</w:t>
      </w:r>
      <w:proofErr w:type="spellEnd"/>
      <w:r w:rsidRPr="00CC4175">
        <w:rPr>
          <w:rFonts w:ascii="Garamond" w:eastAsia="Times New Roman" w:hAnsi="Garamond" w:cs="Times New Roman"/>
          <w:lang w:eastAsia="pl-PL"/>
        </w:rPr>
        <w:t>?</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5D0DB5"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podtrzymuje zapisy SWZ.</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11</w:t>
      </w:r>
    </w:p>
    <w:p w:rsidR="000D31F6" w:rsidRDefault="00217392" w:rsidP="000D31F6">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P</w:t>
      </w:r>
      <w:r w:rsidR="000D31F6" w:rsidRPr="00CC4175">
        <w:rPr>
          <w:rFonts w:ascii="Garamond" w:eastAsia="Times New Roman" w:hAnsi="Garamond" w:cs="Times New Roman"/>
          <w:lang w:eastAsia="pl-PL"/>
        </w:rPr>
        <w:t xml:space="preserve">ozycja 1 część 35 Czy Zamawiający w pozycji 1 część 35 dopuści produkt </w:t>
      </w:r>
      <w:proofErr w:type="spellStart"/>
      <w:r w:rsidR="000D31F6" w:rsidRPr="00CC4175">
        <w:rPr>
          <w:rFonts w:ascii="Garamond" w:eastAsia="Times New Roman" w:hAnsi="Garamond" w:cs="Times New Roman"/>
          <w:lang w:eastAsia="pl-PL"/>
        </w:rPr>
        <w:t>Citra</w:t>
      </w:r>
      <w:proofErr w:type="spellEnd"/>
      <w:r w:rsidR="000D31F6" w:rsidRPr="00CC4175">
        <w:rPr>
          <w:rFonts w:ascii="Garamond" w:eastAsia="Times New Roman" w:hAnsi="Garamond" w:cs="Times New Roman"/>
          <w:lang w:eastAsia="pl-PL"/>
        </w:rPr>
        <w:t xml:space="preserve"> Lock 4% w postaci bezigłowej ampułki (fiolki)x 5ml z systemem </w:t>
      </w:r>
      <w:proofErr w:type="spellStart"/>
      <w:r w:rsidR="000D31F6" w:rsidRPr="00CC4175">
        <w:rPr>
          <w:rFonts w:ascii="Garamond" w:eastAsia="Times New Roman" w:hAnsi="Garamond" w:cs="Times New Roman"/>
          <w:lang w:eastAsia="pl-PL"/>
        </w:rPr>
        <w:t>Luer</w:t>
      </w:r>
      <w:proofErr w:type="spellEnd"/>
      <w:r w:rsidR="000D31F6" w:rsidRPr="00CC4175">
        <w:rPr>
          <w:rFonts w:ascii="Garamond" w:eastAsia="Times New Roman" w:hAnsi="Garamond" w:cs="Times New Roman"/>
          <w:lang w:eastAsia="pl-PL"/>
        </w:rPr>
        <w:t xml:space="preserve"> Slip, </w:t>
      </w:r>
      <w:proofErr w:type="spellStart"/>
      <w:r w:rsidR="000D31F6" w:rsidRPr="00CC4175">
        <w:rPr>
          <w:rFonts w:ascii="Garamond" w:eastAsia="Times New Roman" w:hAnsi="Garamond" w:cs="Times New Roman"/>
          <w:lang w:eastAsia="pl-PL"/>
        </w:rPr>
        <w:t>Luer</w:t>
      </w:r>
      <w:proofErr w:type="spellEnd"/>
      <w:r w:rsidR="000D31F6" w:rsidRPr="00CC4175">
        <w:rPr>
          <w:rFonts w:ascii="Garamond" w:eastAsia="Times New Roman" w:hAnsi="Garamond" w:cs="Times New Roman"/>
          <w:lang w:eastAsia="pl-PL"/>
        </w:rPr>
        <w:t xml:space="preserve"> Lock skuteczność potwierdzona wieloma badaniami klinicznymi w porównaniu do Heparyny, stosowany w celu utrzymania prawidłowej drożności cewnika i/lub portu doży</w:t>
      </w:r>
      <w:r>
        <w:rPr>
          <w:rFonts w:ascii="Garamond" w:eastAsia="Times New Roman" w:hAnsi="Garamond" w:cs="Times New Roman"/>
          <w:lang w:eastAsia="pl-PL"/>
        </w:rPr>
        <w:t>lnego ograniczając krwawienia (pacjenci z HIT</w:t>
      </w:r>
      <w:r w:rsidR="000D31F6" w:rsidRPr="00CC4175">
        <w:rPr>
          <w:rFonts w:ascii="Garamond" w:eastAsia="Times New Roman" w:hAnsi="Garamond" w:cs="Times New Roman"/>
          <w:lang w:eastAsia="pl-PL"/>
        </w:rPr>
        <w:t xml:space="preserve">), stosowany jako skuteczne </w:t>
      </w:r>
      <w:r>
        <w:rPr>
          <w:rFonts w:ascii="Garamond" w:eastAsia="Times New Roman" w:hAnsi="Garamond" w:cs="Times New Roman"/>
          <w:lang w:eastAsia="pl-PL"/>
        </w:rPr>
        <w:br/>
      </w:r>
      <w:r w:rsidR="000D31F6" w:rsidRPr="00CC4175">
        <w:rPr>
          <w:rFonts w:ascii="Garamond" w:eastAsia="Times New Roman" w:hAnsi="Garamond" w:cs="Times New Roman"/>
          <w:lang w:eastAsia="pl-PL"/>
        </w:rPr>
        <w:t>i bezpieczne rozwiązanie przeciwzakrzepowe i przeciwbakteryjne?</w:t>
      </w:r>
    </w:p>
    <w:p w:rsidR="00D21996" w:rsidRPr="00CC4175" w:rsidRDefault="00D2199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lastRenderedPageBreak/>
        <w:t>Odpowiedź:</w:t>
      </w:r>
      <w:r w:rsidRPr="00CC4175">
        <w:rPr>
          <w:rFonts w:ascii="Garamond" w:eastAsia="Times New Roman" w:hAnsi="Garamond" w:cs="Times New Roman"/>
          <w:lang w:eastAsia="pl-PL"/>
        </w:rPr>
        <w:t xml:space="preserve"> </w:t>
      </w:r>
    </w:p>
    <w:p w:rsidR="009339AE" w:rsidRPr="00CC4175" w:rsidRDefault="005D0DB5"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nie wyraża zgody.</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12</w:t>
      </w:r>
    </w:p>
    <w:p w:rsidR="000D31F6" w:rsidRPr="00CC4175" w:rsidRDefault="00DC3875" w:rsidP="000D31F6">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P</w:t>
      </w:r>
      <w:r w:rsidR="000D31F6" w:rsidRPr="00CC4175">
        <w:rPr>
          <w:rFonts w:ascii="Garamond" w:eastAsia="Times New Roman" w:hAnsi="Garamond" w:cs="Times New Roman"/>
          <w:lang w:eastAsia="pl-PL"/>
        </w:rPr>
        <w:t xml:space="preserve">ozycja 1 część 35 Czy Zamawiający dopuści produkt o pojemności 5 ml pakowany po 20 szt. w kartonie </w:t>
      </w:r>
      <w:r w:rsidR="00780BC3">
        <w:rPr>
          <w:rFonts w:ascii="Garamond" w:eastAsia="Times New Roman" w:hAnsi="Garamond" w:cs="Times New Roman"/>
          <w:lang w:eastAsia="pl-PL"/>
        </w:rPr>
        <w:br/>
      </w:r>
      <w:r w:rsidR="000D31F6" w:rsidRPr="00CC4175">
        <w:rPr>
          <w:rFonts w:ascii="Garamond" w:eastAsia="Times New Roman" w:hAnsi="Garamond" w:cs="Times New Roman"/>
          <w:lang w:eastAsia="pl-PL"/>
        </w:rPr>
        <w:t>z przeliczeniem zamawianej ilości?</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5D0DB5"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nie wyraża zgody.</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13</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Pytanie 1. dot. </w:t>
      </w:r>
      <w:r w:rsidR="00780BC3">
        <w:rPr>
          <w:rFonts w:ascii="Garamond" w:eastAsia="Times New Roman" w:hAnsi="Garamond" w:cs="Times New Roman"/>
          <w:lang w:eastAsia="pl-PL"/>
        </w:rPr>
        <w:t>p</w:t>
      </w:r>
      <w:r w:rsidRPr="00CC4175">
        <w:rPr>
          <w:rFonts w:ascii="Garamond" w:eastAsia="Times New Roman" w:hAnsi="Garamond" w:cs="Times New Roman"/>
          <w:lang w:eastAsia="pl-PL"/>
        </w:rPr>
        <w:t>akietu nr 14 poz. 4, 5 Czy Zamawiający wyrazi zgodę na wydzielenie z pakietu nr 14 poz. 4 i 5 do odrębnego pakietu? Taki ruch umożliwi przystąpienie do procedury przetargowej większej ilości oferentów, oraz uzyskanie korzystniejszej oferty cenowej.</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5D0DB5"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nie wyraża zgody.</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14</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Dostępne na rynku polskim produkty do żywienia dojelitowego mają średnio 12-miesięczny okres przydatności od momentu wyprodukowania w fabryce. Jest to związane z technologią produkcji i brakiem konserwantów. Prosimy Zamawiającego o uwzględnienie specyfiki produktu wyspecyfikowanego w części 53 pozycjach: 1, 3 i 4 i dopuszczenie w/w pozycjach dostawy produktów z terminem ważności nie krótszym niż połowa terminu ważności danego produktu.  </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D21996" w:rsidRDefault="005D0DB5"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Pkt. 3.12. </w:t>
      </w:r>
      <w:r w:rsidRPr="00D21996">
        <w:rPr>
          <w:rFonts w:ascii="Garamond" w:eastAsia="Times New Roman" w:hAnsi="Garamond" w:cs="Times New Roman"/>
          <w:lang w:eastAsia="pl-PL"/>
        </w:rPr>
        <w:t>SWZ otrzymuje następujące brzmienie:</w:t>
      </w:r>
    </w:p>
    <w:p w:rsidR="005D0DB5" w:rsidRPr="00D21996" w:rsidRDefault="005D0DB5" w:rsidP="009339AE">
      <w:pPr>
        <w:spacing w:after="0" w:line="240" w:lineRule="auto"/>
        <w:jc w:val="both"/>
        <w:rPr>
          <w:rFonts w:ascii="Garamond" w:eastAsia="Times New Roman" w:hAnsi="Garamond" w:cs="Times New Roman"/>
          <w:lang w:eastAsia="pl-PL"/>
        </w:rPr>
      </w:pPr>
      <w:r w:rsidRPr="00D21996">
        <w:rPr>
          <w:rFonts w:ascii="Garamond" w:eastAsia="Times New Roman" w:hAnsi="Garamond" w:cs="Times New Roman"/>
          <w:lang w:eastAsia="pl-PL"/>
        </w:rPr>
        <w:t>- Dotyczy części 1-52, 54: Zamawiający wymaga, aby minimalny termin ważności zaoferowanego asortymentu wynosił co najmniej 12 miesięcy od dnia jego dostawy.</w:t>
      </w:r>
    </w:p>
    <w:p w:rsidR="005D0DB5" w:rsidRPr="00D21996" w:rsidRDefault="00CB0F59" w:rsidP="005D0DB5">
      <w:pPr>
        <w:tabs>
          <w:tab w:val="left" w:pos="993"/>
        </w:tabs>
        <w:spacing w:after="0" w:line="240" w:lineRule="auto"/>
        <w:jc w:val="both"/>
        <w:rPr>
          <w:rFonts w:ascii="Garamond" w:hAnsi="Garamond"/>
          <w:bCs/>
        </w:rPr>
      </w:pPr>
      <w:r w:rsidRPr="00D21996">
        <w:rPr>
          <w:rFonts w:ascii="Garamond" w:eastAsia="Times New Roman" w:hAnsi="Garamond" w:cs="Times New Roman"/>
          <w:lang w:eastAsia="pl-PL"/>
        </w:rPr>
        <w:t>- Dotyczy część 53</w:t>
      </w:r>
      <w:r w:rsidR="005D0DB5" w:rsidRPr="00D21996">
        <w:rPr>
          <w:rFonts w:ascii="Garamond" w:eastAsia="Times New Roman" w:hAnsi="Garamond" w:cs="Times New Roman"/>
          <w:lang w:eastAsia="pl-PL"/>
        </w:rPr>
        <w:t xml:space="preserve">: </w:t>
      </w:r>
      <w:r w:rsidR="005D0DB5" w:rsidRPr="00D21996">
        <w:rPr>
          <w:rFonts w:ascii="Garamond" w:hAnsi="Garamond"/>
          <w:bCs/>
        </w:rPr>
        <w:t>Zamawiający wymaga, aby minimalny termin ważności zaoferowanego asortymentu wynosił co najmniej 8 miesięcy od dnia jego dostawy.</w:t>
      </w:r>
    </w:p>
    <w:p w:rsidR="00556EC9" w:rsidRPr="00D21996" w:rsidRDefault="00556EC9" w:rsidP="000D31F6">
      <w:pPr>
        <w:spacing w:after="0" w:line="240" w:lineRule="auto"/>
        <w:jc w:val="both"/>
        <w:rPr>
          <w:rFonts w:ascii="Garamond" w:eastAsia="Times New Roman" w:hAnsi="Garamond" w:cs="Times New Roman"/>
          <w:lang w:eastAsia="pl-PL"/>
        </w:rPr>
      </w:pPr>
    </w:p>
    <w:p w:rsidR="00556EC9" w:rsidRPr="00D21996" w:rsidRDefault="00556EC9" w:rsidP="000D31F6">
      <w:pPr>
        <w:spacing w:after="0" w:line="240" w:lineRule="auto"/>
        <w:jc w:val="both"/>
        <w:rPr>
          <w:rFonts w:ascii="Garamond" w:eastAsia="Times New Roman" w:hAnsi="Garamond" w:cs="Times New Roman"/>
          <w:lang w:eastAsia="pl-PL"/>
        </w:rPr>
      </w:pPr>
      <w:r w:rsidRPr="00D21996">
        <w:rPr>
          <w:rFonts w:ascii="Garamond" w:eastAsia="Times New Roman" w:hAnsi="Garamond" w:cs="Times New Roman"/>
          <w:lang w:eastAsia="pl-PL"/>
        </w:rPr>
        <w:t>§ 3 ust. 5 i 6 wzoru umowy otrzymuje następujące brzmienie:</w:t>
      </w:r>
    </w:p>
    <w:p w:rsidR="00556EC9" w:rsidRPr="00D21996" w:rsidRDefault="00556EC9" w:rsidP="00556EC9">
      <w:pPr>
        <w:spacing w:after="0" w:line="240" w:lineRule="auto"/>
        <w:jc w:val="both"/>
        <w:rPr>
          <w:rFonts w:ascii="Garamond" w:eastAsia="Times New Roman" w:hAnsi="Garamond" w:cs="Times New Roman"/>
          <w:lang w:eastAsia="pl-PL"/>
        </w:rPr>
      </w:pPr>
      <w:r w:rsidRPr="00D21996">
        <w:rPr>
          <w:rFonts w:ascii="Garamond" w:eastAsia="Times New Roman" w:hAnsi="Garamond" w:cs="Times New Roman"/>
          <w:lang w:eastAsia="pl-PL"/>
        </w:rPr>
        <w:t>5. Wykonawca oświadcza, iż dostarczone produkty posiadają okres ważności nie krótszy niż 12</w:t>
      </w:r>
      <w:r w:rsidRPr="00D21996">
        <w:rPr>
          <w:rFonts w:ascii="Garamond" w:eastAsia="Times New Roman" w:hAnsi="Garamond" w:cs="Times New Roman"/>
          <w:vertAlign w:val="superscript"/>
          <w:lang w:eastAsia="pl-PL"/>
        </w:rPr>
        <w:t>4</w:t>
      </w:r>
      <w:r w:rsidRPr="00D21996">
        <w:rPr>
          <w:rFonts w:ascii="Garamond" w:eastAsia="Times New Roman" w:hAnsi="Garamond" w:cs="Times New Roman"/>
          <w:lang w:eastAsia="pl-PL"/>
        </w:rPr>
        <w:t>/8</w:t>
      </w:r>
      <w:r w:rsidRPr="00D21996">
        <w:rPr>
          <w:rFonts w:ascii="Garamond" w:eastAsia="Times New Roman" w:hAnsi="Garamond" w:cs="Times New Roman"/>
          <w:vertAlign w:val="superscript"/>
          <w:lang w:eastAsia="pl-PL"/>
        </w:rPr>
        <w:t>5</w:t>
      </w:r>
      <w:r w:rsidRPr="00D21996">
        <w:rPr>
          <w:rFonts w:ascii="Garamond" w:eastAsia="Times New Roman" w:hAnsi="Garamond" w:cs="Times New Roman"/>
          <w:lang w:eastAsia="pl-PL"/>
        </w:rPr>
        <w:t xml:space="preserve"> miesięcy od dnia jego dostawy.</w:t>
      </w:r>
    </w:p>
    <w:p w:rsidR="00556EC9" w:rsidRPr="00D21996" w:rsidRDefault="00556EC9" w:rsidP="00556EC9">
      <w:pPr>
        <w:spacing w:after="0" w:line="240" w:lineRule="auto"/>
        <w:jc w:val="both"/>
        <w:rPr>
          <w:rFonts w:ascii="Garamond" w:eastAsia="Times New Roman" w:hAnsi="Garamond" w:cs="Times New Roman"/>
          <w:lang w:eastAsia="pl-PL"/>
        </w:rPr>
      </w:pPr>
      <w:r w:rsidRPr="00D21996">
        <w:rPr>
          <w:rFonts w:ascii="Garamond" w:eastAsia="Times New Roman" w:hAnsi="Garamond" w:cs="Times New Roman"/>
          <w:lang w:eastAsia="pl-PL"/>
        </w:rPr>
        <w:t>6. W przypadku dostarczenia produktu z terminem ważności krótszym niż 12</w:t>
      </w:r>
      <w:r w:rsidRPr="00D21996">
        <w:rPr>
          <w:rFonts w:ascii="Garamond" w:eastAsia="Times New Roman" w:hAnsi="Garamond" w:cs="Times New Roman"/>
          <w:vertAlign w:val="superscript"/>
          <w:lang w:eastAsia="pl-PL"/>
        </w:rPr>
        <w:t>6</w:t>
      </w:r>
      <w:r w:rsidRPr="00D21996">
        <w:rPr>
          <w:rFonts w:ascii="Garamond" w:eastAsia="Times New Roman" w:hAnsi="Garamond" w:cs="Times New Roman"/>
          <w:lang w:eastAsia="pl-PL"/>
        </w:rPr>
        <w:t>/8</w:t>
      </w:r>
      <w:r w:rsidRPr="00D21996">
        <w:rPr>
          <w:rFonts w:ascii="Garamond" w:eastAsia="Times New Roman" w:hAnsi="Garamond" w:cs="Times New Roman"/>
          <w:vertAlign w:val="superscript"/>
          <w:lang w:eastAsia="pl-PL"/>
        </w:rPr>
        <w:t>7</w:t>
      </w:r>
      <w:r w:rsidRPr="00D21996">
        <w:rPr>
          <w:rFonts w:ascii="Garamond" w:eastAsia="Times New Roman" w:hAnsi="Garamond" w:cs="Times New Roman"/>
          <w:lang w:eastAsia="pl-PL"/>
        </w:rPr>
        <w:t xml:space="preserve"> miesięcy Szpital Uniwersytecki zastrzega sobie prawo jego zwrotu na 3 miesiące przed upływem jego terminu ważności.</w:t>
      </w:r>
    </w:p>
    <w:p w:rsidR="00556EC9" w:rsidRPr="00D21996" w:rsidRDefault="00556EC9" w:rsidP="00556EC9">
      <w:pPr>
        <w:spacing w:after="0" w:line="240" w:lineRule="auto"/>
        <w:jc w:val="both"/>
        <w:rPr>
          <w:rFonts w:ascii="Garamond" w:eastAsia="Times New Roman" w:hAnsi="Garamond" w:cs="Times New Roman"/>
          <w:vertAlign w:val="superscript"/>
          <w:lang w:eastAsia="pl-PL"/>
        </w:rPr>
      </w:pPr>
      <w:r w:rsidRPr="00D21996">
        <w:rPr>
          <w:rFonts w:ascii="Garamond" w:eastAsia="Times New Roman" w:hAnsi="Garamond" w:cs="Times New Roman"/>
          <w:vertAlign w:val="superscript"/>
          <w:lang w:eastAsia="pl-PL"/>
        </w:rPr>
        <w:t xml:space="preserve">4 </w:t>
      </w:r>
      <w:r w:rsidRPr="00D21996">
        <w:rPr>
          <w:rFonts w:ascii="Garamond" w:eastAsia="Times New Roman" w:hAnsi="Garamond" w:cs="Times New Roman"/>
          <w:lang w:eastAsia="pl-PL"/>
        </w:rPr>
        <w:t>Dotyczy części 1-52, 54</w:t>
      </w:r>
    </w:p>
    <w:p w:rsidR="00556EC9" w:rsidRPr="00D21996" w:rsidRDefault="00556EC9" w:rsidP="00556EC9">
      <w:pPr>
        <w:spacing w:after="0" w:line="240" w:lineRule="auto"/>
        <w:jc w:val="both"/>
        <w:rPr>
          <w:rFonts w:ascii="Garamond" w:eastAsia="Times New Roman" w:hAnsi="Garamond" w:cs="Times New Roman"/>
          <w:lang w:eastAsia="pl-PL"/>
        </w:rPr>
      </w:pPr>
      <w:r w:rsidRPr="00D21996">
        <w:rPr>
          <w:rFonts w:ascii="Garamond" w:eastAsia="Times New Roman" w:hAnsi="Garamond" w:cs="Times New Roman"/>
          <w:vertAlign w:val="superscript"/>
          <w:lang w:eastAsia="pl-PL"/>
        </w:rPr>
        <w:t>5</w:t>
      </w:r>
      <w:r w:rsidRPr="00D21996">
        <w:rPr>
          <w:rFonts w:ascii="Garamond" w:eastAsia="Times New Roman" w:hAnsi="Garamond" w:cs="Times New Roman"/>
          <w:lang w:eastAsia="pl-PL"/>
        </w:rPr>
        <w:t xml:space="preserve"> Dotyczy części 53.</w:t>
      </w:r>
    </w:p>
    <w:p w:rsidR="00556EC9" w:rsidRPr="00D21996" w:rsidRDefault="00556EC9" w:rsidP="00556EC9">
      <w:pPr>
        <w:spacing w:after="0" w:line="240" w:lineRule="auto"/>
        <w:jc w:val="both"/>
        <w:rPr>
          <w:rFonts w:ascii="Garamond" w:eastAsia="Times New Roman" w:hAnsi="Garamond" w:cs="Times New Roman"/>
          <w:lang w:eastAsia="pl-PL"/>
        </w:rPr>
      </w:pPr>
      <w:r w:rsidRPr="00D21996">
        <w:rPr>
          <w:rFonts w:ascii="Garamond" w:eastAsia="Times New Roman" w:hAnsi="Garamond" w:cs="Times New Roman"/>
          <w:vertAlign w:val="superscript"/>
          <w:lang w:eastAsia="pl-PL"/>
        </w:rPr>
        <w:t>6</w:t>
      </w:r>
      <w:r w:rsidRPr="00D21996">
        <w:rPr>
          <w:rFonts w:ascii="Garamond" w:eastAsia="Times New Roman" w:hAnsi="Garamond" w:cs="Times New Roman"/>
          <w:lang w:eastAsia="pl-PL"/>
        </w:rPr>
        <w:t xml:space="preserve"> Dotyczy części 1-52, 54.</w:t>
      </w:r>
    </w:p>
    <w:p w:rsidR="00556EC9" w:rsidRPr="00D21996" w:rsidRDefault="00556EC9" w:rsidP="00556EC9">
      <w:pPr>
        <w:spacing w:after="0" w:line="240" w:lineRule="auto"/>
        <w:jc w:val="both"/>
        <w:rPr>
          <w:rFonts w:ascii="Garamond" w:eastAsia="Times New Roman" w:hAnsi="Garamond" w:cs="Times New Roman"/>
          <w:lang w:eastAsia="pl-PL"/>
        </w:rPr>
      </w:pPr>
      <w:r w:rsidRPr="00D21996">
        <w:rPr>
          <w:rFonts w:ascii="Garamond" w:eastAsia="Times New Roman" w:hAnsi="Garamond" w:cs="Times New Roman"/>
          <w:vertAlign w:val="superscript"/>
          <w:lang w:eastAsia="pl-PL"/>
        </w:rPr>
        <w:t>7</w:t>
      </w:r>
      <w:r w:rsidRPr="00D21996">
        <w:rPr>
          <w:rFonts w:ascii="Garamond" w:eastAsia="Times New Roman" w:hAnsi="Garamond" w:cs="Times New Roman"/>
          <w:lang w:eastAsia="pl-PL"/>
        </w:rPr>
        <w:t xml:space="preserve"> Dotyczy części 53.</w:t>
      </w:r>
    </w:p>
    <w:p w:rsidR="00556EC9" w:rsidRPr="00D21996" w:rsidRDefault="00556EC9" w:rsidP="00556EC9">
      <w:pPr>
        <w:spacing w:after="0" w:line="240" w:lineRule="auto"/>
        <w:jc w:val="both"/>
        <w:rPr>
          <w:rFonts w:ascii="Garamond" w:eastAsia="Times New Roman" w:hAnsi="Garamond" w:cs="Times New Roman"/>
          <w:lang w:eastAsia="pl-PL"/>
        </w:rPr>
      </w:pPr>
    </w:p>
    <w:p w:rsidR="009339AE" w:rsidRPr="00D21996" w:rsidRDefault="009339AE" w:rsidP="009339AE">
      <w:pPr>
        <w:spacing w:after="0" w:line="240" w:lineRule="auto"/>
        <w:jc w:val="both"/>
        <w:rPr>
          <w:rFonts w:ascii="Garamond" w:eastAsia="Times New Roman" w:hAnsi="Garamond" w:cs="Times New Roman"/>
          <w:b/>
          <w:lang w:eastAsia="pl-PL"/>
        </w:rPr>
      </w:pPr>
      <w:r w:rsidRPr="00D21996">
        <w:rPr>
          <w:rFonts w:ascii="Garamond" w:eastAsia="Times New Roman" w:hAnsi="Garamond" w:cs="Times New Roman"/>
          <w:b/>
          <w:bCs/>
          <w:lang w:eastAsia="pl-PL"/>
        </w:rPr>
        <w:t xml:space="preserve">Pytanie </w:t>
      </w:r>
      <w:r w:rsidR="00F36E4E" w:rsidRPr="00D21996">
        <w:rPr>
          <w:rFonts w:ascii="Garamond" w:eastAsia="Times New Roman" w:hAnsi="Garamond" w:cs="Times New Roman"/>
          <w:b/>
          <w:bCs/>
          <w:lang w:eastAsia="pl-PL"/>
        </w:rPr>
        <w:t>15</w:t>
      </w:r>
    </w:p>
    <w:p w:rsidR="000D31F6" w:rsidRPr="00CC4175" w:rsidRDefault="000D31F6" w:rsidP="000D31F6">
      <w:pPr>
        <w:spacing w:after="0" w:line="240" w:lineRule="auto"/>
        <w:jc w:val="both"/>
        <w:rPr>
          <w:rFonts w:ascii="Garamond" w:eastAsia="Times New Roman" w:hAnsi="Garamond" w:cs="Times New Roman"/>
          <w:lang w:eastAsia="pl-PL"/>
        </w:rPr>
      </w:pPr>
      <w:r w:rsidRPr="00D21996">
        <w:rPr>
          <w:rFonts w:ascii="Garamond" w:eastAsia="Times New Roman" w:hAnsi="Garamond" w:cs="Times New Roman"/>
          <w:lang w:eastAsia="pl-PL"/>
        </w:rPr>
        <w:t>Dotyczy Części 23 poz. 1,2 Czy Zamawiający wyrazi zgodę na zaoferowanie płynu wielkoelektrolitowego 500 ml i 1000 ml, którego skład zawiera: w 1000 ml roztworu: Chlorek sodu 5,75g, Trójwodny octan sodu 4,62g, Dwuwodny chlorek</w:t>
      </w:r>
      <w:r w:rsidRPr="00CC4175">
        <w:rPr>
          <w:rFonts w:ascii="Garamond" w:eastAsia="Times New Roman" w:hAnsi="Garamond" w:cs="Times New Roman"/>
          <w:lang w:eastAsia="pl-PL"/>
        </w:rPr>
        <w:t xml:space="preserve"> wapnia 0,26g, Chlorek potasu 0,38 g, </w:t>
      </w:r>
      <w:proofErr w:type="spellStart"/>
      <w:r w:rsidRPr="00CC4175">
        <w:rPr>
          <w:rFonts w:ascii="Garamond" w:eastAsia="Times New Roman" w:hAnsi="Garamond" w:cs="Times New Roman"/>
          <w:lang w:eastAsia="pl-PL"/>
        </w:rPr>
        <w:t>Szceściowodny</w:t>
      </w:r>
      <w:proofErr w:type="spellEnd"/>
      <w:r w:rsidRPr="00CC4175">
        <w:rPr>
          <w:rFonts w:ascii="Garamond" w:eastAsia="Times New Roman" w:hAnsi="Garamond" w:cs="Times New Roman"/>
          <w:lang w:eastAsia="pl-PL"/>
        </w:rPr>
        <w:t xml:space="preserve"> chlorek magnezu 0,20g, dwuwodny cytrynian sodu 0,90g) jest to najbardziej zbliżony do fizjologicznego składu osocza spośród wszystkich dostępnych na rynku płynów wieloelektrolitowych. Dodatkowo płyn wieloelektrolitowy jest </w:t>
      </w:r>
      <w:r w:rsidR="00780BC3">
        <w:rPr>
          <w:rFonts w:ascii="Garamond" w:eastAsia="Times New Roman" w:hAnsi="Garamond" w:cs="Times New Roman"/>
          <w:lang w:eastAsia="pl-PL"/>
        </w:rPr>
        <w:br/>
      </w:r>
      <w:r w:rsidRPr="00CC4175">
        <w:rPr>
          <w:rFonts w:ascii="Garamond" w:eastAsia="Times New Roman" w:hAnsi="Garamond" w:cs="Times New Roman"/>
          <w:lang w:eastAsia="pl-PL"/>
        </w:rPr>
        <w:t xml:space="preserve">w opakowaniu typu butelka stojąca z dwoma rożnymi portami, które mają potwierdzony zapis jałowości portów w CHPL. Proponowany płyn posiada w swoim składzie jony wapnia w ilościach odpowiadających ilościom w osoczu oraz fizjologiczny poziom jonów chloru, dzięki czemu obniża ryzyko wystąpienia kwasicy </w:t>
      </w:r>
      <w:proofErr w:type="spellStart"/>
      <w:r w:rsidRPr="00CC4175">
        <w:rPr>
          <w:rFonts w:ascii="Garamond" w:eastAsia="Times New Roman" w:hAnsi="Garamond" w:cs="Times New Roman"/>
          <w:lang w:eastAsia="pl-PL"/>
        </w:rPr>
        <w:t>hiperchloremicznej</w:t>
      </w:r>
      <w:proofErr w:type="spellEnd"/>
      <w:r w:rsidRPr="00CC4175">
        <w:rPr>
          <w:rFonts w:ascii="Garamond" w:eastAsia="Times New Roman" w:hAnsi="Garamond" w:cs="Times New Roman"/>
          <w:lang w:eastAsia="pl-PL"/>
        </w:rPr>
        <w:t xml:space="preserve"> i jej powikłań. Proponowany płyn jest zbilansowany octanami i cytrynianami i ich łączna ilość daje możliwości alkalizujące na poziomie wyższym aniżeli połączenie octanów i </w:t>
      </w:r>
      <w:proofErr w:type="spellStart"/>
      <w:r w:rsidRPr="00CC4175">
        <w:rPr>
          <w:rFonts w:ascii="Garamond" w:eastAsia="Times New Roman" w:hAnsi="Garamond" w:cs="Times New Roman"/>
          <w:lang w:eastAsia="pl-PL"/>
        </w:rPr>
        <w:t>jabłczanów</w:t>
      </w:r>
      <w:proofErr w:type="spellEnd"/>
      <w:r w:rsidRPr="00CC4175">
        <w:rPr>
          <w:rFonts w:ascii="Garamond" w:eastAsia="Times New Roman" w:hAnsi="Garamond" w:cs="Times New Roman"/>
          <w:lang w:eastAsia="pl-PL"/>
        </w:rPr>
        <w:t xml:space="preserve">. </w:t>
      </w:r>
      <w:r w:rsidRPr="00CC4175">
        <w:rPr>
          <w:rFonts w:ascii="Garamond" w:eastAsia="Times New Roman" w:hAnsi="Garamond" w:cs="Times New Roman"/>
          <w:lang w:eastAsia="pl-PL"/>
        </w:rPr>
        <w:lastRenderedPageBreak/>
        <w:t xml:space="preserve">Opakowania </w:t>
      </w:r>
      <w:proofErr w:type="spellStart"/>
      <w:r w:rsidRPr="00CC4175">
        <w:rPr>
          <w:rFonts w:ascii="Garamond" w:eastAsia="Times New Roman" w:hAnsi="Garamond" w:cs="Times New Roman"/>
          <w:lang w:eastAsia="pl-PL"/>
        </w:rPr>
        <w:t>KabiPac</w:t>
      </w:r>
      <w:proofErr w:type="spellEnd"/>
      <w:r w:rsidRPr="00CC4175">
        <w:rPr>
          <w:rFonts w:ascii="Garamond" w:eastAsia="Times New Roman" w:hAnsi="Garamond" w:cs="Times New Roman"/>
          <w:lang w:eastAsia="pl-PL"/>
        </w:rPr>
        <w:t xml:space="preserve"> i </w:t>
      </w:r>
      <w:proofErr w:type="spellStart"/>
      <w:r w:rsidRPr="00CC4175">
        <w:rPr>
          <w:rFonts w:ascii="Garamond" w:eastAsia="Times New Roman" w:hAnsi="Garamond" w:cs="Times New Roman"/>
          <w:lang w:eastAsia="pl-PL"/>
        </w:rPr>
        <w:t>KabiClear</w:t>
      </w:r>
      <w:proofErr w:type="spellEnd"/>
      <w:r w:rsidRPr="00CC4175">
        <w:rPr>
          <w:rFonts w:ascii="Garamond" w:eastAsia="Times New Roman" w:hAnsi="Garamond" w:cs="Times New Roman"/>
          <w:lang w:eastAsia="pl-PL"/>
        </w:rPr>
        <w:t xml:space="preserve"> posiadają dwa jałowe niewymagające dezynfekcji porty co jest potwierdzone zapisem w Charakterystykach Produktów Leczniczych. Z kolei stosowanie opakowań typu worek, które nie posiadają jałowego portu do </w:t>
      </w:r>
      <w:proofErr w:type="spellStart"/>
      <w:r w:rsidRPr="00CC4175">
        <w:rPr>
          <w:rFonts w:ascii="Garamond" w:eastAsia="Times New Roman" w:hAnsi="Garamond" w:cs="Times New Roman"/>
          <w:lang w:eastAsia="pl-PL"/>
        </w:rPr>
        <w:t>dostrzyknięć</w:t>
      </w:r>
      <w:proofErr w:type="spellEnd"/>
      <w:r w:rsidRPr="00CC4175">
        <w:rPr>
          <w:rFonts w:ascii="Garamond" w:eastAsia="Times New Roman" w:hAnsi="Garamond" w:cs="Times New Roman"/>
          <w:lang w:eastAsia="pl-PL"/>
        </w:rPr>
        <w:t xml:space="preserve"> wielokrotnie zwiększa koszty funkcjonowania szpitala. Proces dezynfekcji portu jest czasochłonny i kosztowny. W znaczącej większości </w:t>
      </w:r>
      <w:proofErr w:type="spellStart"/>
      <w:r w:rsidRPr="00CC4175">
        <w:rPr>
          <w:rFonts w:ascii="Garamond" w:eastAsia="Times New Roman" w:hAnsi="Garamond" w:cs="Times New Roman"/>
          <w:lang w:eastAsia="pl-PL"/>
        </w:rPr>
        <w:t>dostrzyknięć</w:t>
      </w:r>
      <w:proofErr w:type="spellEnd"/>
      <w:r w:rsidRPr="00CC4175">
        <w:rPr>
          <w:rFonts w:ascii="Garamond" w:eastAsia="Times New Roman" w:hAnsi="Garamond" w:cs="Times New Roman"/>
          <w:lang w:eastAsia="pl-PL"/>
        </w:rPr>
        <w:t xml:space="preserve"> dokonuje się do około 50% opakowań płynów infuzyjnych. Koszty stosowania opakowań typu worek mogą być zatem wyższe o około 1000 PLN</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F06794"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nie wyraża zgody.</w:t>
      </w:r>
    </w:p>
    <w:p w:rsidR="002D3DD3" w:rsidRPr="00CC4175" w:rsidRDefault="002D3DD3"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16</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Dotyczy § 4 ust. 11 wzoru umowy Wnosimy o zmianę zapisu § 4 ust. 11 umowy, tak aby ilość przedmiotu umowy była realizowana minimum na poziomie 50%. Obecny zapis jest dla Wykonawcy wyjątkowo ryzykowny i narusza zasadę równego traktowania stron umowy. Wykonawca zamierzający złożyć ofertę </w:t>
      </w:r>
      <w:r w:rsidR="00841129">
        <w:rPr>
          <w:rFonts w:ascii="Garamond" w:eastAsia="Times New Roman" w:hAnsi="Garamond" w:cs="Times New Roman"/>
          <w:lang w:eastAsia="pl-PL"/>
        </w:rPr>
        <w:br/>
      </w:r>
      <w:r w:rsidRPr="00CC4175">
        <w:rPr>
          <w:rFonts w:ascii="Garamond" w:eastAsia="Times New Roman" w:hAnsi="Garamond" w:cs="Times New Roman"/>
          <w:lang w:eastAsia="pl-PL"/>
        </w:rPr>
        <w:t xml:space="preserve">na dany pakiet/pozycję/część, podczas wyceny bierze pod uwagę przede wszystkim dwa czynniki, tj. ilość danego asortymentu oraz długość trwania kontraktu. Musi skalkulować, czy będzie w stanie zapewnić Szpitalowi wymaganą ilość produktu, co ma z kolei powiązanie z całym systemem logistyki oraz produkcji. Wykonawca jest zobligowany do wyceny całości, a zapis o prawie Szpitala do wykorzystania tylko 10%, powoduje podniesienie ceny oferty, w celu minimalizacji ryzyka nierentowności kontraktu. Zatem zmiana </w:t>
      </w:r>
      <w:r w:rsidR="00841129">
        <w:rPr>
          <w:rFonts w:ascii="Garamond" w:eastAsia="Times New Roman" w:hAnsi="Garamond" w:cs="Times New Roman"/>
          <w:lang w:eastAsia="pl-PL"/>
        </w:rPr>
        <w:br/>
      </w:r>
      <w:r w:rsidRPr="00CC4175">
        <w:rPr>
          <w:rFonts w:ascii="Garamond" w:eastAsia="Times New Roman" w:hAnsi="Garamond" w:cs="Times New Roman"/>
          <w:lang w:eastAsia="pl-PL"/>
        </w:rPr>
        <w:t>§ 4 ust. 11 umowy, tak aby ilość przedmiotu umowy była realizowana minimum na poziomie 50% jest też korzystna dla Zamawiającego, ponieważ uzyska on niższą cenę oferty.</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1041A" w:rsidRDefault="00D6402B"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Zamawiający modyfikuje SWZ.  </w:t>
      </w:r>
    </w:p>
    <w:p w:rsidR="00D6402B" w:rsidRPr="00CC4175" w:rsidRDefault="00B40A5A" w:rsidP="000D31F6">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W związku ze zmianą numeracji wynikającą z odpowiedzi na inne pytanie, § 4 ust. 12</w:t>
      </w:r>
      <w:r w:rsidR="00D6402B" w:rsidRPr="00CC4175">
        <w:rPr>
          <w:rFonts w:ascii="Garamond" w:eastAsia="Times New Roman" w:hAnsi="Garamond" w:cs="Times New Roman"/>
          <w:lang w:eastAsia="pl-PL"/>
        </w:rPr>
        <w:t xml:space="preserve"> wzoru umowy otrzymuje następujące brzmienie:</w:t>
      </w:r>
    </w:p>
    <w:p w:rsidR="009748D4" w:rsidRPr="00CC4175" w:rsidRDefault="00B40A5A" w:rsidP="000D31F6">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12</w:t>
      </w:r>
      <w:r w:rsidR="00D6402B" w:rsidRPr="00CC4175">
        <w:rPr>
          <w:rFonts w:ascii="Garamond" w:eastAsia="Times New Roman" w:hAnsi="Garamond" w:cs="Times New Roman"/>
          <w:lang w:eastAsia="pl-PL"/>
        </w:rPr>
        <w:t>. Całkowita wartość dostaw w ramach niniejszej umowy stanowi wielkość szacunkową i może ulec zmniejszeniu w zależności od zapotrzebowania Szpitala Uniwersyteckiego, jednak nie więcej niż o 75% wartości określonej w § 4 ust. 1 umowy (w zakresie części której dotyczy zmiana).</w:t>
      </w:r>
    </w:p>
    <w:p w:rsidR="009339AE"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  </w:t>
      </w:r>
    </w:p>
    <w:p w:rsidR="009339AE" w:rsidRPr="00CC4175" w:rsidRDefault="009339AE" w:rsidP="000D31F6">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17</w:t>
      </w:r>
    </w:p>
    <w:p w:rsidR="000D31F6" w:rsidRPr="00CC4175" w:rsidRDefault="000D31F6" w:rsidP="000D31F6">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lang w:eastAsia="pl-PL"/>
        </w:rPr>
        <w:t xml:space="preserve">Pytania do wzoru umowy: Do §3 ust. 6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6 projektu umowy następującej treści: "... Dostawy produktów z krótszym terminem ważności mogą być dopuszczone w wyjątkowych sytuacjach </w:t>
      </w:r>
      <w:r w:rsidR="00841129">
        <w:rPr>
          <w:rFonts w:ascii="Garamond" w:eastAsia="Times New Roman" w:hAnsi="Garamond" w:cs="Times New Roman"/>
          <w:lang w:eastAsia="pl-PL"/>
        </w:rPr>
        <w:br/>
      </w:r>
      <w:r w:rsidRPr="00CC4175">
        <w:rPr>
          <w:rFonts w:ascii="Garamond" w:eastAsia="Times New Roman" w:hAnsi="Garamond" w:cs="Times New Roman"/>
          <w:lang w:eastAsia="pl-PL"/>
        </w:rPr>
        <w:t>i każdorazowo zgodę na nie musi wyrazić upoważniony przedstawiciel Zamawiającego.".</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F06794"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podtrzymuje zapisy SWZ.</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18</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Pytania do wzoru umowy: Do §3 ust. 6 wzoru umowy: Prosimy o zmianę zapisu poprzez nadanie </w:t>
      </w:r>
      <w:r w:rsidR="006D731F">
        <w:rPr>
          <w:rFonts w:ascii="Garamond" w:eastAsia="Times New Roman" w:hAnsi="Garamond" w:cs="Times New Roman"/>
          <w:lang w:eastAsia="pl-PL"/>
        </w:rPr>
        <w:br/>
      </w:r>
      <w:r w:rsidRPr="00CC4175">
        <w:rPr>
          <w:rFonts w:ascii="Garamond" w:eastAsia="Times New Roman" w:hAnsi="Garamond" w:cs="Times New Roman"/>
          <w:lang w:eastAsia="pl-PL"/>
        </w:rPr>
        <w:t>mu brzmienia: "W przypadku dostarczenia towaru z terminem ważności krótszym niż 12 miesięcy Szpital Uniwersytecki zastrzega sobie prawo jego zwrotu w terminie 7 dni od dnia dostawy.".</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F06794"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podtrzymuje zapisy SWZ.</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19</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Pytania do wzoru umowy: Do §3 ust. 7 wzoru umowy: Czy Zamawiający wyrazi zgodę na rezygnację </w:t>
      </w:r>
      <w:r w:rsidR="006D731F">
        <w:rPr>
          <w:rFonts w:ascii="Garamond" w:eastAsia="Times New Roman" w:hAnsi="Garamond" w:cs="Times New Roman"/>
          <w:lang w:eastAsia="pl-PL"/>
        </w:rPr>
        <w:br/>
      </w:r>
      <w:r w:rsidRPr="00CC4175">
        <w:rPr>
          <w:rFonts w:ascii="Garamond" w:eastAsia="Times New Roman" w:hAnsi="Garamond" w:cs="Times New Roman"/>
          <w:lang w:eastAsia="pl-PL"/>
        </w:rPr>
        <w:t>z realizacji dostawy w trybie zwykłym również w soboty?</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lastRenderedPageBreak/>
        <w:t>Odpowiedź:</w:t>
      </w:r>
      <w:r w:rsidRPr="00CC4175">
        <w:rPr>
          <w:rFonts w:ascii="Garamond" w:eastAsia="Times New Roman" w:hAnsi="Garamond" w:cs="Times New Roman"/>
          <w:lang w:eastAsia="pl-PL"/>
        </w:rPr>
        <w:t xml:space="preserve"> </w:t>
      </w:r>
    </w:p>
    <w:p w:rsidR="009339AE" w:rsidRPr="00CC4175" w:rsidRDefault="00F06794"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Zamawiający podtrzymuje zapisy SWZ.</w:t>
      </w:r>
    </w:p>
    <w:p w:rsidR="00F06794" w:rsidRPr="00CC4175" w:rsidRDefault="00F06794" w:rsidP="009339AE">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20</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 xml:space="preserve">Pytania do wzoru umowy: Do §4 ust. 4 projektu umowy: W związku z tym, że czynność prawna dokonana przez strony nie może skutkować wyłączeniem ze stosowania bezwzględnie obowiązujących przepisów prawa, a takim jest art. 552 Kodeksu Cywilnego uprawniającego Sprzedawcę do wstrzymania dostaw </w:t>
      </w:r>
      <w:r w:rsidR="00841129">
        <w:rPr>
          <w:rFonts w:ascii="Garamond" w:eastAsia="Times New Roman" w:hAnsi="Garamond" w:cs="Times New Roman"/>
          <w:lang w:eastAsia="pl-PL"/>
        </w:rPr>
        <w:br/>
      </w:r>
      <w:r w:rsidRPr="00CC4175">
        <w:rPr>
          <w:rFonts w:ascii="Garamond" w:eastAsia="Times New Roman" w:hAnsi="Garamond" w:cs="Times New Roman"/>
          <w:lang w:eastAsia="pl-PL"/>
        </w:rPr>
        <w:t>w przypadku gdy Kupujący dopuszcza się zwłoki z dokonaniem zapłaty za dostarczoną część zamówienia, prosimy o usunięcie z umowy odpowiednich postanowień §4 ust. 4.</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6D731F" w:rsidP="009339AE">
      <w:pPr>
        <w:spacing w:after="0" w:line="240" w:lineRule="auto"/>
        <w:jc w:val="both"/>
        <w:rPr>
          <w:rFonts w:ascii="Garamond" w:eastAsia="Times New Roman" w:hAnsi="Garamond" w:cs="Times New Roman"/>
          <w:lang w:eastAsia="pl-PL"/>
        </w:rPr>
      </w:pPr>
      <w:r w:rsidRPr="006D731F">
        <w:rPr>
          <w:rFonts w:ascii="Garamond" w:eastAsia="Times New Roman" w:hAnsi="Garamond" w:cs="Times New Roman"/>
          <w:lang w:eastAsia="pl-PL"/>
        </w:rPr>
        <w:t>Zamawiający nie wyraża zgody.</w:t>
      </w:r>
    </w:p>
    <w:p w:rsidR="00F36E4E" w:rsidRPr="00CC4175" w:rsidRDefault="00F36E4E" w:rsidP="009339AE">
      <w:pPr>
        <w:spacing w:after="0" w:line="240" w:lineRule="auto"/>
        <w:jc w:val="both"/>
        <w:rPr>
          <w:rFonts w:ascii="Garamond" w:eastAsia="Times New Roman" w:hAnsi="Garamond" w:cs="Times New Roman"/>
          <w:b/>
          <w:bCs/>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21</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Pytania do wzoru umowy: Do §4 ust. 7 projektu umowy: Ponieważ Wykonawca zamówienia publicznego nie jest stroną umowy SU DOP wskazanej w §4 ust. 7 projektu umowy to prosimy o wyjaśnienie dlaczego ma podawać numer tej umowy w specyfikacji do faktury.</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6D731F" w:rsidP="009339AE">
      <w:pPr>
        <w:spacing w:after="0" w:line="240" w:lineRule="auto"/>
        <w:jc w:val="both"/>
        <w:rPr>
          <w:rFonts w:ascii="Garamond" w:eastAsia="Times New Roman" w:hAnsi="Garamond" w:cs="Times New Roman"/>
          <w:lang w:eastAsia="pl-PL"/>
        </w:rPr>
      </w:pPr>
      <w:r w:rsidRPr="006D731F">
        <w:rPr>
          <w:rFonts w:ascii="Garamond" w:eastAsia="Times New Roman" w:hAnsi="Garamond" w:cs="Times New Roman"/>
          <w:lang w:eastAsia="pl-PL"/>
        </w:rPr>
        <w:t>Numer rej. „SU DOP…” jest nadawany przez Dział Obsługi Prawnej po zarejestrowaniu każdej umowy zawieranej przez Szpital Uniwersytecki z Wykonawcami. Jest to indywidualny numer, który umożliwia szybkie jej zidentyfikowanie. Podanie numeru rej. „SU DOP…” na fakturze jest niezbędne dla Zamawiającego w celach zarządczych.</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22</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Pytania do wzoru umowy: Do §8 ust. 2 pkt 1 projektu umowy: Czy Zamawiający wyrazi zgodę na zmniejszenie wymiaru kary umownej zastrzeżonej w §8 ust. 2 pkt 1 wzoru umowy do wysokości 1% wartości niedostarczonego w terminie asortymentu, nie mniej niż 15,00 zł, za każdy dzień opóźnienia?</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783511" w:rsidP="009339AE">
      <w:pPr>
        <w:spacing w:after="0" w:line="240" w:lineRule="auto"/>
        <w:jc w:val="both"/>
        <w:rPr>
          <w:rFonts w:ascii="Garamond" w:eastAsia="Times New Roman" w:hAnsi="Garamond" w:cs="Times New Roman"/>
          <w:lang w:eastAsia="pl-PL"/>
        </w:rPr>
      </w:pPr>
      <w:r w:rsidRPr="00783511">
        <w:rPr>
          <w:rFonts w:ascii="Garamond" w:eastAsia="Times New Roman" w:hAnsi="Garamond" w:cs="Times New Roman"/>
          <w:lang w:eastAsia="pl-PL"/>
        </w:rPr>
        <w:t>Zamawiający nie wyraża zgody.</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23</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Pytania do wzoru umowy: Do §8 ust. 3 wzoru umowy: Czy Zamawiający wyrazi zgodę na zmianę wymiaru kary umownej zastrzeżonej w §8 ust. 3 wzoru umowy do wysokości 10% wartości niezrealizowanej części umowy?</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783511" w:rsidP="009339AE">
      <w:pPr>
        <w:spacing w:after="0" w:line="240" w:lineRule="auto"/>
        <w:jc w:val="both"/>
        <w:rPr>
          <w:rFonts w:ascii="Garamond" w:eastAsia="Times New Roman" w:hAnsi="Garamond" w:cs="Times New Roman"/>
          <w:lang w:eastAsia="pl-PL"/>
        </w:rPr>
      </w:pPr>
      <w:r w:rsidRPr="00783511">
        <w:rPr>
          <w:rFonts w:ascii="Garamond" w:eastAsia="Times New Roman" w:hAnsi="Garamond" w:cs="Times New Roman"/>
          <w:lang w:eastAsia="pl-PL"/>
        </w:rPr>
        <w:t>Zamawiający nie wyraża zgody.</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24</w:t>
      </w:r>
    </w:p>
    <w:p w:rsidR="000D31F6" w:rsidRPr="00970DA2" w:rsidRDefault="000D31F6" w:rsidP="000D31F6">
      <w:pPr>
        <w:spacing w:after="0" w:line="240" w:lineRule="auto"/>
        <w:jc w:val="both"/>
        <w:rPr>
          <w:rFonts w:ascii="Garamond" w:eastAsia="Times New Roman" w:hAnsi="Garamond" w:cs="Times New Roman"/>
          <w:lang w:eastAsia="pl-PL"/>
        </w:rPr>
      </w:pPr>
      <w:r w:rsidRPr="00970DA2">
        <w:rPr>
          <w:rFonts w:ascii="Garamond" w:eastAsia="Times New Roman" w:hAnsi="Garamond" w:cs="Times New Roman"/>
          <w:lang w:eastAsia="pl-PL"/>
        </w:rPr>
        <w:t>W celu zapewnienia równego traktowania stron umowy i umożliwienia Wykonawcy sprawdzenia zasadności reklamacji wnosimy o wprowadzenie w § 3 ust. 10 projektu umowy 5 dniowego terminu na rozpatrzenie reklamacji oraz zmianę słów ,,…od dnia otrzymania zawiadomienia” na ,</w:t>
      </w:r>
      <w:r w:rsidR="009339AE" w:rsidRPr="00970DA2">
        <w:rPr>
          <w:rFonts w:ascii="Garamond" w:eastAsia="Times New Roman" w:hAnsi="Garamond" w:cs="Times New Roman"/>
          <w:lang w:eastAsia="pl-PL"/>
        </w:rPr>
        <w:t>,…od dnia uznania reklamacji”.</w:t>
      </w:r>
    </w:p>
    <w:p w:rsidR="009339AE" w:rsidRPr="00CC4175" w:rsidRDefault="009339AE" w:rsidP="009339AE">
      <w:pPr>
        <w:spacing w:after="0" w:line="240" w:lineRule="auto"/>
        <w:jc w:val="both"/>
        <w:rPr>
          <w:rFonts w:ascii="Garamond" w:eastAsia="Times New Roman" w:hAnsi="Garamond" w:cs="Times New Roman"/>
          <w:lang w:eastAsia="pl-PL"/>
        </w:rPr>
      </w:pPr>
      <w:r w:rsidRPr="00970DA2">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F35CA6" w:rsidP="009339AE">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Zamawiający podtrzymuje zapisy SWZ.</w:t>
      </w:r>
    </w:p>
    <w:p w:rsidR="000D31F6" w:rsidRPr="00CC4175" w:rsidRDefault="000D31F6" w:rsidP="000D31F6">
      <w:pPr>
        <w:spacing w:after="0" w:line="240" w:lineRule="auto"/>
        <w:jc w:val="both"/>
        <w:rPr>
          <w:rFonts w:ascii="Garamond" w:eastAsia="Times New Roman" w:hAnsi="Garamond" w:cs="Times New Roman"/>
          <w:lang w:eastAsia="pl-PL"/>
        </w:rPr>
      </w:pPr>
    </w:p>
    <w:p w:rsidR="009339AE" w:rsidRPr="00CC4175" w:rsidRDefault="009339AE" w:rsidP="009339AE">
      <w:pPr>
        <w:spacing w:after="0" w:line="240" w:lineRule="auto"/>
        <w:jc w:val="both"/>
        <w:rPr>
          <w:rFonts w:ascii="Garamond" w:eastAsia="Times New Roman" w:hAnsi="Garamond" w:cs="Times New Roman"/>
          <w:b/>
          <w:lang w:eastAsia="pl-PL"/>
        </w:rPr>
      </w:pPr>
      <w:r w:rsidRPr="00CC4175">
        <w:rPr>
          <w:rFonts w:ascii="Garamond" w:eastAsia="Times New Roman" w:hAnsi="Garamond" w:cs="Times New Roman"/>
          <w:b/>
          <w:bCs/>
          <w:lang w:eastAsia="pl-PL"/>
        </w:rPr>
        <w:t xml:space="preserve">Pytanie </w:t>
      </w:r>
      <w:r w:rsidR="00F36E4E" w:rsidRPr="00CC4175">
        <w:rPr>
          <w:rFonts w:ascii="Garamond" w:eastAsia="Times New Roman" w:hAnsi="Garamond" w:cs="Times New Roman"/>
          <w:b/>
          <w:bCs/>
          <w:lang w:eastAsia="pl-PL"/>
        </w:rPr>
        <w:t>25</w:t>
      </w:r>
    </w:p>
    <w:p w:rsidR="000D31F6" w:rsidRPr="00CC4175" w:rsidRDefault="000D31F6" w:rsidP="000D31F6">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Czy w celu miarkowania kar umownych Zamawiający dokona modyfikacji postanowień projektu przyszłej umowy w zakresie zapisów § 8 ust. 2 i 3:</w:t>
      </w:r>
      <w:r w:rsidR="005106DB" w:rsidRPr="00CC4175">
        <w:rPr>
          <w:rFonts w:ascii="Garamond" w:eastAsia="Times New Roman" w:hAnsi="Garamond" w:cs="Times New Roman"/>
          <w:lang w:eastAsia="pl-PL"/>
        </w:rPr>
        <w:t xml:space="preserve"> </w:t>
      </w:r>
      <w:r w:rsidRPr="00CC4175">
        <w:rPr>
          <w:rFonts w:ascii="Garamond" w:eastAsia="Times New Roman" w:hAnsi="Garamond" w:cs="Times New Roman"/>
          <w:lang w:eastAsia="pl-PL"/>
        </w:rPr>
        <w:t>2. Wykonawca zobowiązuje się do zapłaty na rzecz Szpitala Uniwersyteckiego kar umownych zgodnie z poniższymi zasadami:</w:t>
      </w:r>
      <w:r w:rsidR="005106DB" w:rsidRPr="00CC4175">
        <w:rPr>
          <w:rFonts w:ascii="Garamond" w:eastAsia="Times New Roman" w:hAnsi="Garamond" w:cs="Times New Roman"/>
          <w:lang w:eastAsia="pl-PL"/>
        </w:rPr>
        <w:t xml:space="preserve"> </w:t>
      </w:r>
      <w:r w:rsidRPr="00CC4175">
        <w:rPr>
          <w:rFonts w:ascii="Garamond" w:eastAsia="Times New Roman" w:hAnsi="Garamond" w:cs="Times New Roman"/>
          <w:lang w:eastAsia="pl-PL"/>
        </w:rPr>
        <w:t>1) za nieterminową dostawę, w wysokości 0,5% wartości brutto niezrealizowanej dostawy (jednak nie mniej niż 15 zł) za każdy rozpoczęty dzień zwłoki ponad termin określony w § 3 ust 3, jednak nie więcej niż 10 % wartości brutto niezrealizowanej w terminie dostawy</w:t>
      </w:r>
      <w:r w:rsidR="005106DB" w:rsidRPr="00CC4175">
        <w:rPr>
          <w:rFonts w:ascii="Garamond" w:eastAsia="Times New Roman" w:hAnsi="Garamond" w:cs="Times New Roman"/>
          <w:lang w:eastAsia="pl-PL"/>
        </w:rPr>
        <w:t xml:space="preserve">; </w:t>
      </w:r>
      <w:r w:rsidRPr="00CC4175">
        <w:rPr>
          <w:rFonts w:ascii="Garamond" w:eastAsia="Times New Roman" w:hAnsi="Garamond" w:cs="Times New Roman"/>
          <w:lang w:eastAsia="pl-PL"/>
        </w:rPr>
        <w:t xml:space="preserve">3. W przypadku odstąpienia od Umowy lub rozwiązania Umowy przez Szpital Uniwersytecki z </w:t>
      </w:r>
      <w:r w:rsidRPr="00CC4175">
        <w:rPr>
          <w:rFonts w:ascii="Garamond" w:eastAsia="Times New Roman" w:hAnsi="Garamond" w:cs="Times New Roman"/>
          <w:lang w:eastAsia="pl-PL"/>
        </w:rPr>
        <w:lastRenderedPageBreak/>
        <w:t>przyczyn leżących po stronie Wykonawcy, Wykonawca zobowiązuje się do zapłaty kary umownej w wysokości 10% wartości brutto niezrealizowanej części Umowy. Kara, o której mowa w zdaniu poprzednim dotyczy odstąpienia w trybie przepisów kodeksu cywilnego, a także odstąpienia przewidzianego w Umowie.</w:t>
      </w:r>
    </w:p>
    <w:p w:rsidR="009339AE" w:rsidRPr="00CC4175" w:rsidRDefault="009339AE" w:rsidP="009339A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9339AE" w:rsidRPr="00CC4175" w:rsidRDefault="00783511" w:rsidP="009339AE">
      <w:pPr>
        <w:spacing w:after="0" w:line="240" w:lineRule="auto"/>
        <w:jc w:val="both"/>
        <w:rPr>
          <w:rFonts w:ascii="Garamond" w:eastAsia="Times New Roman" w:hAnsi="Garamond" w:cs="Times New Roman"/>
          <w:lang w:eastAsia="pl-PL"/>
        </w:rPr>
      </w:pPr>
      <w:r w:rsidRPr="00783511">
        <w:rPr>
          <w:rFonts w:ascii="Garamond" w:eastAsia="Times New Roman" w:hAnsi="Garamond" w:cs="Times New Roman"/>
          <w:lang w:eastAsia="pl-PL"/>
        </w:rPr>
        <w:t>Zamawiający nie wyraża zgody.</w:t>
      </w:r>
    </w:p>
    <w:p w:rsidR="00CB0F59" w:rsidRDefault="00CB0F59" w:rsidP="009339AE">
      <w:pPr>
        <w:spacing w:after="0" w:line="240" w:lineRule="auto"/>
        <w:jc w:val="both"/>
        <w:rPr>
          <w:rFonts w:ascii="Garamond" w:eastAsia="Times New Roman" w:hAnsi="Garamond" w:cs="Times New Roman"/>
          <w:b/>
          <w:bCs/>
          <w:lang w:eastAsia="pl-PL"/>
        </w:rPr>
      </w:pPr>
    </w:p>
    <w:p w:rsidR="009339AE" w:rsidRPr="00B50D86" w:rsidRDefault="009339AE" w:rsidP="009339AE">
      <w:pPr>
        <w:spacing w:after="0" w:line="240" w:lineRule="auto"/>
        <w:jc w:val="both"/>
        <w:rPr>
          <w:rFonts w:ascii="Garamond" w:eastAsia="Times New Roman" w:hAnsi="Garamond" w:cs="Times New Roman"/>
          <w:b/>
          <w:lang w:eastAsia="pl-PL"/>
        </w:rPr>
      </w:pPr>
      <w:r w:rsidRPr="00B50D86">
        <w:rPr>
          <w:rFonts w:ascii="Garamond" w:eastAsia="Times New Roman" w:hAnsi="Garamond" w:cs="Times New Roman"/>
          <w:b/>
          <w:bCs/>
          <w:lang w:eastAsia="pl-PL"/>
        </w:rPr>
        <w:t xml:space="preserve">Pytanie </w:t>
      </w:r>
      <w:r w:rsidR="002D3DD3" w:rsidRPr="00B50D86">
        <w:rPr>
          <w:rFonts w:ascii="Garamond" w:eastAsia="Times New Roman" w:hAnsi="Garamond" w:cs="Times New Roman"/>
          <w:b/>
          <w:bCs/>
          <w:lang w:eastAsia="pl-PL"/>
        </w:rPr>
        <w:t>26</w:t>
      </w:r>
    </w:p>
    <w:p w:rsidR="000D31F6" w:rsidRPr="00B50D86" w:rsidRDefault="000D31F6" w:rsidP="000D31F6">
      <w:pPr>
        <w:spacing w:after="0" w:line="240" w:lineRule="auto"/>
        <w:jc w:val="both"/>
        <w:rPr>
          <w:rFonts w:ascii="Garamond" w:eastAsia="Times New Roman" w:hAnsi="Garamond" w:cs="Times New Roman"/>
          <w:lang w:eastAsia="pl-PL"/>
        </w:rPr>
      </w:pPr>
      <w:r w:rsidRPr="00B50D86">
        <w:rPr>
          <w:rFonts w:ascii="Garamond" w:eastAsia="Times New Roman" w:hAnsi="Garamond" w:cs="Times New Roman"/>
          <w:lang w:eastAsia="pl-PL"/>
        </w:rPr>
        <w:t>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9339AE" w:rsidRPr="00B50D86" w:rsidRDefault="009339AE" w:rsidP="009339AE">
      <w:pPr>
        <w:spacing w:after="0" w:line="240" w:lineRule="auto"/>
        <w:jc w:val="both"/>
        <w:rPr>
          <w:rFonts w:ascii="Garamond" w:eastAsia="Times New Roman" w:hAnsi="Garamond" w:cs="Times New Roman"/>
          <w:lang w:eastAsia="pl-PL"/>
        </w:rPr>
      </w:pPr>
      <w:r w:rsidRPr="00B50D86">
        <w:rPr>
          <w:rFonts w:ascii="Garamond" w:eastAsia="Times New Roman" w:hAnsi="Garamond" w:cs="Times New Roman"/>
          <w:b/>
          <w:lang w:eastAsia="pl-PL"/>
        </w:rPr>
        <w:t>Odpowiedź:</w:t>
      </w:r>
      <w:r w:rsidRPr="00B50D86">
        <w:rPr>
          <w:rFonts w:ascii="Garamond" w:eastAsia="Times New Roman" w:hAnsi="Garamond" w:cs="Times New Roman"/>
          <w:lang w:eastAsia="pl-PL"/>
        </w:rPr>
        <w:t xml:space="preserve"> </w:t>
      </w:r>
    </w:p>
    <w:p w:rsidR="009339AE" w:rsidRPr="00B50D86" w:rsidRDefault="005F147E" w:rsidP="009339AE">
      <w:pPr>
        <w:spacing w:after="0" w:line="240" w:lineRule="auto"/>
        <w:jc w:val="both"/>
        <w:rPr>
          <w:rFonts w:ascii="Garamond" w:eastAsia="Times New Roman" w:hAnsi="Garamond" w:cs="Times New Roman"/>
          <w:color w:val="000000" w:themeColor="text1"/>
          <w:lang w:eastAsia="pl-PL"/>
        </w:rPr>
      </w:pPr>
      <w:r w:rsidRPr="00B50D86">
        <w:rPr>
          <w:rFonts w:ascii="Garamond" w:eastAsia="Times New Roman" w:hAnsi="Garamond" w:cs="Times New Roman"/>
          <w:color w:val="000000" w:themeColor="text1"/>
          <w:lang w:eastAsia="pl-PL"/>
        </w:rPr>
        <w:t xml:space="preserve">Zamawiający wyraża zgodę na przesłanie faktury w formie elektronicznej, pod warunkiem przesłania faktury nie później niż w </w:t>
      </w:r>
      <w:r w:rsidR="006A356A" w:rsidRPr="00B50D86">
        <w:rPr>
          <w:rFonts w:ascii="Garamond" w:eastAsia="Times New Roman" w:hAnsi="Garamond" w:cs="Times New Roman"/>
          <w:color w:val="000000" w:themeColor="text1"/>
          <w:lang w:eastAsia="pl-PL"/>
        </w:rPr>
        <w:t>chwili fizycznej dostawy towaru oraz przesyłania duplikatów faktur oraz ich korekt, a także not obciążeniowych i not korygujących w formacie pliku elektro</w:t>
      </w:r>
      <w:r w:rsidR="00142013">
        <w:rPr>
          <w:rFonts w:ascii="Garamond" w:eastAsia="Times New Roman" w:hAnsi="Garamond" w:cs="Times New Roman"/>
          <w:color w:val="000000" w:themeColor="text1"/>
          <w:lang w:eastAsia="pl-PL"/>
        </w:rPr>
        <w:t>nicznego PDF na adres aptekakomo</w:t>
      </w:r>
      <w:r w:rsidR="006A356A" w:rsidRPr="00B50D86">
        <w:rPr>
          <w:rFonts w:ascii="Garamond" w:eastAsia="Times New Roman" w:hAnsi="Garamond" w:cs="Times New Roman"/>
          <w:color w:val="000000" w:themeColor="text1"/>
          <w:lang w:eastAsia="pl-PL"/>
        </w:rPr>
        <w:t>ra@su.krakow.pl.</w:t>
      </w:r>
    </w:p>
    <w:p w:rsidR="00D21996" w:rsidRDefault="00D21996" w:rsidP="000D31F6">
      <w:pPr>
        <w:spacing w:after="0" w:line="240" w:lineRule="auto"/>
        <w:jc w:val="both"/>
        <w:rPr>
          <w:rFonts w:ascii="Garamond" w:eastAsia="Times New Roman" w:hAnsi="Garamond" w:cs="Times New Roman"/>
          <w:lang w:eastAsia="pl-PL"/>
        </w:rPr>
      </w:pPr>
    </w:p>
    <w:p w:rsidR="00DB5A02" w:rsidRPr="00D21996" w:rsidRDefault="00142013" w:rsidP="000D31F6">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 </w:t>
      </w:r>
      <w:r w:rsidRPr="00142013">
        <w:rPr>
          <w:rFonts w:ascii="Garamond" w:eastAsia="Times New Roman" w:hAnsi="Garamond" w:cs="Times New Roman"/>
          <w:lang w:eastAsia="pl-PL"/>
        </w:rPr>
        <w:t>§</w:t>
      </w:r>
      <w:r w:rsidR="00FA4BFF">
        <w:rPr>
          <w:rFonts w:ascii="Garamond" w:eastAsia="Times New Roman" w:hAnsi="Garamond" w:cs="Times New Roman"/>
          <w:lang w:eastAsia="pl-PL"/>
        </w:rPr>
        <w:t xml:space="preserve"> </w:t>
      </w:r>
      <w:bookmarkStart w:id="0" w:name="_GoBack"/>
      <w:bookmarkEnd w:id="0"/>
      <w:r w:rsidRPr="00D21996">
        <w:rPr>
          <w:rFonts w:ascii="Garamond" w:eastAsia="Times New Roman" w:hAnsi="Garamond" w:cs="Times New Roman"/>
          <w:lang w:eastAsia="pl-PL"/>
        </w:rPr>
        <w:t>4 został dodany nowy ust. 8 o następującym brzmieniu:</w:t>
      </w:r>
    </w:p>
    <w:p w:rsidR="00142013" w:rsidRPr="00142013" w:rsidRDefault="00D57898" w:rsidP="00142013">
      <w:pPr>
        <w:pStyle w:val="Justysia"/>
        <w:spacing w:line="240" w:lineRule="auto"/>
        <w:rPr>
          <w:rFonts w:ascii="Garamond" w:hAnsi="Garamond"/>
          <w:sz w:val="22"/>
          <w:szCs w:val="22"/>
        </w:rPr>
      </w:pPr>
      <w:r>
        <w:rPr>
          <w:rFonts w:ascii="Garamond" w:hAnsi="Garamond"/>
        </w:rPr>
        <w:t xml:space="preserve">8. </w:t>
      </w:r>
      <w:r w:rsidR="00142013" w:rsidRPr="00D21996">
        <w:rPr>
          <w:rFonts w:ascii="Garamond" w:hAnsi="Garamond"/>
          <w:sz w:val="22"/>
          <w:szCs w:val="22"/>
        </w:rPr>
        <w:t>Zamawiający dopuszcza przesyłanie faktur w formie elektronicznej na adres e-mail aptekakomora@su.krakow.pl, z zastrzeżeniem, iż zostaną one przesłane nie później niż do momentu faktycznej dostawy</w:t>
      </w:r>
      <w:r w:rsidR="00142013" w:rsidRPr="00142013">
        <w:rPr>
          <w:rFonts w:ascii="Garamond" w:hAnsi="Garamond"/>
          <w:sz w:val="22"/>
          <w:szCs w:val="22"/>
        </w:rPr>
        <w:t xml:space="preserve"> produktów. Na wskazany w zdaniu poprzednim adres</w:t>
      </w:r>
      <w:r w:rsidR="00142013">
        <w:rPr>
          <w:rFonts w:ascii="Garamond" w:hAnsi="Garamond"/>
          <w:sz w:val="22"/>
          <w:szCs w:val="22"/>
        </w:rPr>
        <w:t xml:space="preserve"> e-mail</w:t>
      </w:r>
      <w:r w:rsidR="00142013" w:rsidRPr="00142013">
        <w:rPr>
          <w:rFonts w:ascii="Garamond" w:hAnsi="Garamond"/>
          <w:sz w:val="22"/>
          <w:szCs w:val="22"/>
        </w:rPr>
        <w:t xml:space="preserve"> Wykonawca może przesyłać również duplikaty oraz korekty faktur, noty obciążeniowe oraz noty korygujące w formacie PDF.</w:t>
      </w:r>
    </w:p>
    <w:p w:rsidR="00142013" w:rsidRPr="00142013" w:rsidRDefault="00142013" w:rsidP="00142013">
      <w:pPr>
        <w:spacing w:after="0" w:line="240" w:lineRule="auto"/>
        <w:rPr>
          <w:rFonts w:ascii="Garamond" w:eastAsia="Times New Roman" w:hAnsi="Garamond" w:cs="Times New Roman"/>
          <w:i/>
          <w:lang w:eastAsia="pl-PL"/>
        </w:rPr>
      </w:pPr>
    </w:p>
    <w:p w:rsidR="00284B31" w:rsidRDefault="00284B31" w:rsidP="000D31F6">
      <w:pPr>
        <w:spacing w:after="0" w:line="240" w:lineRule="auto"/>
        <w:jc w:val="both"/>
        <w:rPr>
          <w:rFonts w:ascii="Garamond" w:eastAsia="Times New Roman" w:hAnsi="Garamond" w:cs="Times New Roman"/>
          <w:lang w:eastAsia="pl-PL"/>
        </w:rPr>
      </w:pPr>
    </w:p>
    <w:p w:rsidR="00DE51FC" w:rsidRDefault="00DE51FC" w:rsidP="000D31F6">
      <w:pPr>
        <w:spacing w:after="0" w:line="240" w:lineRule="auto"/>
        <w:jc w:val="both"/>
        <w:rPr>
          <w:rFonts w:ascii="Garamond" w:eastAsia="Times New Roman" w:hAnsi="Garamond" w:cs="Times New Roman"/>
          <w:lang w:eastAsia="pl-PL"/>
        </w:rPr>
      </w:pPr>
    </w:p>
    <w:p w:rsidR="00B366A3" w:rsidRDefault="00847B5E" w:rsidP="000D31F6">
      <w:pPr>
        <w:spacing w:after="0" w:line="240" w:lineRule="auto"/>
        <w:jc w:val="both"/>
        <w:rPr>
          <w:rFonts w:ascii="Garamond" w:eastAsia="Times New Roman" w:hAnsi="Garamond" w:cs="Times New Roman"/>
          <w:lang w:eastAsia="pl-PL"/>
        </w:rPr>
      </w:pPr>
      <w:r w:rsidRPr="00233F01">
        <w:rPr>
          <w:rFonts w:ascii="Garamond" w:eastAsia="Times New Roman" w:hAnsi="Garamond" w:cs="Times New Roman"/>
          <w:lang w:eastAsia="pl-PL"/>
        </w:rPr>
        <w:t xml:space="preserve">W załączeniu przekazuję arkusz cenowy (załącznik 1a do specyfikacji) oraz wzór umowy (załącznik </w:t>
      </w:r>
      <w:r w:rsidR="00DE51FC">
        <w:rPr>
          <w:rFonts w:ascii="Garamond" w:eastAsia="Times New Roman" w:hAnsi="Garamond" w:cs="Times New Roman"/>
          <w:lang w:eastAsia="pl-PL"/>
        </w:rPr>
        <w:br/>
      </w:r>
      <w:r w:rsidRPr="00233F01">
        <w:rPr>
          <w:rFonts w:ascii="Garamond" w:eastAsia="Times New Roman" w:hAnsi="Garamond" w:cs="Times New Roman"/>
          <w:lang w:eastAsia="pl-PL"/>
        </w:rPr>
        <w:t>5 do specyfikacji) uwzględniające powyższe odpowiedzi.</w:t>
      </w:r>
    </w:p>
    <w:p w:rsidR="00B366A3" w:rsidRPr="00CC4175" w:rsidRDefault="00B366A3" w:rsidP="000D31F6">
      <w:pPr>
        <w:spacing w:after="0" w:line="240" w:lineRule="auto"/>
        <w:jc w:val="both"/>
        <w:rPr>
          <w:rFonts w:ascii="Garamond" w:eastAsia="Times New Roman" w:hAnsi="Garamond" w:cs="Times New Roman"/>
          <w:lang w:eastAsia="pl-PL"/>
        </w:rPr>
      </w:pPr>
    </w:p>
    <w:sectPr w:rsidR="00B366A3" w:rsidRPr="00CC4175" w:rsidSect="00F5507E">
      <w:headerReference w:type="default" r:id="rId11"/>
      <w:footerReference w:type="default" r:id="rId12"/>
      <w:pgSz w:w="11906" w:h="16838"/>
      <w:pgMar w:top="2437"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AC" w:rsidRDefault="003471AC" w:rsidP="00E22E7B">
      <w:pPr>
        <w:spacing w:after="0" w:line="240" w:lineRule="auto"/>
      </w:pPr>
      <w:r>
        <w:separator/>
      </w:r>
    </w:p>
  </w:endnote>
  <w:endnote w:type="continuationSeparator" w:id="0">
    <w:p w:rsidR="003471AC" w:rsidRDefault="003471AC"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BC" w:rsidRDefault="00CF03BC" w:rsidP="007710AA">
    <w:pPr>
      <w:pStyle w:val="Stopka"/>
      <w:jc w:val="center"/>
      <w:rPr>
        <w:rFonts w:ascii="Adobe Garamond Pro" w:hAnsi="Adobe Garamond Pro"/>
        <w:color w:val="B5123E"/>
        <w:sz w:val="24"/>
      </w:rPr>
    </w:pPr>
  </w:p>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AC" w:rsidRDefault="003471AC" w:rsidP="00E22E7B">
      <w:pPr>
        <w:spacing w:after="0" w:line="240" w:lineRule="auto"/>
      </w:pPr>
      <w:r>
        <w:separator/>
      </w:r>
    </w:p>
  </w:footnote>
  <w:footnote w:type="continuationSeparator" w:id="0">
    <w:p w:rsidR="003471AC" w:rsidRDefault="003471AC"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5" name="Obraz 5"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453A7726"/>
    <w:multiLevelType w:val="singleLevel"/>
    <w:tmpl w:val="BC2A1824"/>
    <w:lvl w:ilvl="0">
      <w:start w:val="1"/>
      <w:numFmt w:val="decimal"/>
      <w:lvlText w:val="%1."/>
      <w:lvlJc w:val="left"/>
      <w:pPr>
        <w:tabs>
          <w:tab w:val="num" w:pos="360"/>
        </w:tabs>
        <w:ind w:left="360" w:hanging="360"/>
      </w:pPr>
      <w:rPr>
        <w:rFonts w:hint="default"/>
        <w:b w:val="0"/>
      </w:rPr>
    </w:lvl>
  </w:abstractNum>
  <w:abstractNum w:abstractNumId="2"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87F2DE8"/>
    <w:multiLevelType w:val="multilevel"/>
    <w:tmpl w:val="C03686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198E"/>
    <w:rsid w:val="00006906"/>
    <w:rsid w:val="00006FC4"/>
    <w:rsid w:val="000160FE"/>
    <w:rsid w:val="00020D85"/>
    <w:rsid w:val="0003360C"/>
    <w:rsid w:val="000456B6"/>
    <w:rsid w:val="00046AAB"/>
    <w:rsid w:val="0005276B"/>
    <w:rsid w:val="00071EB1"/>
    <w:rsid w:val="00074020"/>
    <w:rsid w:val="000A2A8A"/>
    <w:rsid w:val="000A351A"/>
    <w:rsid w:val="000A3CFF"/>
    <w:rsid w:val="000B2E90"/>
    <w:rsid w:val="000B5FCC"/>
    <w:rsid w:val="000D31F6"/>
    <w:rsid w:val="000D4091"/>
    <w:rsid w:val="000D6E99"/>
    <w:rsid w:val="000E02FC"/>
    <w:rsid w:val="000E40C0"/>
    <w:rsid w:val="000E40F6"/>
    <w:rsid w:val="000E50E1"/>
    <w:rsid w:val="00100EE6"/>
    <w:rsid w:val="00116188"/>
    <w:rsid w:val="001369B1"/>
    <w:rsid w:val="00142013"/>
    <w:rsid w:val="00150773"/>
    <w:rsid w:val="001514F3"/>
    <w:rsid w:val="00153564"/>
    <w:rsid w:val="00156BB5"/>
    <w:rsid w:val="00160302"/>
    <w:rsid w:val="00165DD2"/>
    <w:rsid w:val="001764D4"/>
    <w:rsid w:val="0018565E"/>
    <w:rsid w:val="0018594C"/>
    <w:rsid w:val="00186736"/>
    <w:rsid w:val="00197F7E"/>
    <w:rsid w:val="001A2069"/>
    <w:rsid w:val="001A528B"/>
    <w:rsid w:val="001B06E2"/>
    <w:rsid w:val="001B7FB1"/>
    <w:rsid w:val="001D6783"/>
    <w:rsid w:val="001E23AA"/>
    <w:rsid w:val="001F198D"/>
    <w:rsid w:val="001F1FA9"/>
    <w:rsid w:val="001F4E23"/>
    <w:rsid w:val="00212CC4"/>
    <w:rsid w:val="002138E2"/>
    <w:rsid w:val="00217392"/>
    <w:rsid w:val="002200F6"/>
    <w:rsid w:val="00220CD4"/>
    <w:rsid w:val="002230FB"/>
    <w:rsid w:val="00233F01"/>
    <w:rsid w:val="002402DF"/>
    <w:rsid w:val="00243073"/>
    <w:rsid w:val="002432BF"/>
    <w:rsid w:val="00245C65"/>
    <w:rsid w:val="0025091B"/>
    <w:rsid w:val="00264323"/>
    <w:rsid w:val="002651CD"/>
    <w:rsid w:val="002672D4"/>
    <w:rsid w:val="002711BC"/>
    <w:rsid w:val="00275A87"/>
    <w:rsid w:val="002826DA"/>
    <w:rsid w:val="00284B31"/>
    <w:rsid w:val="00284FD2"/>
    <w:rsid w:val="002866D1"/>
    <w:rsid w:val="002912EB"/>
    <w:rsid w:val="002A3523"/>
    <w:rsid w:val="002A364D"/>
    <w:rsid w:val="002B0B31"/>
    <w:rsid w:val="002B24C3"/>
    <w:rsid w:val="002B46A8"/>
    <w:rsid w:val="002B639A"/>
    <w:rsid w:val="002C1DF4"/>
    <w:rsid w:val="002C6433"/>
    <w:rsid w:val="002D1203"/>
    <w:rsid w:val="002D3DD3"/>
    <w:rsid w:val="002E5F39"/>
    <w:rsid w:val="002F30C3"/>
    <w:rsid w:val="002F6AE6"/>
    <w:rsid w:val="002F78B0"/>
    <w:rsid w:val="00301172"/>
    <w:rsid w:val="00304B60"/>
    <w:rsid w:val="00305021"/>
    <w:rsid w:val="00313075"/>
    <w:rsid w:val="00321CB4"/>
    <w:rsid w:val="00323FBC"/>
    <w:rsid w:val="00343F02"/>
    <w:rsid w:val="003471AC"/>
    <w:rsid w:val="0034780C"/>
    <w:rsid w:val="003536B2"/>
    <w:rsid w:val="00355107"/>
    <w:rsid w:val="003652DC"/>
    <w:rsid w:val="003656FF"/>
    <w:rsid w:val="003714B9"/>
    <w:rsid w:val="003828C4"/>
    <w:rsid w:val="003835ED"/>
    <w:rsid w:val="00390BBE"/>
    <w:rsid w:val="003944AD"/>
    <w:rsid w:val="00395678"/>
    <w:rsid w:val="003A1658"/>
    <w:rsid w:val="003A311E"/>
    <w:rsid w:val="003A677C"/>
    <w:rsid w:val="003B4213"/>
    <w:rsid w:val="003B6BF5"/>
    <w:rsid w:val="003C031B"/>
    <w:rsid w:val="003C6A04"/>
    <w:rsid w:val="003D0F8F"/>
    <w:rsid w:val="003D3B45"/>
    <w:rsid w:val="003D4F72"/>
    <w:rsid w:val="003E182E"/>
    <w:rsid w:val="003E397A"/>
    <w:rsid w:val="003F12E8"/>
    <w:rsid w:val="003F447D"/>
    <w:rsid w:val="004037D7"/>
    <w:rsid w:val="004239FA"/>
    <w:rsid w:val="00423A3B"/>
    <w:rsid w:val="004341D7"/>
    <w:rsid w:val="004368FF"/>
    <w:rsid w:val="00443B98"/>
    <w:rsid w:val="00451107"/>
    <w:rsid w:val="00454A93"/>
    <w:rsid w:val="00456DF0"/>
    <w:rsid w:val="00461ABF"/>
    <w:rsid w:val="00473431"/>
    <w:rsid w:val="00473F95"/>
    <w:rsid w:val="00481A6E"/>
    <w:rsid w:val="004824AB"/>
    <w:rsid w:val="0048465A"/>
    <w:rsid w:val="0048621A"/>
    <w:rsid w:val="0048696B"/>
    <w:rsid w:val="00491F76"/>
    <w:rsid w:val="00494258"/>
    <w:rsid w:val="004A6908"/>
    <w:rsid w:val="004C025C"/>
    <w:rsid w:val="004C0C91"/>
    <w:rsid w:val="004C19BB"/>
    <w:rsid w:val="004C317C"/>
    <w:rsid w:val="004C3EB3"/>
    <w:rsid w:val="004C4CBF"/>
    <w:rsid w:val="004C5879"/>
    <w:rsid w:val="004D094A"/>
    <w:rsid w:val="004D57B8"/>
    <w:rsid w:val="004D7045"/>
    <w:rsid w:val="004E1A5F"/>
    <w:rsid w:val="004F5198"/>
    <w:rsid w:val="005035AD"/>
    <w:rsid w:val="00503BCF"/>
    <w:rsid w:val="00504B1A"/>
    <w:rsid w:val="005106DB"/>
    <w:rsid w:val="00510F1A"/>
    <w:rsid w:val="00513CEF"/>
    <w:rsid w:val="00515AD5"/>
    <w:rsid w:val="00516300"/>
    <w:rsid w:val="00525B05"/>
    <w:rsid w:val="00526555"/>
    <w:rsid w:val="00530392"/>
    <w:rsid w:val="00536C05"/>
    <w:rsid w:val="0054674B"/>
    <w:rsid w:val="00546E51"/>
    <w:rsid w:val="00556EC9"/>
    <w:rsid w:val="005611A3"/>
    <w:rsid w:val="005648AF"/>
    <w:rsid w:val="00566763"/>
    <w:rsid w:val="005716B9"/>
    <w:rsid w:val="005761C7"/>
    <w:rsid w:val="00584A81"/>
    <w:rsid w:val="00587449"/>
    <w:rsid w:val="00596E26"/>
    <w:rsid w:val="00597B73"/>
    <w:rsid w:val="005A22C1"/>
    <w:rsid w:val="005C4A87"/>
    <w:rsid w:val="005C5421"/>
    <w:rsid w:val="005D0DB5"/>
    <w:rsid w:val="005D5ACA"/>
    <w:rsid w:val="005D775F"/>
    <w:rsid w:val="005E2C15"/>
    <w:rsid w:val="005E4F0D"/>
    <w:rsid w:val="005E6536"/>
    <w:rsid w:val="005F147E"/>
    <w:rsid w:val="00600795"/>
    <w:rsid w:val="006068BE"/>
    <w:rsid w:val="00612332"/>
    <w:rsid w:val="00613330"/>
    <w:rsid w:val="00614CB1"/>
    <w:rsid w:val="0061675E"/>
    <w:rsid w:val="006211E8"/>
    <w:rsid w:val="00623C4B"/>
    <w:rsid w:val="00626B32"/>
    <w:rsid w:val="00627C46"/>
    <w:rsid w:val="006361F8"/>
    <w:rsid w:val="006432C0"/>
    <w:rsid w:val="00645051"/>
    <w:rsid w:val="0064588A"/>
    <w:rsid w:val="00651F7A"/>
    <w:rsid w:val="00656BE4"/>
    <w:rsid w:val="0065700D"/>
    <w:rsid w:val="00657975"/>
    <w:rsid w:val="006635BA"/>
    <w:rsid w:val="0068299B"/>
    <w:rsid w:val="006844CD"/>
    <w:rsid w:val="00684F8E"/>
    <w:rsid w:val="00692557"/>
    <w:rsid w:val="006A356A"/>
    <w:rsid w:val="006B43FA"/>
    <w:rsid w:val="006B486C"/>
    <w:rsid w:val="006B4A0B"/>
    <w:rsid w:val="006B644B"/>
    <w:rsid w:val="006B6ABA"/>
    <w:rsid w:val="006C1D52"/>
    <w:rsid w:val="006D3B38"/>
    <w:rsid w:val="006D731F"/>
    <w:rsid w:val="006E59CC"/>
    <w:rsid w:val="00703E98"/>
    <w:rsid w:val="007073F2"/>
    <w:rsid w:val="00707EAA"/>
    <w:rsid w:val="00711254"/>
    <w:rsid w:val="00712E90"/>
    <w:rsid w:val="00714D55"/>
    <w:rsid w:val="00715CE1"/>
    <w:rsid w:val="007205B9"/>
    <w:rsid w:val="0072228D"/>
    <w:rsid w:val="00723F81"/>
    <w:rsid w:val="00727F97"/>
    <w:rsid w:val="00731E60"/>
    <w:rsid w:val="00736089"/>
    <w:rsid w:val="007372AB"/>
    <w:rsid w:val="0074131A"/>
    <w:rsid w:val="00744821"/>
    <w:rsid w:val="00745AC7"/>
    <w:rsid w:val="00760848"/>
    <w:rsid w:val="0076127C"/>
    <w:rsid w:val="007616A9"/>
    <w:rsid w:val="00761C78"/>
    <w:rsid w:val="007640F1"/>
    <w:rsid w:val="00767009"/>
    <w:rsid w:val="007710AA"/>
    <w:rsid w:val="0077395A"/>
    <w:rsid w:val="00780BC3"/>
    <w:rsid w:val="00783511"/>
    <w:rsid w:val="00783596"/>
    <w:rsid w:val="00783B2E"/>
    <w:rsid w:val="00785DE7"/>
    <w:rsid w:val="00790BA1"/>
    <w:rsid w:val="00795DC4"/>
    <w:rsid w:val="007A1223"/>
    <w:rsid w:val="007A2988"/>
    <w:rsid w:val="007A3D36"/>
    <w:rsid w:val="007A4E8F"/>
    <w:rsid w:val="007A5321"/>
    <w:rsid w:val="007A7552"/>
    <w:rsid w:val="007A762C"/>
    <w:rsid w:val="007B18BE"/>
    <w:rsid w:val="007B1D2A"/>
    <w:rsid w:val="007B1EBD"/>
    <w:rsid w:val="007C1E87"/>
    <w:rsid w:val="007D0211"/>
    <w:rsid w:val="007E2D75"/>
    <w:rsid w:val="007F1F87"/>
    <w:rsid w:val="008224E0"/>
    <w:rsid w:val="008231DF"/>
    <w:rsid w:val="00831349"/>
    <w:rsid w:val="008313C6"/>
    <w:rsid w:val="0083161C"/>
    <w:rsid w:val="00837A59"/>
    <w:rsid w:val="00841129"/>
    <w:rsid w:val="00843E81"/>
    <w:rsid w:val="0084425C"/>
    <w:rsid w:val="00847B5E"/>
    <w:rsid w:val="00850C57"/>
    <w:rsid w:val="008521AA"/>
    <w:rsid w:val="00854C42"/>
    <w:rsid w:val="008731A4"/>
    <w:rsid w:val="008747F4"/>
    <w:rsid w:val="00883C13"/>
    <w:rsid w:val="00884C08"/>
    <w:rsid w:val="0089260D"/>
    <w:rsid w:val="008A0AA4"/>
    <w:rsid w:val="008A350C"/>
    <w:rsid w:val="008A539D"/>
    <w:rsid w:val="008C207B"/>
    <w:rsid w:val="008C3915"/>
    <w:rsid w:val="008C7C5F"/>
    <w:rsid w:val="008E2ED1"/>
    <w:rsid w:val="008F7525"/>
    <w:rsid w:val="008F795C"/>
    <w:rsid w:val="00905926"/>
    <w:rsid w:val="0091041A"/>
    <w:rsid w:val="00921A3E"/>
    <w:rsid w:val="0092377F"/>
    <w:rsid w:val="00923A26"/>
    <w:rsid w:val="00930EF5"/>
    <w:rsid w:val="009322D6"/>
    <w:rsid w:val="0093276E"/>
    <w:rsid w:val="00932938"/>
    <w:rsid w:val="009339AE"/>
    <w:rsid w:val="00937DC6"/>
    <w:rsid w:val="00951156"/>
    <w:rsid w:val="0095476D"/>
    <w:rsid w:val="00957E08"/>
    <w:rsid w:val="00967A10"/>
    <w:rsid w:val="00970D62"/>
    <w:rsid w:val="00970DA2"/>
    <w:rsid w:val="009742A1"/>
    <w:rsid w:val="009748D4"/>
    <w:rsid w:val="00976084"/>
    <w:rsid w:val="009A2636"/>
    <w:rsid w:val="009A3FB6"/>
    <w:rsid w:val="009A40E0"/>
    <w:rsid w:val="009A5839"/>
    <w:rsid w:val="009A7688"/>
    <w:rsid w:val="009B074B"/>
    <w:rsid w:val="009B3680"/>
    <w:rsid w:val="009D2A2E"/>
    <w:rsid w:val="009D69BB"/>
    <w:rsid w:val="009E6EE7"/>
    <w:rsid w:val="009F4300"/>
    <w:rsid w:val="009F6B93"/>
    <w:rsid w:val="00A02806"/>
    <w:rsid w:val="00A028A5"/>
    <w:rsid w:val="00A0375A"/>
    <w:rsid w:val="00A04ED3"/>
    <w:rsid w:val="00A056EB"/>
    <w:rsid w:val="00A0635D"/>
    <w:rsid w:val="00A067A0"/>
    <w:rsid w:val="00A1266C"/>
    <w:rsid w:val="00A1622C"/>
    <w:rsid w:val="00A230FC"/>
    <w:rsid w:val="00A24DD4"/>
    <w:rsid w:val="00A26A30"/>
    <w:rsid w:val="00A3125C"/>
    <w:rsid w:val="00A3548C"/>
    <w:rsid w:val="00A35DDF"/>
    <w:rsid w:val="00A4270B"/>
    <w:rsid w:val="00A43CEB"/>
    <w:rsid w:val="00A56F65"/>
    <w:rsid w:val="00A64618"/>
    <w:rsid w:val="00A64642"/>
    <w:rsid w:val="00A6766E"/>
    <w:rsid w:val="00A70379"/>
    <w:rsid w:val="00A71580"/>
    <w:rsid w:val="00A76D40"/>
    <w:rsid w:val="00A838C2"/>
    <w:rsid w:val="00A94382"/>
    <w:rsid w:val="00A96DB5"/>
    <w:rsid w:val="00AA2535"/>
    <w:rsid w:val="00AA3D0C"/>
    <w:rsid w:val="00AA6CEE"/>
    <w:rsid w:val="00AB0F5C"/>
    <w:rsid w:val="00AB3637"/>
    <w:rsid w:val="00AC224B"/>
    <w:rsid w:val="00AC33A7"/>
    <w:rsid w:val="00AD1EDE"/>
    <w:rsid w:val="00AD23F4"/>
    <w:rsid w:val="00AD3E4E"/>
    <w:rsid w:val="00AD6778"/>
    <w:rsid w:val="00AD73CA"/>
    <w:rsid w:val="00AF2305"/>
    <w:rsid w:val="00AF3006"/>
    <w:rsid w:val="00B11829"/>
    <w:rsid w:val="00B12300"/>
    <w:rsid w:val="00B2061E"/>
    <w:rsid w:val="00B22694"/>
    <w:rsid w:val="00B366A3"/>
    <w:rsid w:val="00B37E0E"/>
    <w:rsid w:val="00B40A5A"/>
    <w:rsid w:val="00B42123"/>
    <w:rsid w:val="00B44ED4"/>
    <w:rsid w:val="00B5084D"/>
    <w:rsid w:val="00B50D86"/>
    <w:rsid w:val="00B567B1"/>
    <w:rsid w:val="00B63144"/>
    <w:rsid w:val="00B66E1F"/>
    <w:rsid w:val="00B7461A"/>
    <w:rsid w:val="00B760A1"/>
    <w:rsid w:val="00B9346B"/>
    <w:rsid w:val="00BB2E21"/>
    <w:rsid w:val="00BB5ADE"/>
    <w:rsid w:val="00BC2123"/>
    <w:rsid w:val="00BC422C"/>
    <w:rsid w:val="00BD3358"/>
    <w:rsid w:val="00BE0B8A"/>
    <w:rsid w:val="00BE386F"/>
    <w:rsid w:val="00BE62EC"/>
    <w:rsid w:val="00C00657"/>
    <w:rsid w:val="00C00E6C"/>
    <w:rsid w:val="00C02C5B"/>
    <w:rsid w:val="00C03926"/>
    <w:rsid w:val="00C07656"/>
    <w:rsid w:val="00C07A08"/>
    <w:rsid w:val="00C10908"/>
    <w:rsid w:val="00C12308"/>
    <w:rsid w:val="00C1274A"/>
    <w:rsid w:val="00C17669"/>
    <w:rsid w:val="00C17790"/>
    <w:rsid w:val="00C25242"/>
    <w:rsid w:val="00C30C9D"/>
    <w:rsid w:val="00C35294"/>
    <w:rsid w:val="00C54532"/>
    <w:rsid w:val="00C611D5"/>
    <w:rsid w:val="00C61809"/>
    <w:rsid w:val="00C65F50"/>
    <w:rsid w:val="00C66D6D"/>
    <w:rsid w:val="00C67CA9"/>
    <w:rsid w:val="00C75BCA"/>
    <w:rsid w:val="00CA01D3"/>
    <w:rsid w:val="00CA3C40"/>
    <w:rsid w:val="00CB0F59"/>
    <w:rsid w:val="00CB3149"/>
    <w:rsid w:val="00CB4A9E"/>
    <w:rsid w:val="00CB5CEC"/>
    <w:rsid w:val="00CC1108"/>
    <w:rsid w:val="00CC2372"/>
    <w:rsid w:val="00CC4175"/>
    <w:rsid w:val="00CC51A8"/>
    <w:rsid w:val="00CD5492"/>
    <w:rsid w:val="00CD5B12"/>
    <w:rsid w:val="00CD747F"/>
    <w:rsid w:val="00CE0CE2"/>
    <w:rsid w:val="00CF03BC"/>
    <w:rsid w:val="00CF13B9"/>
    <w:rsid w:val="00CF4284"/>
    <w:rsid w:val="00D03318"/>
    <w:rsid w:val="00D1379C"/>
    <w:rsid w:val="00D1579C"/>
    <w:rsid w:val="00D212C3"/>
    <w:rsid w:val="00D21996"/>
    <w:rsid w:val="00D3796C"/>
    <w:rsid w:val="00D37A9A"/>
    <w:rsid w:val="00D40897"/>
    <w:rsid w:val="00D41B75"/>
    <w:rsid w:val="00D41E7A"/>
    <w:rsid w:val="00D43965"/>
    <w:rsid w:val="00D44DD9"/>
    <w:rsid w:val="00D45089"/>
    <w:rsid w:val="00D511D6"/>
    <w:rsid w:val="00D55BB9"/>
    <w:rsid w:val="00D57898"/>
    <w:rsid w:val="00D623CE"/>
    <w:rsid w:val="00D6402B"/>
    <w:rsid w:val="00D64532"/>
    <w:rsid w:val="00D67DF5"/>
    <w:rsid w:val="00D74CF8"/>
    <w:rsid w:val="00D756DB"/>
    <w:rsid w:val="00D76E1F"/>
    <w:rsid w:val="00D77324"/>
    <w:rsid w:val="00D83D22"/>
    <w:rsid w:val="00D856BD"/>
    <w:rsid w:val="00D876BE"/>
    <w:rsid w:val="00D87B78"/>
    <w:rsid w:val="00D915D0"/>
    <w:rsid w:val="00D92644"/>
    <w:rsid w:val="00D94DBA"/>
    <w:rsid w:val="00D9717D"/>
    <w:rsid w:val="00D977D1"/>
    <w:rsid w:val="00DA5168"/>
    <w:rsid w:val="00DB2A4C"/>
    <w:rsid w:val="00DB39F3"/>
    <w:rsid w:val="00DB5A02"/>
    <w:rsid w:val="00DC1985"/>
    <w:rsid w:val="00DC2E02"/>
    <w:rsid w:val="00DC3875"/>
    <w:rsid w:val="00DE3B29"/>
    <w:rsid w:val="00DE51FC"/>
    <w:rsid w:val="00DE75FD"/>
    <w:rsid w:val="00DF40CD"/>
    <w:rsid w:val="00DF5C74"/>
    <w:rsid w:val="00DF74BC"/>
    <w:rsid w:val="00E01D0A"/>
    <w:rsid w:val="00E0782F"/>
    <w:rsid w:val="00E10E4A"/>
    <w:rsid w:val="00E22E7B"/>
    <w:rsid w:val="00E34CA0"/>
    <w:rsid w:val="00E37337"/>
    <w:rsid w:val="00E378CF"/>
    <w:rsid w:val="00E41E00"/>
    <w:rsid w:val="00E42DD1"/>
    <w:rsid w:val="00E445CD"/>
    <w:rsid w:val="00E477A3"/>
    <w:rsid w:val="00E52C1F"/>
    <w:rsid w:val="00E53B47"/>
    <w:rsid w:val="00E546BE"/>
    <w:rsid w:val="00E5624E"/>
    <w:rsid w:val="00E57B4B"/>
    <w:rsid w:val="00E631DB"/>
    <w:rsid w:val="00E651DF"/>
    <w:rsid w:val="00E70FE2"/>
    <w:rsid w:val="00E7161F"/>
    <w:rsid w:val="00E75A90"/>
    <w:rsid w:val="00E827F0"/>
    <w:rsid w:val="00E84716"/>
    <w:rsid w:val="00E9135A"/>
    <w:rsid w:val="00E95D18"/>
    <w:rsid w:val="00EA2693"/>
    <w:rsid w:val="00EA3DFE"/>
    <w:rsid w:val="00EA4061"/>
    <w:rsid w:val="00EA40AB"/>
    <w:rsid w:val="00EA4D92"/>
    <w:rsid w:val="00EC3E35"/>
    <w:rsid w:val="00EC4048"/>
    <w:rsid w:val="00EC5D0B"/>
    <w:rsid w:val="00ED3B1F"/>
    <w:rsid w:val="00ED3CD7"/>
    <w:rsid w:val="00ED46EC"/>
    <w:rsid w:val="00ED5CC7"/>
    <w:rsid w:val="00EE09E4"/>
    <w:rsid w:val="00EE2A85"/>
    <w:rsid w:val="00EE3943"/>
    <w:rsid w:val="00EF2149"/>
    <w:rsid w:val="00EF2395"/>
    <w:rsid w:val="00EF496A"/>
    <w:rsid w:val="00F02F07"/>
    <w:rsid w:val="00F05CD4"/>
    <w:rsid w:val="00F06794"/>
    <w:rsid w:val="00F10E8F"/>
    <w:rsid w:val="00F26EC4"/>
    <w:rsid w:val="00F34666"/>
    <w:rsid w:val="00F35CA6"/>
    <w:rsid w:val="00F36E4E"/>
    <w:rsid w:val="00F47622"/>
    <w:rsid w:val="00F5445A"/>
    <w:rsid w:val="00F5507E"/>
    <w:rsid w:val="00F756C1"/>
    <w:rsid w:val="00F80450"/>
    <w:rsid w:val="00F81E4E"/>
    <w:rsid w:val="00F83175"/>
    <w:rsid w:val="00F842B9"/>
    <w:rsid w:val="00F87037"/>
    <w:rsid w:val="00F9396D"/>
    <w:rsid w:val="00F95FA2"/>
    <w:rsid w:val="00FA4BFF"/>
    <w:rsid w:val="00FA71E4"/>
    <w:rsid w:val="00FA776D"/>
    <w:rsid w:val="00FA7FDE"/>
    <w:rsid w:val="00FB47C8"/>
    <w:rsid w:val="00FC0643"/>
    <w:rsid w:val="00FC3646"/>
    <w:rsid w:val="00FD763D"/>
    <w:rsid w:val="00FD7DFD"/>
    <w:rsid w:val="00FE348B"/>
    <w:rsid w:val="00FE6218"/>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90BB7"/>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Justysia">
    <w:name w:val="Justysia"/>
    <w:basedOn w:val="Normalny"/>
    <w:rsid w:val="00142013"/>
    <w:pPr>
      <w:spacing w:after="0" w:line="360" w:lineRule="auto"/>
      <w:jc w:val="both"/>
    </w:pPr>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C40A7B42-CD13-45BE-9FD5-39972241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2198</Words>
  <Characters>13191</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13</cp:revision>
  <cp:lastPrinted>2020-03-09T11:33:00Z</cp:lastPrinted>
  <dcterms:created xsi:type="dcterms:W3CDTF">2021-10-18T06:02:00Z</dcterms:created>
  <dcterms:modified xsi:type="dcterms:W3CDTF">2021-10-18T10:14:00Z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