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008" w:rsidRPr="00DF3008" w:rsidRDefault="00DF3008" w:rsidP="00DF300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bookmarkStart w:id="0" w:name="topSite"/>
      <w:bookmarkEnd w:id="0"/>
      <w:r w:rsidRPr="00DF300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DF3008" w:rsidRPr="00DF3008" w:rsidRDefault="00DF3008" w:rsidP="00DF300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F300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DF3008" w:rsidRPr="00DF3008" w:rsidRDefault="00DF3008" w:rsidP="00DF30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bookmarkStart w:id="1" w:name="_GoBack"/>
      <w:bookmarkEnd w:id="1"/>
      <w:r w:rsidRPr="00DF300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Dostawy - 138292-2019</w:t>
      </w:r>
    </w:p>
    <w:p w:rsidR="00DF3008" w:rsidRPr="00DF3008" w:rsidRDefault="00DF3008" w:rsidP="00DF30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sz w:val="24"/>
          <w:szCs w:val="24"/>
          <w:lang w:eastAsia="pl-PL"/>
        </w:rPr>
        <w:t>Język oryginału</w:t>
      </w:r>
    </w:p>
    <w:p w:rsidR="00DF3008" w:rsidRPr="00DF3008" w:rsidRDefault="00DF3008" w:rsidP="00DF300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ooltip="Widok danych ogłoszenia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Dane</w:t>
        </w:r>
      </w:hyperlink>
    </w:p>
    <w:p w:rsidR="00DF3008" w:rsidRPr="00DF3008" w:rsidRDefault="00DF3008" w:rsidP="00DF300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F3008">
        <w:rPr>
          <w:rFonts w:ascii="Arial" w:eastAsia="Times New Roman" w:hAnsi="Arial" w:cs="Arial"/>
          <w:vanish/>
          <w:sz w:val="16"/>
          <w:szCs w:val="16"/>
          <w:lang w:eastAsia="pl-PL"/>
        </w:rPr>
        <w:t>Początek formularza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26/03/2019    S60    - - Dostawy - Ogłoszenie o zamówieniu - Procedura otwarta  </w:t>
      </w:r>
    </w:p>
    <w:p w:rsidR="00DF3008" w:rsidRPr="00DF3008" w:rsidRDefault="00DF3008" w:rsidP="00DF30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anchor="id0-I.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I.</w:t>
        </w:r>
      </w:hyperlink>
    </w:p>
    <w:p w:rsidR="00DF3008" w:rsidRPr="00DF3008" w:rsidRDefault="00DF3008" w:rsidP="00DF30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7" w:anchor="id1-II.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II.</w:t>
        </w:r>
      </w:hyperlink>
    </w:p>
    <w:p w:rsidR="00DF3008" w:rsidRPr="00DF3008" w:rsidRDefault="00DF3008" w:rsidP="00DF30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8" w:anchor="id2-III.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III.</w:t>
        </w:r>
      </w:hyperlink>
    </w:p>
    <w:p w:rsidR="00DF3008" w:rsidRPr="00DF3008" w:rsidRDefault="00DF3008" w:rsidP="00DF30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9" w:anchor="id3-IV.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IV.</w:t>
        </w:r>
      </w:hyperlink>
    </w:p>
    <w:p w:rsidR="00DF3008" w:rsidRPr="00DF3008" w:rsidRDefault="00DF3008" w:rsidP="00DF3008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10" w:anchor="id4-VI.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VI.</w:t>
        </w:r>
      </w:hyperlink>
    </w:p>
    <w:p w:rsidR="00DF3008" w:rsidRPr="00DF3008" w:rsidRDefault="00DF3008" w:rsidP="00DF30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Polska-Kraków: Produkty farmaceutyczne</w:t>
      </w:r>
    </w:p>
    <w:p w:rsidR="00DF3008" w:rsidRPr="00DF3008" w:rsidRDefault="00DF3008" w:rsidP="00DF30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2019/S 060-138292</w:t>
      </w:r>
    </w:p>
    <w:p w:rsidR="00DF3008" w:rsidRPr="00DF3008" w:rsidRDefault="00DF3008" w:rsidP="00DF30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o zamówieniu</w:t>
      </w:r>
    </w:p>
    <w:p w:rsidR="00DF3008" w:rsidRPr="00DF3008" w:rsidRDefault="00DF3008" w:rsidP="00DF300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Dostawy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DF30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Legal</w:t>
      </w:r>
      <w:proofErr w:type="spellEnd"/>
      <w:r w:rsidRPr="00DF30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DF30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Basis</w:t>
      </w:r>
      <w:proofErr w:type="spellEnd"/>
      <w:r w:rsidRPr="00DF300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Dyrektywa 2014/24/UE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Instytucja zamawiająca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I.1)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 i adresy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</w:t>
      </w: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Kopernika 36</w:t>
      </w: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Kraków</w:t>
      </w: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31-501</w:t>
      </w: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Osoba do kontaktów: Szpital Uniwersytecki w Krakowie, Sekcja Zamówień Publicznych, ul. Kopernika 19, pok. 20A, 31-501 Kraków</w:t>
      </w: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Tel.: +48 124247499</w:t>
      </w: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 xml:space="preserve">E-mail: </w:t>
      </w:r>
      <w:hyperlink r:id="rId11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ajedrasiewicz@su.krakow.pl</w:t>
        </w:r>
      </w:hyperlink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Faks: +48 124247122</w:t>
      </w: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Kod NUTS: PL213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Adresy internetowe: 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Główny adres: </w:t>
      </w:r>
      <w:hyperlink r:id="rId12" w:tgtFrame="_blank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</w:t>
        </w:r>
      </w:hyperlink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I.2)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Informacja o zamówieniu wspólnym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I.3)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Komunikacja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Nieograniczony, pełny i bezpośredni dostęp do dokumentów zamówienia można uzyskać bezpłatnie pod adresem: </w:t>
      </w:r>
      <w:hyperlink r:id="rId13" w:tgtFrame="_blank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www.su.krakow.pl/dzial-zamowien-publicznych</w:t>
        </w:r>
      </w:hyperlink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Więcej informacji można uzyskać pod adresem podanym powyżej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Oferty lub wnioski o dopuszczenie do udziału w postępowaniu należy przesyłać drogą elektroniczną za pośrednictwem: </w:t>
      </w:r>
      <w:hyperlink r:id="rId14" w:tgtFrame="_blank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lub wnioski o dopuszczenie do udziału w postępowaniu należy przesyłać na adres podany powyżej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I.4)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instytucji zamawiającej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Podmiot prawa publicznego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I.5)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przedmiot działalności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Zdrowie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Przedmiot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Wielkość lub zakres zamówienia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II.1.1)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Dostawa produktów leczniczych (DFP.271.25.2019.AJ)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Numer referencyjny: DFP.271.25.2019.AJ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II.1.2)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Główny kod CPV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II.1.3)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zamówienia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Dostawy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II.1.4)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Krótki opis: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Przedmiotem zamówienia jest dostawa produktów leczniczych.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II.1.5)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całkowita wartość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6 662 949.63 PLN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II.1.6)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częściach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To zamówienie podzielone jest na części: tak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Oferty można składać w odniesieniu do wszystkich części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1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Immunoglobulina ludzka - 24 000 gramów.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Cena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4 788 000.00 PLN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119 700,00 PLN.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2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Nintedanibum</w:t>
      </w:r>
      <w:proofErr w:type="spellEnd"/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- 200 opakowań;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Nintedanibum</w:t>
      </w:r>
      <w:proofErr w:type="spellEnd"/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- 200 opakowań.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1 504 629.63 PLN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Opcje: nie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37 600,00 PLN.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3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Vancomycinum</w:t>
      </w:r>
      <w:proofErr w:type="spellEnd"/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- 5 500 sztuk,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2. </w:t>
      </w:r>
      <w:proofErr w:type="spellStart"/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Vancomycinum</w:t>
      </w:r>
      <w:proofErr w:type="spellEnd"/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- 7 200 sztuk.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150 720.00 PLN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3 800,00 PLN.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Nazwa: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4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Część nr: 4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II.2.2)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Dodatkowy kod lub kody CPV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33600000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II.2.3)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Miejsce świadczenia usług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Kod NUTS: PL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Główne miejsce lub lokalizacja realizacji: 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Szpital Uniwersytecki w Krakowie.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II.2.4)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 zamówienia: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1. </w:t>
      </w:r>
      <w:proofErr w:type="spellStart"/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Mercaptamini</w:t>
      </w:r>
      <w:proofErr w:type="spellEnd"/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proofErr w:type="spellStart"/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bitartras</w:t>
      </w:r>
      <w:proofErr w:type="spellEnd"/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- 600 opakowań 50 mg x 100 tabl.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II.2.5)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Kryteria udzielenia zamówienia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Kryteria określone poniżej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Cena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II.2.6)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wartość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VAT: 219 600.00 PLN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II.2.7)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Okres obowiązywania zamówienia, umowy ramowej lub dynamicznego systemu zakupów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18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Niniejsze zamówienie podlega wznowieniu: nie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II.2.10)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ofertach wariantowych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Dopuszcza się składanie ofert wariantowych: nie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II.2.11)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opcjach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Opcje: nie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II.2.12)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katalogów elektronicznych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II.2.13)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funduszach Unii Europejskiej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dotyczy projektu/programu finansowanego ze środków Unii Europejskiej: nie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II.2.14)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wynosi: 5 500,00 PLN.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III: Informacje o charakterze prawnym, ekonomicznym, finansowym i technicznym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udziału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III.1.1)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do prowadzenia działalności zawodowej, w tym wymogi związane z wpisem do rejestru zawodowego lub handlowego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warunków: 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Dotyczy Wykonawców oferujących produkty lecznicze: O udzielenie zamówienia mogą ubiegać się wykonawcy, którzy są uprawnieni do sprzedaży produktów leczniczych Zamawiającemu, zgodnie z ustawą z dnia 6.9.2001 roku Prawo farmaceutyczne. (tekst jednolity: Dz.U. 2017 r. poz. 2211 z późniejszymi zmianami).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III.1.2)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Sytuacja ekonomiczna i finansowa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Zamawiający nie określił warunku w tym zakresie.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III.1.3)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Zdolność techniczna i kwalifikacje zawodowe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Wykaz i krótki opis kryteriów kwalifikacji: 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określił warunku w tym zakresie.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III.1.5)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zamówieniach zastrzeżonych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dotyczące zamówienia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III.2.2)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realizacji umowy: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Reguluje wzór umowy, będący załącznikiem do specyfikacji.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III.2.3)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pracowników odpowiedzialnych za wykonanie zamówienia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IV: Procedura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Opis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IV.1.1)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Rodzaj procedury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otwarta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Procedura przyspieszona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Uzasadnienie: 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Pilność postępowania wynika z: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części 1 konieczności zabezpieczenia ciągłości terapii u pacjentów, brak oferty nie podlegającej odrzuceniu w postępowaniu DFP.271.235.2018.AB;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części 2 konieczności zabezpieczenia ciągłości terapii w Programie Lekowym, wzrost ilości terapii;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części 3 konieczności zapewnienia ciągłości w terapii, brak oferty nie podlegającej odrzuceniu w postępowaniu DFP.271.219.2018.ADB;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części 4 konieczności zapewnienia ciągłości terapii, brak oferty nie podlegającej odrzuceniu w postępowaniu DFP.271.235.2018.AB.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IV.1.3)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umowy ramowej lub dynamicznego systemu zakupów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IV.1.4)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Zmniejszenie liczby rozwiązań lub ofert podczas negocjacji lub dialogu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IV.1.6)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aukcji elektronicznej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Wykorzystana będzie aukcja elektroniczna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Proszę podać dodatkowe informacje na temat aukcji elektronicznej: 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hyperlink r:id="rId15" w:tgtFrame="_blank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www.soldea.pl</w:t>
        </w:r>
      </w:hyperlink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IV.1.8)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Porozumienia w sprawie zamówień rządowych (GPA)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jest objęte Porozumieniem w sprawie zamówień rządowych: tak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administracyjne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IV.2.1)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Poprzednia publikacja dotycząca przedmiotowego postępowania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IV.2.2)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Termin składania ofert lub wniosków o dopuszczenie do udziału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Data: 08/04/2019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11:30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IV.2.3)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Szacunkowa data wysłania zaproszeń do składania ofert lub do udziału wybranym kandydatom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IV.2.4)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Języki, w których można sporządzać oferty lub wnioski o dopuszczenie do udziału: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Polski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IV.2.6)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Minimalny okres, w którym oferent będzie związany ofertą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w miesiącach: 2 (od ustalonej daty składania ofert)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IV.2.7)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Warunki otwarcia ofert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Data: 08/04/2019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Czas lokalny: 11:30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Miejsce: 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Szpital Uniwersytecki w Krakowie, Sekcja Zamówień Publicznych Szpitala Uniwersyteckiego w Krakowie, ul. Kopernika 19, pokój 20A.; kanał elektronicznej komunikacji: </w:t>
      </w:r>
      <w:hyperlink r:id="rId16" w:tgtFrame="_blank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VI: Informacje uzupełniające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VI.1)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o powtarzającym się charakterze zamówienia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Jest to zamówienie o charakterze powtarzającym się: nie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VI.2)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na temat procesów elektronicznych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VI.3)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Informacje dodatkowe: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przedmiotowym postępowaniu komunikacja wykonawców z Zamawiającym będzie odbywała się za pośrednictwem kanału elektronicznej komunikacji: </w:t>
      </w:r>
      <w:hyperlink r:id="rId17" w:tgtFrame="_blank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http://www.jednolitydokumentzamowienia.pl/</w:t>
        </w:r>
      </w:hyperlink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Podstawy wykluczenia wykonawcy: art. 24 ust. 1 i ust. 5 pkt 1 i 8 ustawy.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Wykaz oświadczeń lub dokumentów potwierdzających brak podstaw wykluczenia: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oświadczenie w zakresie wskazanym w załączniku nr 2 do specyfikacji (JEDZ).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informacja z Krajowego Rejestru Karnego w zakresie określonym w art. 24 ust. 1 pkt 13, 14 i 21 ustawy, wystawiona nie wcześniej niż 6 miesięcy przed upływem terminu składania ofert;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zaświadczenie właściwego naczelnika urzędu skarbowego potwierdzające, że wykonawca nie zalega z opłacaniem podatków, wystawione nie wcześniej niż 3 miesiące przed upływem terminu składania ofert,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4. zaświadczenie właściwej terenowej jednostki organizacyjnej Zakładu Ubezpieczeń Społecznych lub Kasy Rolniczego Ubezpieczenia Społecznego albo inny dokument potwierdzający, że wykonawca nie zalega z opłacaniem składek na ubezpieczenia społeczne </w:t>
      </w: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lub zdrowotne, wystawiony nie wcześniej niż 3 miesiące przed upływem terminu składania ofert,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organu;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 odpis z właściwego rejestru lub z Centralnej Ewidencji i Informacji o Działalności Gospodarczej, jeżeli odrębne przepisy wymagają wpisu do rejestru lub ewidencji, w celu potwierdzenia braku podstaw wykluczenia na podstawie art. 24 ust. 5 pkt 1 ustawy;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6. oświadczenie wykonawcy o braku wydania wobec niego prawomocnego wyroku sądu lub ostatecznej decyzji administracyjnej o zaleganiu z uiszczaniem podatków, opłat lub składek na ubezpieczenia społeczne lub zdrowotne albo – w przypadku wydania takiego wyroku lub decyzji – dokumenty potwierdzające dokonanie płatności tych należności wraz z ewentualnymi odsetkami lub grzywnami lub zawarcie wiążącego porozumienia w sprawie spłat tych należności;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7. oświadczenie wykonawcy o braku orzeczenia wobec niego tytułem środka zapobiegawczego zakazu ubiegania się o zamówienia publiczne.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8. oświadczenie wykonawcy o niezaleganiu z opłacaniem podatków i opłat lokalnych, o których mowa w ustawie z 12.1.1991 o podatkach i opłatach lokalnych (Dz.U. 2016 poz. 716).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9. dotyczy Wykonawców oferujących produkty lecznicze: dokumenty potwierdzające posiadanie uprawnienia do sprzedaży produktów leczniczych Zamawiającemu.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przewiduje udzielenia zamówień, o których mowa w art. 67 ust. 1 pkt 7 ustawy (zamówienie dodatkowe).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Zamawiający nie dopuszcza składania ofert wariantowych.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Wykonawca zobowiązany jest wnieść wadium przed upływem terminu składania ofert.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uwagi na ograniczoną ilość możliwych do wprowadzenia znaków, wykaz oświadczeń lub dokumentów potwierdzających brak podstaw wykluczenia w odniesieniu do wykonawców mających siedzibę lub miejsce zamieszkania poza terytorium RP zawarty jest w specyfikacji.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Procedury odwoławcze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VI.4.1)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odwoławcze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Krajowa Izba Odwoławcza</w:t>
      </w: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8" w:tgtFrame="_blank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http://www.uzp.gov.pl</w:t>
        </w:r>
      </w:hyperlink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VI.4.2)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Organ odpowiedzialny za procedury mediacyjne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VI.4.3)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Składanie </w:t>
      </w:r>
      <w:proofErr w:type="spellStart"/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Dokładne informacje na temat terminów składania </w:t>
      </w:r>
      <w:proofErr w:type="spellStart"/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 Odwołanie wnosi się w terminie 10 dni od dnia przesłania informacji o czynności zamawiającego stanowiącej podstawę jego wniesienia – jeżeli zostały przesłane w sposób określony w art. 180 ust. 5 zdanie drugie ustawy Prawo zamówień publicznych, albo w terminie 15 dni – jeżeli zostały przesłane w inny sposób;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 Odwołanie wobec treści ogłoszenia o zamówieniu, a także wobec postanowień Specyfikacji Istotnych Warunków Zamówienia, wnosi się w terminie 10 dni od dnia publikacji ogłoszenia w Dzienniku Urzędowym Unii Europejskiej lub zamieszczenia Specyfikacji Istotnych Warunków Zamówienia na stronie;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 Odwołanie wobec czynności innych niż określone w ust. 1 i 2 wnosi się w terminie 10 dni od dnia, w którym powzięto lub przy zachowaniu należytej staranności można było powziąć wiadomość o okolicznościach stanowiących podstawę jego wniesienia;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 jeżeli zamawiający mimo takiego obowiązku nie przesłał wykonawcy zawiadomienia o wyborze oferty najkorzystniejszej, odwołanie wnosi się nie później niż w terminie: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30 dni od dnia publikacji w Dzienniku Urzędowym Unii Europejskiej ogłoszenia o udzieleniu zamówienia,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— 6 miesięcy od dnia zawarcia umowy, jeżeli zamawiający nie opublikował w Dzienniku Urzędowym Unii Europejskiej ogłoszenia o udzieleniu zamówienia.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VI.4.4)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Źródło, gdzie można uzyskać informacje na temat składania </w:t>
      </w:r>
      <w:proofErr w:type="spellStart"/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odwołań</w:t>
      </w:r>
      <w:proofErr w:type="spellEnd"/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Urząd Zamówień Publicznych Departament </w:t>
      </w:r>
      <w:proofErr w:type="spellStart"/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Odwołań</w:t>
      </w:r>
      <w:proofErr w:type="spellEnd"/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ul. Postępu 17a</w:t>
      </w: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Warszawa</w:t>
      </w: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02-676</w:t>
      </w: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Polska</w:t>
      </w:r>
    </w:p>
    <w:p w:rsidR="00DF3008" w:rsidRPr="00DF3008" w:rsidRDefault="00DF3008" w:rsidP="00DF30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Adres internetowy: </w:t>
      </w:r>
      <w:hyperlink r:id="rId19" w:tgtFrame="_blank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www.uzp.gov.pl</w:t>
        </w:r>
      </w:hyperlink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VI.5)</w:t>
      </w:r>
      <w:r w:rsidRPr="00DF30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Data wysłania niniejszego ogłoszenia: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21/03/2019</w:t>
      </w:r>
    </w:p>
    <w:p w:rsidR="00DF3008" w:rsidRPr="00DF3008" w:rsidRDefault="00DF3008" w:rsidP="00DF30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F300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Stopka</w:t>
      </w:r>
    </w:p>
    <w:p w:rsidR="00DF3008" w:rsidRPr="00DF3008" w:rsidRDefault="00DF3008" w:rsidP="00DF30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F300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Inne serwisy, którymi zarządza Urząd Publikacji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0" w:tooltip="Przejdź do serwisu EUR-LEX" w:history="1">
        <w:proofErr w:type="spellStart"/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Eur</w:t>
        </w:r>
        <w:proofErr w:type="spellEnd"/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-LEX </w:t>
        </w:r>
      </w:hyperlink>
      <w:hyperlink r:id="rId21" w:tooltip="Publikacje UE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Publikacje UE </w:t>
        </w:r>
      </w:hyperlink>
      <w:hyperlink r:id="rId22" w:tooltip="Przejdź do portalu otwartych danych UE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otwartych danych UE </w:t>
        </w:r>
      </w:hyperlink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3" w:tooltip="Wejdź na stronę EU Whoiswho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EU </w:t>
        </w:r>
        <w:proofErr w:type="spellStart"/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Whoiswho</w:t>
        </w:r>
        <w:proofErr w:type="spellEnd"/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 </w:t>
        </w:r>
      </w:hyperlink>
      <w:hyperlink r:id="rId24" w:tooltip="Wejdź na stronę CORDIS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CORDIS </w:t>
        </w:r>
      </w:hyperlink>
      <w:hyperlink r:id="rId25" w:tooltip="Portal Urzędu Publikacji UE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Portal Urzędu Publikacji UE </w:t>
        </w:r>
      </w:hyperlink>
    </w:p>
    <w:p w:rsidR="00DF3008" w:rsidRPr="00DF3008" w:rsidRDefault="00DF3008" w:rsidP="00DF300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DF3008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Informacje praktyczne</w:t>
      </w:r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6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  <w:r w:rsidRPr="00DF300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hyperlink r:id="rId27" w:tooltip="Wyślij wiadomość do zespołu witryny TED" w:history="1">
        <w:proofErr w:type="spellStart"/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  <w:hyperlink r:id="rId28" w:tooltip="Przejdź do witryny eCERTIS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Informacje</w:t>
        </w:r>
        <w:proofErr w:type="spellEnd"/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na temat zaświadczeń wymaganych w procedurach zamówień publicznych w UE </w:t>
        </w:r>
      </w:hyperlink>
    </w:p>
    <w:p w:rsidR="00DF3008" w:rsidRPr="00DF3008" w:rsidRDefault="00DF3008" w:rsidP="00DF30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sz w:val="24"/>
          <w:szCs w:val="24"/>
          <w:lang w:eastAsia="pl-PL"/>
        </w:rPr>
        <w:t>ISSN 2529-5705</w:t>
      </w:r>
    </w:p>
    <w:p w:rsidR="00DF3008" w:rsidRPr="00DF3008" w:rsidRDefault="00DF3008" w:rsidP="00DF30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F300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Ostatnia aktualizacja: 26/03/2019</w:t>
      </w:r>
    </w:p>
    <w:p w:rsidR="00DF3008" w:rsidRPr="00DF3008" w:rsidRDefault="00DF3008" w:rsidP="00DF30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29" w:tooltip="Mapa witryny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Mapa witryny</w:t>
        </w:r>
      </w:hyperlink>
    </w:p>
    <w:p w:rsidR="00DF3008" w:rsidRPr="00DF3008" w:rsidRDefault="00DF3008" w:rsidP="00DF30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0" w:tooltip="Czym jest TED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 TED</w:t>
        </w:r>
      </w:hyperlink>
    </w:p>
    <w:p w:rsidR="00DF3008" w:rsidRPr="00DF3008" w:rsidRDefault="00DF3008" w:rsidP="00DF30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1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Pomoc</w:t>
        </w:r>
      </w:hyperlink>
    </w:p>
    <w:p w:rsidR="00DF3008" w:rsidRPr="00DF3008" w:rsidRDefault="00DF3008" w:rsidP="00DF30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2" w:tooltip="Informacja prawna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Ważna informacja prawna</w:t>
        </w:r>
      </w:hyperlink>
    </w:p>
    <w:p w:rsidR="00DF3008" w:rsidRPr="00DF3008" w:rsidRDefault="00DF3008" w:rsidP="00DF30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3" w:tooltip="Przejdź do strony dotyczącej plików cookie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Pliki cookie</w:t>
        </w:r>
      </w:hyperlink>
    </w:p>
    <w:p w:rsidR="00DF3008" w:rsidRPr="00DF3008" w:rsidRDefault="00DF3008" w:rsidP="00DF30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4" w:tooltip="Wyślij wiadomość do zespołu witryny TED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Kontakt</w:t>
        </w:r>
      </w:hyperlink>
    </w:p>
    <w:p w:rsidR="00DF3008" w:rsidRPr="00DF3008" w:rsidRDefault="00DF3008" w:rsidP="00DF3008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35" w:anchor="topSite" w:tooltip="Powrót na początek strony" w:history="1">
        <w:r w:rsidRPr="00DF300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Początek strony</w:t>
        </w:r>
      </w:hyperlink>
    </w:p>
    <w:p w:rsidR="00DF3008" w:rsidRPr="00DF3008" w:rsidRDefault="00DF3008" w:rsidP="00DF300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l-PL"/>
        </w:rPr>
      </w:pPr>
      <w:r w:rsidRPr="00DF3008">
        <w:rPr>
          <w:rFonts w:ascii="Arial" w:eastAsia="Times New Roman" w:hAnsi="Arial" w:cs="Arial"/>
          <w:vanish/>
          <w:sz w:val="16"/>
          <w:szCs w:val="16"/>
          <w:lang w:eastAsia="pl-PL"/>
        </w:rPr>
        <w:t>Dół formularza</w:t>
      </w:r>
    </w:p>
    <w:p w:rsidR="00F60494" w:rsidRDefault="00F60494"/>
    <w:sectPr w:rsidR="00F60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74381"/>
    <w:multiLevelType w:val="multilevel"/>
    <w:tmpl w:val="B792E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BB4FFD"/>
    <w:multiLevelType w:val="multilevel"/>
    <w:tmpl w:val="C2BA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45875"/>
    <w:multiLevelType w:val="multilevel"/>
    <w:tmpl w:val="6C5EE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4EF4254"/>
    <w:multiLevelType w:val="multilevel"/>
    <w:tmpl w:val="9F40C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854A34"/>
    <w:multiLevelType w:val="multilevel"/>
    <w:tmpl w:val="CFA8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A36A16"/>
    <w:multiLevelType w:val="multilevel"/>
    <w:tmpl w:val="3ED8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407038"/>
    <w:multiLevelType w:val="multilevel"/>
    <w:tmpl w:val="CB6EE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6DE628A"/>
    <w:multiLevelType w:val="multilevel"/>
    <w:tmpl w:val="057CC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F16660"/>
    <w:multiLevelType w:val="multilevel"/>
    <w:tmpl w:val="8EF01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3"/>
  </w:num>
  <w:num w:numId="5">
    <w:abstractNumId w:val="2"/>
  </w:num>
  <w:num w:numId="6">
    <w:abstractNumId w:val="6"/>
  </w:num>
  <w:num w:numId="7">
    <w:abstractNumId w:val="1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008"/>
    <w:rsid w:val="00DF3008"/>
    <w:rsid w:val="00F6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E2EA6"/>
  <w15:chartTrackingRefBased/>
  <w15:docId w15:val="{DDFB0EF7-D8B3-40C0-AEA0-766520F0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DF3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F300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DF30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300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F300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DF3008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rsid w:val="00DF300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sid w:val="00DF3008"/>
    <w:rPr>
      <w:rFonts w:ascii="Arial" w:eastAsia="Times New Roman" w:hAnsi="Arial" w:cs="Arial"/>
      <w:vanish/>
      <w:sz w:val="16"/>
      <w:szCs w:val="16"/>
      <w:lang w:eastAsia="pl-PL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DF300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DF3008"/>
    <w:rPr>
      <w:rFonts w:ascii="Arial" w:eastAsia="Times New Roman" w:hAnsi="Arial" w:cs="Arial"/>
      <w:vanish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F3008"/>
    <w:rPr>
      <w:color w:val="0000FF"/>
      <w:u w:val="single"/>
    </w:rPr>
  </w:style>
  <w:style w:type="character" w:customStyle="1" w:styleId="op-site-subtitle">
    <w:name w:val="op-site-subtitle"/>
    <w:basedOn w:val="Domylnaczcionkaakapitu"/>
    <w:rsid w:val="00DF3008"/>
  </w:style>
  <w:style w:type="character" w:customStyle="1" w:styleId="date">
    <w:name w:val="date"/>
    <w:basedOn w:val="Domylnaczcionkaakapitu"/>
    <w:rsid w:val="00DF3008"/>
  </w:style>
  <w:style w:type="character" w:customStyle="1" w:styleId="oj">
    <w:name w:val="oj"/>
    <w:basedOn w:val="Domylnaczcionkaakapitu"/>
    <w:rsid w:val="00DF3008"/>
  </w:style>
  <w:style w:type="character" w:customStyle="1" w:styleId="heading">
    <w:name w:val="heading"/>
    <w:basedOn w:val="Domylnaczcionkaakapitu"/>
    <w:rsid w:val="00DF3008"/>
  </w:style>
  <w:style w:type="paragraph" w:styleId="NormalnyWeb">
    <w:name w:val="Normal (Web)"/>
    <w:basedOn w:val="Normalny"/>
    <w:uiPriority w:val="99"/>
    <w:semiHidden/>
    <w:unhideWhenUsed/>
    <w:rsid w:val="00DF3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igrseq">
    <w:name w:val="tigrseq"/>
    <w:basedOn w:val="Normalny"/>
    <w:rsid w:val="00DF3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mark">
    <w:name w:val="nomark"/>
    <w:basedOn w:val="Domylnaczcionkaakapitu"/>
    <w:rsid w:val="00DF3008"/>
  </w:style>
  <w:style w:type="character" w:customStyle="1" w:styleId="timark">
    <w:name w:val="timark"/>
    <w:basedOn w:val="Domylnaczcionkaakapitu"/>
    <w:rsid w:val="00DF3008"/>
  </w:style>
  <w:style w:type="character" w:customStyle="1" w:styleId="nutscode">
    <w:name w:val="nutscode"/>
    <w:basedOn w:val="Domylnaczcionkaakapitu"/>
    <w:rsid w:val="00DF3008"/>
  </w:style>
  <w:style w:type="character" w:customStyle="1" w:styleId="cpvcode">
    <w:name w:val="cpvcode"/>
    <w:basedOn w:val="Domylnaczcionkaakapitu"/>
    <w:rsid w:val="00DF3008"/>
  </w:style>
  <w:style w:type="character" w:customStyle="1" w:styleId="eur-lex-blue">
    <w:name w:val="eur-lex-blue"/>
    <w:basedOn w:val="Domylnaczcionkaakapitu"/>
    <w:rsid w:val="00DF3008"/>
  </w:style>
  <w:style w:type="character" w:customStyle="1" w:styleId="bookshop-orange">
    <w:name w:val="bookshop-orange"/>
    <w:basedOn w:val="Domylnaczcionkaakapitu"/>
    <w:rsid w:val="00DF3008"/>
  </w:style>
  <w:style w:type="character" w:customStyle="1" w:styleId="opendata-grey">
    <w:name w:val="opendata-grey"/>
    <w:basedOn w:val="Domylnaczcionkaakapitu"/>
    <w:rsid w:val="00DF3008"/>
  </w:style>
  <w:style w:type="character" w:customStyle="1" w:styleId="whoswho-red">
    <w:name w:val="whoswho-red"/>
    <w:basedOn w:val="Domylnaczcionkaakapitu"/>
    <w:rsid w:val="00DF3008"/>
  </w:style>
  <w:style w:type="character" w:customStyle="1" w:styleId="cordis-pink">
    <w:name w:val="cordis-pink"/>
    <w:basedOn w:val="Domylnaczcionkaakapitu"/>
    <w:rsid w:val="00DF3008"/>
  </w:style>
  <w:style w:type="character" w:customStyle="1" w:styleId="publications-dark-blue">
    <w:name w:val="publications-dark-blue"/>
    <w:basedOn w:val="Domylnaczcionkaakapitu"/>
    <w:rsid w:val="00DF30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0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5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36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481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2533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3387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81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964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172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75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528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42371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05108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14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7375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221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1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470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083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7215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2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3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0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48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01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174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4835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39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291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30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606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9779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6393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303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67584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8594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39842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3794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1143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023060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22730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89375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584188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568623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29672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36673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62001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4238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3984101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59700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817748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635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934092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787127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7451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52267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88639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084237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36300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07143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3908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91140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8850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42809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80827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60591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62840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521620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1586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34728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528585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1139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60320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225931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16434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5045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58604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05663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81116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571067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6625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073388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3249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798078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258074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8962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051326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363658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6265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32792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048490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21276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44405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89027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191797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38472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672992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09043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7529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2405695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364042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181845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677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99799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8228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412772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562103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29764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691274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592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2286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4480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63197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59492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86463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59640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7122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03201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07788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322877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128342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47686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775610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416559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75991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754605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65150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555943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34328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59861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968924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95090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366864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02504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97700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899791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55878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83801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682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359268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327541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8089330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02745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83791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2772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33388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70869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2152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171374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741325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891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19206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797992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21610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96496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691959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970835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458113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14463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37154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205927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04578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87625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8101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4675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236014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7448359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571305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39456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4592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594267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15869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3515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2405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5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0367831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543075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824532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921864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0007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2730509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70253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01636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503020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7624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942013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9965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109314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0956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89360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751510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673296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27438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2118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90723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383357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646754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1923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19671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93618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898665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54810748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98461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55190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737407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3593586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00451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6744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963159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073607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991352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46834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065347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8676707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60035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324149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96577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02528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720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676412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126034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3670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2112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198936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4267733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1179386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845187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1364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90997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5651452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694118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61372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28092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95768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322396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48774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981542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2589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252891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8464342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1765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1478178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902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263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09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44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61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7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907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141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4654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32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0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d.europa.eu/TED/notice/udl?uri=TED:NOTICE:138292-2019:TEXT:PL:HTML" TargetMode="External"/><Relationship Id="rId13" Type="http://schemas.openxmlformats.org/officeDocument/2006/relationships/hyperlink" Target="http://www.su.krakow.pl/dzial-zamowien-publicznych" TargetMode="External"/><Relationship Id="rId18" Type="http://schemas.openxmlformats.org/officeDocument/2006/relationships/hyperlink" Target="http://www.uzp.gov.pl" TargetMode="External"/><Relationship Id="rId26" Type="http://schemas.openxmlformats.org/officeDocument/2006/relationships/hyperlink" Target="https://ted.europa.eu/TED/misc/helpPage.do?helpPageId=displayNotic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ublications.europa.eu/pl/web/general-publications/publications" TargetMode="External"/><Relationship Id="rId34" Type="http://schemas.openxmlformats.org/officeDocument/2006/relationships/hyperlink" Target="javascript:%24do%28%27gp%27%2C%27pid%3Dcontact%27%2Ctrue%2Cfalse%2C%27_self%27%29%3B" TargetMode="External"/><Relationship Id="rId7" Type="http://schemas.openxmlformats.org/officeDocument/2006/relationships/hyperlink" Target="https://ted.europa.eu/TED/notice/udl?uri=TED:NOTICE:138292-2019:TEXT:PL:HTML" TargetMode="External"/><Relationship Id="rId12" Type="http://schemas.openxmlformats.org/officeDocument/2006/relationships/hyperlink" Target="http://www.su.krakow.pl" TargetMode="External"/><Relationship Id="rId17" Type="http://schemas.openxmlformats.org/officeDocument/2006/relationships/hyperlink" Target="http://www.jednolitydokumentzamowienia.pl/" TargetMode="External"/><Relationship Id="rId25" Type="http://schemas.openxmlformats.org/officeDocument/2006/relationships/hyperlink" Target="http://publications.europa.eu/pl/home" TargetMode="External"/><Relationship Id="rId33" Type="http://schemas.openxmlformats.org/officeDocument/2006/relationships/hyperlink" Target="javascript:%24do%28%27gp%27%2C%27pid%3DcookieChoice%27%2Ctrue%2Cfalse%2C%27_self%27%29%3B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jednolitydokumentzamowienia.pl/" TargetMode="External"/><Relationship Id="rId20" Type="http://schemas.openxmlformats.org/officeDocument/2006/relationships/hyperlink" Target="http://eur-lex.europa.eu/homepage.html?locale=pl" TargetMode="External"/><Relationship Id="rId29" Type="http://schemas.openxmlformats.org/officeDocument/2006/relationships/hyperlink" Target="javascript:%24do%28%27gp%27%2C%27pid%3DsiteMap%27%2Ctrue%2Cfalse%2C%27_self%27%29%3B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ed.europa.eu/TED/notice/udl?uri=TED:NOTICE:138292-2019:TEXT:PL:HTML" TargetMode="External"/><Relationship Id="rId11" Type="http://schemas.openxmlformats.org/officeDocument/2006/relationships/hyperlink" Target="mailto:ajedrasiewicz@su.krakow.pl?subject=TED" TargetMode="External"/><Relationship Id="rId24" Type="http://schemas.openxmlformats.org/officeDocument/2006/relationships/hyperlink" Target="http://cordis.europa.eu/" TargetMode="External"/><Relationship Id="rId32" Type="http://schemas.openxmlformats.org/officeDocument/2006/relationships/hyperlink" Target="javascript:%24do%28%27gp%27%2C%27pid%3DlegalNotice%27%2Ctrue%2Cfalse%2C%27_self%27%29%3B" TargetMode="External"/><Relationship Id="rId37" Type="http://schemas.openxmlformats.org/officeDocument/2006/relationships/theme" Target="theme/theme1.xml"/><Relationship Id="rId5" Type="http://schemas.openxmlformats.org/officeDocument/2006/relationships/hyperlink" Target="https://ted.europa.eu/udl?uri=TED:NOTICE:138292-2019:DATA:PL:HTML&amp;tabId=3" TargetMode="External"/><Relationship Id="rId15" Type="http://schemas.openxmlformats.org/officeDocument/2006/relationships/hyperlink" Target="http://www.soldea.pl" TargetMode="External"/><Relationship Id="rId23" Type="http://schemas.openxmlformats.org/officeDocument/2006/relationships/hyperlink" Target="http://europa.eu/whoiswho/public/index.cfm?lang=pl" TargetMode="External"/><Relationship Id="rId28" Type="http://schemas.openxmlformats.org/officeDocument/2006/relationships/hyperlink" Target="https://ec.europa.eu/tools/ecertis/search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ted.europa.eu/TED/notice/udl?uri=TED:NOTICE:138292-2019:TEXT:PL:HTML" TargetMode="External"/><Relationship Id="rId19" Type="http://schemas.openxmlformats.org/officeDocument/2006/relationships/hyperlink" Target="http://www.uzp.gov.pl" TargetMode="External"/><Relationship Id="rId31" Type="http://schemas.openxmlformats.org/officeDocument/2006/relationships/hyperlink" Target="https://ted.europa.eu/TED/misc/helpPage.do?helpPageId=displayNotic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ed.europa.eu/TED/notice/udl?uri=TED:NOTICE:138292-2019:TEXT:PL:HTML" TargetMode="External"/><Relationship Id="rId14" Type="http://schemas.openxmlformats.org/officeDocument/2006/relationships/hyperlink" Target="http://www.jednolitydokumentzamowienia.pl/" TargetMode="External"/><Relationship Id="rId22" Type="http://schemas.openxmlformats.org/officeDocument/2006/relationships/hyperlink" Target="http://data.europa.eu/euodp/pl" TargetMode="External"/><Relationship Id="rId27" Type="http://schemas.openxmlformats.org/officeDocument/2006/relationships/hyperlink" Target="javascript:%24do%28%27gp%27%2C%27pid%3Dcontact%27%2Ctrue%2Cfalse%2C%27_self%27%29%3B" TargetMode="External"/><Relationship Id="rId30" Type="http://schemas.openxmlformats.org/officeDocument/2006/relationships/hyperlink" Target="javascript:%24do%28%27gp%27%2C%27pid%3DaboutTed%27%2Ctrue%2Cfalse%2C%27_self%27%29%3B" TargetMode="External"/><Relationship Id="rId35" Type="http://schemas.openxmlformats.org/officeDocument/2006/relationships/hyperlink" Target="https://ted.europa.eu/TED/notice/udl?uri=TED:NOTICE:138292-2019:TEXT:PL: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2514</Words>
  <Characters>15087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Arletta Jędrasiewicz</dc:creator>
  <cp:keywords/>
  <dc:description/>
  <cp:lastModifiedBy>Arletta Jędrasiewicz</cp:lastModifiedBy>
  <cp:revision>1</cp:revision>
  <dcterms:created xsi:type="dcterms:W3CDTF">2019-03-26T08:07:00Z</dcterms:created>
  <dcterms:modified xsi:type="dcterms:W3CDTF">2019-03-26T08:08:00Z</dcterms:modified>
</cp:coreProperties>
</file>