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906" w:rsidRPr="00984906" w:rsidRDefault="00984906" w:rsidP="00984906">
      <w:pPr>
        <w:shd w:val="clear" w:color="auto" w:fill="FFFFFF"/>
        <w:spacing w:before="300" w:after="150" w:line="240" w:lineRule="auto"/>
        <w:outlineLvl w:val="1"/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</w:pPr>
      <w:r w:rsidRPr="00984906"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  <w:t>Dostawy - 258129-2019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&lt;div class='warn'&gt;Wykryto, że w przeglądarce wyłączona jest obsługa języka JavaScript. Aby m&amp;oacute;c kontynuować korzystanie z tej witryny internetowej w trybie uproszczonym,&lt;a href="?action=Rs&amp;amp;.Rs.swJs.5512254" title="Wyłączona obsługa języka JavaScript"&gt;kliknij tutaj&lt;/a&gt;&lt;/div&gt; </w:t>
      </w:r>
      <w:r w:rsidRPr="00984906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</w:p>
    <w:p w:rsidR="00984906" w:rsidRPr="00984906" w:rsidRDefault="00984906" w:rsidP="00984906">
      <w:pPr>
        <w:numPr>
          <w:ilvl w:val="0"/>
          <w:numId w:val="1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-45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Język oryginału</w:t>
      </w:r>
    </w:p>
    <w:p w:rsidR="00984906" w:rsidRPr="00984906" w:rsidRDefault="00984906" w:rsidP="00984906">
      <w:pPr>
        <w:numPr>
          <w:ilvl w:val="0"/>
          <w:numId w:val="1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-45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tooltip="Widok danych ogłoszenia" w:history="1">
        <w:r w:rsidRPr="00984906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Dane</w:t>
        </w:r>
      </w:hyperlink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history="1">
        <w:r w:rsidRPr="00984906">
          <w:rPr>
            <w:rFonts w:ascii="Lucida Sans Unicode" w:eastAsia="Times New Roman" w:hAnsi="Lucida Sans Unicode" w:cs="Lucida Sans Unicode"/>
            <w:color w:val="3366CC"/>
            <w:sz w:val="23"/>
            <w:szCs w:val="23"/>
            <w:u w:val="single"/>
            <w:bdr w:val="single" w:sz="6" w:space="0" w:color="999999" w:frame="1"/>
            <w:shd w:val="clear" w:color="auto" w:fill="FFFFFF"/>
            <w:lang w:eastAsia="pl-PL"/>
          </w:rPr>
          <w:t>Udostępnij</w:t>
        </w:r>
      </w:hyperlink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  <w:r w:rsidRPr="00984906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in;height:17.85pt" o:ole="">
            <v:imagedata r:id="rId7" o:title=""/>
          </v:shape>
          <w:control r:id="rId8" w:name="DefaultOcxName" w:shapeid="_x0000_i1055"/>
        </w:object>
      </w:r>
      <w:r w:rsidRPr="00984906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4" type="#_x0000_t75" style="width:1in;height:17.85pt" o:ole="">
            <v:imagedata r:id="rId9" o:title=""/>
          </v:shape>
          <w:control r:id="rId10" w:name="DefaultOcxName1" w:shapeid="_x0000_i1054"/>
        </w:object>
      </w:r>
      <w:r w:rsidRPr="00984906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3" type="#_x0000_t75" style="width:1in;height:17.85pt" o:ole="">
            <v:imagedata r:id="rId11" o:title=""/>
          </v:shape>
          <w:control r:id="rId12" w:name="DefaultOcxName2" w:shapeid="_x0000_i1053"/>
        </w:object>
      </w:r>
      <w:r w:rsidRPr="00984906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2" type="#_x0000_t75" style="width:1in;height:17.85pt" o:ole="">
            <v:imagedata r:id="rId13" o:title=""/>
          </v:shape>
          <w:control r:id="rId14" w:name="DefaultOcxName3" w:shapeid="_x0000_i1052"/>
        </w:object>
      </w:r>
      <w:r w:rsidRPr="00984906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1" type="#_x0000_t75" style="width:1in;height:17.85pt" o:ole="">
            <v:imagedata r:id="rId15" o:title=""/>
          </v:shape>
          <w:control r:id="rId16" w:name="DefaultOcxName4" w:shapeid="_x0000_i1051"/>
        </w:object>
      </w:r>
      <w:r w:rsidRPr="00984906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0" type="#_x0000_t75" style="width:1in;height:17.85pt" o:ole="">
            <v:imagedata r:id="rId17" o:title=""/>
          </v:shape>
          <w:control r:id="rId18" w:name="DefaultOcxName5" w:shapeid="_x0000_i1050"/>
        </w:object>
      </w:r>
      <w:r w:rsidRPr="00984906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9" type="#_x0000_t75" style="width:1in;height:17.85pt" o:ole="">
            <v:imagedata r:id="rId19" o:title=""/>
          </v:shape>
          <w:control r:id="rId20" w:name="DefaultOcxName6" w:shapeid="_x0000_i1049"/>
        </w:object>
      </w:r>
      <w:r w:rsidRPr="00984906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8" type="#_x0000_t75" style="width:1in;height:17.85pt" o:ole="">
            <v:imagedata r:id="rId21" o:title=""/>
          </v:shape>
          <w:control r:id="rId22" w:name="DefaultOcxName7" w:shapeid="_x0000_i1048"/>
        </w:object>
      </w:r>
      <w:r w:rsidRPr="00984906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7" type="#_x0000_t75" style="width:1in;height:17.85pt" o:ole="">
            <v:imagedata r:id="rId23" o:title=""/>
          </v:shape>
          <w:control r:id="rId24" w:name="DefaultOcxName8" w:shapeid="_x0000_i1047"/>
        </w:objec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04/06/2019    S106    - - Dostawy - Ogłoszenie o zamówieniu - Procedura otwarta  </w:t>
      </w:r>
    </w:p>
    <w:p w:rsidR="00984906" w:rsidRPr="00984906" w:rsidRDefault="00984906" w:rsidP="009849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5" w:anchor="id0-I." w:history="1">
        <w:r w:rsidRPr="00984906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984906" w:rsidRPr="00984906" w:rsidRDefault="00984906" w:rsidP="009849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6" w:anchor="id1-II." w:history="1">
        <w:r w:rsidRPr="00984906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984906" w:rsidRPr="00984906" w:rsidRDefault="00984906" w:rsidP="009849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7" w:anchor="id2-III." w:history="1">
        <w:r w:rsidRPr="00984906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:rsidR="00984906" w:rsidRPr="00984906" w:rsidRDefault="00984906" w:rsidP="009849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8" w:anchor="id3-IV." w:history="1">
        <w:r w:rsidRPr="00984906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:rsidR="00984906" w:rsidRPr="00984906" w:rsidRDefault="00984906" w:rsidP="009849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9" w:anchor="id4-VI." w:history="1">
        <w:r w:rsidRPr="00984906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984906" w:rsidRPr="00984906" w:rsidRDefault="00984906" w:rsidP="00984906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Materiały medyczne</w:t>
      </w:r>
    </w:p>
    <w:p w:rsidR="00984906" w:rsidRPr="00984906" w:rsidRDefault="00984906" w:rsidP="00984906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2019/S 106-258129</w:t>
      </w:r>
    </w:p>
    <w:p w:rsidR="00984906" w:rsidRPr="00984906" w:rsidRDefault="00984906" w:rsidP="00984906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984906" w:rsidRPr="00984906" w:rsidRDefault="00984906" w:rsidP="00984906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Legal Basis: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  <w:t>Dyrektywa 2014/24/UE</w:t>
      </w:r>
    </w:p>
    <w:p w:rsidR="00984906" w:rsidRPr="00984906" w:rsidRDefault="00984906" w:rsidP="0098490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98490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pok. 20A, 31-501 Kraków</w:t>
      </w: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124247121</w:t>
      </w: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30" w:history="1">
        <w:r w:rsidRPr="0098490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124247120</w:t>
      </w: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31" w:tgtFrame="_blank" w:history="1">
        <w:r w:rsidRPr="0098490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32" w:tgtFrame="_blank" w:history="1">
        <w:r w:rsidRPr="0098490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www.su.krakow.pl/dzial-zamowien-publicznych</w:t>
        </w:r>
      </w:hyperlink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drogą elektroniczną za pośrednictwem: </w:t>
      </w:r>
      <w:hyperlink r:id="rId33" w:tgtFrame="_blank" w:history="1">
        <w:r w:rsidRPr="0098490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984906" w:rsidRPr="00984906" w:rsidRDefault="00984906" w:rsidP="0098490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984906" w:rsidRPr="00984906" w:rsidRDefault="00984906" w:rsidP="0098490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98490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różnego wyposażenia dla Nowej Siedziby Szpitala Uniwersyteckiego (NSSU). (NSSU.DFP.271.35.2019.KB)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NSSU.DFP.271.35.2019.KB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różnego wyposażenia dla Nowej Siedziby Szpitala Uniwersyteckiego.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zostało podzielone na 8 części.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553 645.60 PLN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Naramienny ciśnieniomierz automatyczny z wyświetlaczem cyfrowym LCD - szt 200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Naramienny ciśnieniomierz automatyczny z wyświetlaczem cyfrowym LCD - szt 50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37 870.00 PLN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- 950,00 PLN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 Termometr bezdotykowy na podczerwień - szt 15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 Termometr bezdotykowy na podczerwień - szt 80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43 450.00 PLN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- 1 000,00 PLN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3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33192000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Fotel do wysadzania chorych - szt 30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87 000.00 PLN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Koniec: 15/10/2019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- 2 000,00 PLN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4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33192000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Podest wykonany w całości ze stali kwasoodpornej typu 0H18N9 - szt 30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Podest wykonany w całości ze stali kwasoodpornej typu 0H18N9 - szt 20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24 800.00 PLN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Koniec: 15/10/2019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- 620,00 PLN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5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31680000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44410000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Przedłużacz 3 m z czterema gniazdami – szt 50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Przedłużacz 5 m z czterema gniazdami – szt 50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Przedłużacz 3 m z pięcioma gniazdami – szt 50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Przedłużacz 5 m z pięcioma gniazdami – szt 50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Wentylator biurkowy o mocy 17-20 W – szt 50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6. Wentylator tradycyjny stojący, moc 40-50 W – szt 50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7. Czajnik elektryczny o pojemności 1,5-1,7 l – szt 100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8. Przenośna lodówka turystyczna - szt 30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9. Kuchenka mikrofalowa wolnostojąca, pojemność 17L – szt 120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52 048.70 PLN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- 1 300,00 PLN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6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44410000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39254120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31521100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30192000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34928480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Plastikowa prostokątna taca - szt 300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Szczotki do podajnika przeznaczone do przedoperacyjnego mycia rąk w salach operacyjnych - szt 10 000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Zegar ścienny ze stali nierdzewnej - szt 60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Lampka biurkowa – szt 30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Tablica korkowa - szt 25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6. Tablica korkowa - szt 25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7. Tablica biała suchościeralna magnetyczna - szt 25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8. Tablica biała suchościeralna magnetyczna – szt 25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9. Zasłony prysznicowe na przelotkach – szt 130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10. Pojemnik typu optima 30 l - szt 30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11. Pojemnik plastikowy z pokrywą - szt 30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12. Koszyczek plastikowy - szt 20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13. Koszyczek plastikowy - szt 20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14. Koszyczek plastikowy – szt 20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142 755.70 PLN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Wadium: 3 500,00 PLN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7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33192000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Balkonik z dwoma kołami - szt 60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Balkonik na czterech obrotowych kółkach typu ambona - szt 20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Parawan medyczny jezdny - szt 130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Podest do badania kończyn dolnych - szt 3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111 421.20 PLN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- 2 700,00 PLN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8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30191400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Wysokowydajna niszczarka do użytkowania w biurach jako urządzenie centralne - szt 10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Hartowane wałki tnące z litej stali - szt 10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Niszczarka do użytku osobistego biurze - szt 10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54 300.00 PLN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984906" w:rsidRPr="00984906" w:rsidRDefault="00984906" w:rsidP="0098490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- 1 300,00 PLN</w:t>
      </w:r>
    </w:p>
    <w:p w:rsidR="00984906" w:rsidRPr="00984906" w:rsidRDefault="00984906" w:rsidP="0098490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98490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Reguluje wzór umowy, będący załącznikiem nr 3 do specyfikacji.</w:t>
      </w:r>
    </w:p>
    <w:p w:rsidR="00984906" w:rsidRPr="00984906" w:rsidRDefault="00984906" w:rsidP="0098490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984906" w:rsidRPr="00984906" w:rsidRDefault="00984906" w:rsidP="0098490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98490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Wykorzystana będzie aukcja elektroniczna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08/07/2019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08/07/2019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Miejsce: 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Uniwersyteckiego w Krakowie, Sekcja Zamówień Publicznych, ul. Kopernika 19, pok. 20A, Kraków, POLSKA.</w:t>
      </w:r>
    </w:p>
    <w:p w:rsidR="00984906" w:rsidRPr="00984906" w:rsidRDefault="00984906" w:rsidP="0098490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Kanał elektronicznej komunikacji: </w:t>
      </w:r>
      <w:hyperlink r:id="rId34" w:tgtFrame="_blank" w:history="1">
        <w:r w:rsidRPr="0098490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984906" w:rsidRPr="00984906" w:rsidRDefault="00984906" w:rsidP="00984906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984906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Akceptowane będą faktury elektroniczne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35" w:tgtFrame="_blank" w:history="1">
        <w:r w:rsidRPr="0098490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Podstawy wykluczenia wykonawcy: art. 24 ust. 1 i ust. 5 pkt 1 i 8 ustawy.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oświadczeń lub dokumentów potwierdzających brak podstaw wykluczenia: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oświadczenie w zakresie wskazanym w załączniku nr 2 do specyfikacji (JEDZ); Oświadczenie musi mieć formę dokumentu elektronicznego, podpisanego kwalifikowanym podpisem elektronicznym, przygotowanym oraz przekazanym Zamawiającemu za pośrednictwem kanału elektronicznej komunikacji pod adresem </w:t>
      </w:r>
      <w:hyperlink r:id="rId36" w:tgtFrame="_blank" w:history="1">
        <w:r w:rsidRPr="0098490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</w:t>
        </w:r>
      </w:hyperlink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 Szczegółowy opis przygotowania i składania dokumentu znajduje się w pkt. 10.4 Specyfikacji;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zaświadczenie właściwego naczelnika urzędu skarbowego potwierdzające, że wykonawca nie zalega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7. oświadczenie wykonawcy o braku orzeczenia wobec niego tytułem środka zapobiegawczego zakazu ubiegania się o zamówienia publiczne;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8. oświadczenie wykonawcy o niezaleganiu z opłacaniem podatków i opłat lokalnych, o których mowa w ustawie z 12.1.1991 o podatkach i opłatach lokalnych (Dz.U. 2016 poz. 716);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9. Dokumenty potwierdzające, że oferowane dostawy spełniają wymagania Zamawiającego.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Każdy wykonawca w terminie 3 dni od dnia zamieszczenia na stronie internetowej informacji, o której mowa w art. 86 ust. 5 ustawy Pzp przekazuje zamawiającemu oświadczenie o przynależności lub braku przynależności do tej samej grupy kapitałowej, o której mowa w art. 24 ust. 1 pkt. 23 ustawy Pzp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przewiduje udzielenia zamówień, o których mowa w art. 67 ust. 1 pkt 7 ustawy (zamówienie dodatkowe).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dopuszcza składania ofert wariantowych.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 uwagi na ograniczoną ilość możliwych do wprowadzenia znaków, wykaz oświadczeń lub dokumentów potwierdzających brak podstaw wykluczenia w odniesieniu do wykonawców mających siedzibę lub miejsce zamieszkania poza terytorium RP zawarty jest w specyfikacji.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37" w:tgtFrame="_blank" w:history="1">
        <w:r w:rsidRPr="0098490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Składanie odwołań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odwołań: 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30 dni od dnia publikacji w Dzienniku Urzędowym Unii Europejskiej ogłoszenia o udzieleniu zamówienia,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Źródło, gdzie można uzyskać informacje na temat składania odwołań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Urząd Zamówień Publicznych - Departament Odwołań</w:t>
      </w: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38" w:tgtFrame="_blank" w:history="1">
        <w:r w:rsidRPr="00984906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984906" w:rsidRPr="00984906" w:rsidRDefault="00984906" w:rsidP="00984906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984906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984906" w:rsidRPr="00984906" w:rsidRDefault="00984906" w:rsidP="00984906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84906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31/05/2019</w:t>
      </w:r>
    </w:p>
    <w:p w:rsidR="00620FDA" w:rsidRDefault="00620FDA">
      <w:bookmarkStart w:id="0" w:name="_GoBack"/>
      <w:bookmarkEnd w:id="0"/>
    </w:p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42DF2"/>
    <w:multiLevelType w:val="multilevel"/>
    <w:tmpl w:val="BEBE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191A8C"/>
    <w:multiLevelType w:val="multilevel"/>
    <w:tmpl w:val="2B68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06"/>
    <w:rsid w:val="00620FDA"/>
    <w:rsid w:val="0098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2A819-2429-477F-A636-1ACA5B47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2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2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4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6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5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2252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7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80999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65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42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85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853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350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60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30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319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85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5379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472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5494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90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731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55994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271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1285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4665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1976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83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4955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4584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16862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4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38488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917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7320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5407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44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6099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69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15049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9951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2840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272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8505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867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369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23287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14331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286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1329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33714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388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58315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28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8506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45117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14308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716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4517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4894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4795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3964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781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4837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383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0447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8438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499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9861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280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01292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25838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642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2431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346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337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48180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087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121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98458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881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14636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6331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68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679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7164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4205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65581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134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378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5846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79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2035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966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4070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52760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33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25207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708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34542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3214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640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6532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43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293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78684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630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527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0482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18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5426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926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9412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8123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15792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135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65335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609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891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24158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240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5632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51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675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38872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888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208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8695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3903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39614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6491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781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999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45742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1473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934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040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0684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284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3624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5911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28797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05378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6691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382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045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901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81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720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0586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8313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977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568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12778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864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88418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596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67291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7224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4580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06044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4747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7841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7945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5959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4933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725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748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235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5630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087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6226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97983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7251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8703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6395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649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11296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03711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4039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29255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295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86219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84964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061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7541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8255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34897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3468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6673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69671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877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6904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665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666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112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2046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169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745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6038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87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4495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294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49380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415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021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135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7415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840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1367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6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6124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3557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9013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44615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757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352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17136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399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1426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314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3867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02456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168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706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8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49806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0880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448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424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5819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0738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4392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615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48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750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131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5926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807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300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245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2313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3401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13558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0716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1405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954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0971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45020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313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20526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37717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017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8276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7653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8155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67312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4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012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769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545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6360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42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715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2403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0816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9554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5034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3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58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5996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9053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67338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177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6241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0334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097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4086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684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61211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6578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0931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69734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904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48730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9676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85296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812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8714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901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382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675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5520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324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051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4326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51766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27566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775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0122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4318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2067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94258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801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9728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22679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37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565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67706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151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830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88476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08200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4461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299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1225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54526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007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1736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966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9893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438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13945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9091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19924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92167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50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0477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23026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482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8421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280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3102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5886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232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87608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8401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6823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872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2307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46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8529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512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hyperlink" Target="https://ted.europa.eu/TED/notice/udl?uri=TED:NOTICE:258129-2019:TEXT:PL:HTML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hyperlink" Target="http://www.jednolitydokumentzamowienia.pl/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hyperlink" Target="https://ted.europa.eu/TED/notice/udl?uri=TED:NOTICE:258129-2019:TEXT:PL:HTML" TargetMode="External"/><Relationship Id="rId33" Type="http://schemas.openxmlformats.org/officeDocument/2006/relationships/hyperlink" Target="http://www.jednolitydokumentzamowienia.pl/" TargetMode="External"/><Relationship Id="rId38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yperlink" Target="https://ted.europa.eu/TED/notice/udl?uri=TED:NOTICE:258129-2019:TEXT:PL:HTML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hyperlink" Target="http://www.su.krakow.pl/dzial-zamowien-publicznych" TargetMode="External"/><Relationship Id="rId37" Type="http://schemas.openxmlformats.org/officeDocument/2006/relationships/hyperlink" Target="http://www.uzp.gov.pl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ted.europa.eu/udl?uri=TED:NOTICE:258129-2019:DATA:PL:HTML&amp;tabId=3" TargetMode="Externa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yperlink" Target="https://ted.europa.eu/TED/notice/udl?uri=TED:NOTICE:258129-2019:TEXT:PL:HTML" TargetMode="External"/><Relationship Id="rId36" Type="http://schemas.openxmlformats.org/officeDocument/2006/relationships/hyperlink" Target="http://www.jednolitydokumentzamowienia.pl" TargetMode="Externa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hyperlink" Target="http://www.su.krakow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yperlink" Target="https://ted.europa.eu/TED/notice/udl?uri=TED:NOTICE:258129-2019:TEXT:PL:HTML" TargetMode="External"/><Relationship Id="rId30" Type="http://schemas.openxmlformats.org/officeDocument/2006/relationships/hyperlink" Target="mailto:kbrzdekiewicz@su.krakow.pl?subject=TED" TargetMode="External"/><Relationship Id="rId35" Type="http://schemas.openxmlformats.org/officeDocument/2006/relationships/hyperlink" Target="http://www.jednolitydokumentzamowienia.pl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2980</Words>
  <Characters>17885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2019-06-04T07:00:00Z</dcterms:created>
  <dcterms:modified xsi:type="dcterms:W3CDTF">2019-06-04T07:01:00Z</dcterms:modified>
</cp:coreProperties>
</file>