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945" w:rsidRPr="00995945" w:rsidRDefault="00995945" w:rsidP="00995945">
      <w:pPr>
        <w:spacing w:after="24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Ogłoszenie nr 503277-N-2019 z dnia 2019-01-24 r. </w:t>
      </w:r>
    </w:p>
    <w:p w:rsidR="00995945" w:rsidRPr="00995945" w:rsidRDefault="00995945" w:rsidP="00995945">
      <w:pPr>
        <w:spacing w:after="0" w:line="240" w:lineRule="auto"/>
        <w:jc w:val="center"/>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Szpital Uniwersytecki w Krakowie: Usługa asysty technicznej oprogramowania </w:t>
      </w:r>
      <w:proofErr w:type="spellStart"/>
      <w:r w:rsidRPr="00995945">
        <w:rPr>
          <w:rFonts w:ascii="Times New Roman" w:eastAsia="Times New Roman" w:hAnsi="Times New Roman" w:cs="Times New Roman"/>
          <w:sz w:val="24"/>
          <w:szCs w:val="24"/>
          <w:lang w:eastAsia="pl-PL"/>
        </w:rPr>
        <w:t>Oracle</w:t>
      </w:r>
      <w:proofErr w:type="spellEnd"/>
      <w:r w:rsidRPr="00995945">
        <w:rPr>
          <w:rFonts w:ascii="Times New Roman" w:eastAsia="Times New Roman" w:hAnsi="Times New Roman" w:cs="Times New Roman"/>
          <w:sz w:val="24"/>
          <w:szCs w:val="24"/>
          <w:lang w:eastAsia="pl-PL"/>
        </w:rPr>
        <w:t xml:space="preserve"> (DFP.271.1.2019.SP) </w:t>
      </w:r>
      <w:r w:rsidRPr="00995945">
        <w:rPr>
          <w:rFonts w:ascii="Times New Roman" w:eastAsia="Times New Roman" w:hAnsi="Times New Roman" w:cs="Times New Roman"/>
          <w:sz w:val="24"/>
          <w:szCs w:val="24"/>
          <w:lang w:eastAsia="pl-PL"/>
        </w:rPr>
        <w:br/>
        <w:t xml:space="preserve">OGŁOSZENIE O ZAMÓWIENIU - Usługi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Zamieszczanie ogłoszenia:</w:t>
      </w:r>
      <w:r w:rsidRPr="00995945">
        <w:rPr>
          <w:rFonts w:ascii="Times New Roman" w:eastAsia="Times New Roman" w:hAnsi="Times New Roman" w:cs="Times New Roman"/>
          <w:sz w:val="24"/>
          <w:szCs w:val="24"/>
          <w:lang w:eastAsia="pl-PL"/>
        </w:rPr>
        <w:t xml:space="preserve"> Zamieszczanie obowiązkowe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Ogłoszenie dotyczy:</w:t>
      </w:r>
      <w:r w:rsidRPr="00995945">
        <w:rPr>
          <w:rFonts w:ascii="Times New Roman" w:eastAsia="Times New Roman" w:hAnsi="Times New Roman" w:cs="Times New Roman"/>
          <w:sz w:val="24"/>
          <w:szCs w:val="24"/>
          <w:lang w:eastAsia="pl-PL"/>
        </w:rPr>
        <w:t xml:space="preserve"> Zamówienia publicznego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Nazwa projektu lub programu</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95945">
        <w:rPr>
          <w:rFonts w:ascii="Times New Roman" w:eastAsia="Times New Roman" w:hAnsi="Times New Roman" w:cs="Times New Roman"/>
          <w:sz w:val="24"/>
          <w:szCs w:val="24"/>
          <w:lang w:eastAsia="pl-PL"/>
        </w:rPr>
        <w:t>Pzp</w:t>
      </w:r>
      <w:proofErr w:type="spellEnd"/>
      <w:r w:rsidRPr="0099594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u w:val="single"/>
          <w:lang w:eastAsia="pl-PL"/>
        </w:rPr>
        <w:t>SEKCJA I: ZAMAWIAJĄCY</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Postępowanie przeprowadza centralny zamawiający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Informacje na temat podmiotu któremu zamawiający powierzył/powierzyli prowadzenie postępowania:</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Postępowanie jest przeprowadzane wspólnie przez zamawiających</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Informacje dodatkowe:</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 1) NAZWA I ADRES: </w:t>
      </w:r>
      <w:r w:rsidRPr="0099594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995945">
        <w:rPr>
          <w:rFonts w:ascii="Times New Roman" w:eastAsia="Times New Roman" w:hAnsi="Times New Roman" w:cs="Times New Roman"/>
          <w:sz w:val="24"/>
          <w:szCs w:val="24"/>
          <w:lang w:eastAsia="pl-PL"/>
        </w:rPr>
        <w:br/>
        <w:t xml:space="preserve">Adres strony internetowej (URL): www.su.krakow.pl </w:t>
      </w:r>
      <w:r w:rsidRPr="00995945">
        <w:rPr>
          <w:rFonts w:ascii="Times New Roman" w:eastAsia="Times New Roman" w:hAnsi="Times New Roman" w:cs="Times New Roman"/>
          <w:sz w:val="24"/>
          <w:szCs w:val="24"/>
          <w:lang w:eastAsia="pl-PL"/>
        </w:rPr>
        <w:br/>
        <w:t xml:space="preserve">Adres profilu nabywcy: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 2) RODZAJ ZAMAWIAJĄCEGO: </w:t>
      </w:r>
      <w:r w:rsidRPr="00995945">
        <w:rPr>
          <w:rFonts w:ascii="Times New Roman" w:eastAsia="Times New Roman" w:hAnsi="Times New Roman" w:cs="Times New Roman"/>
          <w:sz w:val="24"/>
          <w:szCs w:val="24"/>
          <w:lang w:eastAsia="pl-PL"/>
        </w:rPr>
        <w:t xml:space="preserve">Podmiot prawa publicznego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I.3) WSPÓLNE UDZIELANIE ZAMÓWIENIA </w:t>
      </w:r>
      <w:r w:rsidRPr="00995945">
        <w:rPr>
          <w:rFonts w:ascii="Times New Roman" w:eastAsia="Times New Roman" w:hAnsi="Times New Roman" w:cs="Times New Roman"/>
          <w:b/>
          <w:bCs/>
          <w:i/>
          <w:iCs/>
          <w:sz w:val="24"/>
          <w:szCs w:val="24"/>
          <w:lang w:eastAsia="pl-PL"/>
        </w:rPr>
        <w:t>(jeżeli dotyczy)</w:t>
      </w:r>
      <w:r w:rsidRPr="00995945">
        <w:rPr>
          <w:rFonts w:ascii="Times New Roman" w:eastAsia="Times New Roman" w:hAnsi="Times New Roman" w:cs="Times New Roman"/>
          <w:b/>
          <w:bCs/>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I.4) KOMUNIKACJA: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Tak </w:t>
      </w:r>
      <w:r w:rsidRPr="00995945">
        <w:rPr>
          <w:rFonts w:ascii="Times New Roman" w:eastAsia="Times New Roman" w:hAnsi="Times New Roman" w:cs="Times New Roman"/>
          <w:sz w:val="24"/>
          <w:szCs w:val="24"/>
          <w:lang w:eastAsia="pl-PL"/>
        </w:rPr>
        <w:br/>
        <w:t xml:space="preserve">http://www.su.krakow.pl/dzial-zamowien-publicznych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Tak </w:t>
      </w:r>
      <w:r w:rsidRPr="00995945">
        <w:rPr>
          <w:rFonts w:ascii="Times New Roman" w:eastAsia="Times New Roman" w:hAnsi="Times New Roman" w:cs="Times New Roman"/>
          <w:sz w:val="24"/>
          <w:szCs w:val="24"/>
          <w:lang w:eastAsia="pl-PL"/>
        </w:rPr>
        <w:br/>
        <w:t xml:space="preserve">http://www.su.krakow.pl/dzial-zamowien-publicznych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Oferty lub wnioski o dopuszczenie do udziału w postępowaniu należy przesyłać:</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Elektronicznie</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t xml:space="preserve">adres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t xml:space="preserve">Inny sposób: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Tak </w:t>
      </w:r>
      <w:r w:rsidRPr="00995945">
        <w:rPr>
          <w:rFonts w:ascii="Times New Roman" w:eastAsia="Times New Roman" w:hAnsi="Times New Roman" w:cs="Times New Roman"/>
          <w:sz w:val="24"/>
          <w:szCs w:val="24"/>
          <w:lang w:eastAsia="pl-PL"/>
        </w:rPr>
        <w:br/>
        <w:t xml:space="preserve">Inny sposób: </w:t>
      </w:r>
      <w:r w:rsidRPr="00995945">
        <w:rPr>
          <w:rFonts w:ascii="Times New Roman" w:eastAsia="Times New Roman" w:hAnsi="Times New Roman" w:cs="Times New Roman"/>
          <w:sz w:val="24"/>
          <w:szCs w:val="24"/>
          <w:lang w:eastAsia="pl-PL"/>
        </w:rPr>
        <w:br/>
        <w:t xml:space="preserve">Oferty należy </w:t>
      </w:r>
      <w:proofErr w:type="spellStart"/>
      <w:r w:rsidRPr="00995945">
        <w:rPr>
          <w:rFonts w:ascii="Times New Roman" w:eastAsia="Times New Roman" w:hAnsi="Times New Roman" w:cs="Times New Roman"/>
          <w:sz w:val="24"/>
          <w:szCs w:val="24"/>
          <w:lang w:eastAsia="pl-PL"/>
        </w:rPr>
        <w:t>złozyc</w:t>
      </w:r>
      <w:proofErr w:type="spellEnd"/>
      <w:r w:rsidRPr="00995945">
        <w:rPr>
          <w:rFonts w:ascii="Times New Roman" w:eastAsia="Times New Roman" w:hAnsi="Times New Roman" w:cs="Times New Roman"/>
          <w:sz w:val="24"/>
          <w:szCs w:val="24"/>
          <w:lang w:eastAsia="pl-PL"/>
        </w:rPr>
        <w:t xml:space="preserve"> w formie pisemnej </w:t>
      </w:r>
      <w:r w:rsidRPr="00995945">
        <w:rPr>
          <w:rFonts w:ascii="Times New Roman" w:eastAsia="Times New Roman" w:hAnsi="Times New Roman" w:cs="Times New Roman"/>
          <w:sz w:val="24"/>
          <w:szCs w:val="24"/>
          <w:lang w:eastAsia="pl-PL"/>
        </w:rPr>
        <w:br/>
        <w:t xml:space="preserve">Adres: </w:t>
      </w:r>
      <w:r w:rsidRPr="00995945">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lastRenderedPageBreak/>
        <w:br/>
      </w:r>
      <w:r w:rsidRPr="0099594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u w:val="single"/>
          <w:lang w:eastAsia="pl-PL"/>
        </w:rPr>
        <w:t xml:space="preserve">SEKCJA II: PRZEDMIOT ZAMÓWIENIA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II.1) Nazwa nadana zamówieniu przez zamawiającego: </w:t>
      </w:r>
      <w:r w:rsidRPr="00995945">
        <w:rPr>
          <w:rFonts w:ascii="Times New Roman" w:eastAsia="Times New Roman" w:hAnsi="Times New Roman" w:cs="Times New Roman"/>
          <w:sz w:val="24"/>
          <w:szCs w:val="24"/>
          <w:lang w:eastAsia="pl-PL"/>
        </w:rPr>
        <w:t xml:space="preserve">Usługa asysty technicznej oprogramowania </w:t>
      </w:r>
      <w:proofErr w:type="spellStart"/>
      <w:r w:rsidRPr="00995945">
        <w:rPr>
          <w:rFonts w:ascii="Times New Roman" w:eastAsia="Times New Roman" w:hAnsi="Times New Roman" w:cs="Times New Roman"/>
          <w:sz w:val="24"/>
          <w:szCs w:val="24"/>
          <w:lang w:eastAsia="pl-PL"/>
        </w:rPr>
        <w:t>Oracle</w:t>
      </w:r>
      <w:proofErr w:type="spellEnd"/>
      <w:r w:rsidRPr="00995945">
        <w:rPr>
          <w:rFonts w:ascii="Times New Roman" w:eastAsia="Times New Roman" w:hAnsi="Times New Roman" w:cs="Times New Roman"/>
          <w:sz w:val="24"/>
          <w:szCs w:val="24"/>
          <w:lang w:eastAsia="pl-PL"/>
        </w:rPr>
        <w:t xml:space="preserve"> (DFP.271.1.2019.SP)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Numer referencyjny: </w:t>
      </w:r>
      <w:r w:rsidRPr="00995945">
        <w:rPr>
          <w:rFonts w:ascii="Times New Roman" w:eastAsia="Times New Roman" w:hAnsi="Times New Roman" w:cs="Times New Roman"/>
          <w:sz w:val="24"/>
          <w:szCs w:val="24"/>
          <w:lang w:eastAsia="pl-PL"/>
        </w:rPr>
        <w:t xml:space="preserve">DFP.271.1.2019.SP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95945" w:rsidRPr="00995945" w:rsidRDefault="00995945" w:rsidP="00995945">
      <w:pPr>
        <w:spacing w:after="0" w:line="240" w:lineRule="auto"/>
        <w:jc w:val="both"/>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II.2) Rodzaj zamówienia: </w:t>
      </w:r>
      <w:r w:rsidRPr="00995945">
        <w:rPr>
          <w:rFonts w:ascii="Times New Roman" w:eastAsia="Times New Roman" w:hAnsi="Times New Roman" w:cs="Times New Roman"/>
          <w:sz w:val="24"/>
          <w:szCs w:val="24"/>
          <w:lang w:eastAsia="pl-PL"/>
        </w:rPr>
        <w:t xml:space="preserve">Usługi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II.3) Informacja o możliwości składania ofert częściowych</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Zamówienie podzielone jest na części: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Oferty lub wnioski o dopuszczenie do udziału w postępowaniu można składać w odniesieniu do:</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II.4) Krótki opis przedmiotu zamówienia </w:t>
      </w:r>
      <w:r w:rsidRPr="0099594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9594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95945">
        <w:rPr>
          <w:rFonts w:ascii="Times New Roman" w:eastAsia="Times New Roman" w:hAnsi="Times New Roman" w:cs="Times New Roman"/>
          <w:sz w:val="24"/>
          <w:szCs w:val="24"/>
          <w:lang w:eastAsia="pl-PL"/>
        </w:rPr>
        <w:t xml:space="preserve">Przedmiotem zamówienia jest usługa asysty technicznej oprogramowania </w:t>
      </w:r>
      <w:proofErr w:type="spellStart"/>
      <w:r w:rsidRPr="00995945">
        <w:rPr>
          <w:rFonts w:ascii="Times New Roman" w:eastAsia="Times New Roman" w:hAnsi="Times New Roman" w:cs="Times New Roman"/>
          <w:sz w:val="24"/>
          <w:szCs w:val="24"/>
          <w:lang w:eastAsia="pl-PL"/>
        </w:rPr>
        <w:t>Oracle</w:t>
      </w:r>
      <w:proofErr w:type="spellEnd"/>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II.5) Główny kod CPV: </w:t>
      </w:r>
      <w:r w:rsidRPr="00995945">
        <w:rPr>
          <w:rFonts w:ascii="Times New Roman" w:eastAsia="Times New Roman" w:hAnsi="Times New Roman" w:cs="Times New Roman"/>
          <w:sz w:val="24"/>
          <w:szCs w:val="24"/>
          <w:lang w:eastAsia="pl-PL"/>
        </w:rPr>
        <w:t xml:space="preserve">72611000-6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Dodatkowe kody CPV:</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II.6) Całkowita wartość zamówienia </w:t>
      </w:r>
      <w:r w:rsidRPr="00995945">
        <w:rPr>
          <w:rFonts w:ascii="Times New Roman" w:eastAsia="Times New Roman" w:hAnsi="Times New Roman" w:cs="Times New Roman"/>
          <w:i/>
          <w:iCs/>
          <w:sz w:val="24"/>
          <w:szCs w:val="24"/>
          <w:lang w:eastAsia="pl-PL"/>
        </w:rPr>
        <w:t>(jeżeli zamawiający podaje informacje o wartości zamówienia)</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Wartość bez VAT: 102664,36 </w:t>
      </w:r>
      <w:r w:rsidRPr="00995945">
        <w:rPr>
          <w:rFonts w:ascii="Times New Roman" w:eastAsia="Times New Roman" w:hAnsi="Times New Roman" w:cs="Times New Roman"/>
          <w:sz w:val="24"/>
          <w:szCs w:val="24"/>
          <w:lang w:eastAsia="pl-PL"/>
        </w:rPr>
        <w:br/>
        <w:t xml:space="preserve">Waluta: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PLN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lastRenderedPageBreak/>
        <w:br/>
      </w:r>
      <w:r w:rsidRPr="0099594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95945">
        <w:rPr>
          <w:rFonts w:ascii="Times New Roman" w:eastAsia="Times New Roman" w:hAnsi="Times New Roman" w:cs="Times New Roman"/>
          <w:b/>
          <w:bCs/>
          <w:sz w:val="24"/>
          <w:szCs w:val="24"/>
          <w:lang w:eastAsia="pl-PL"/>
        </w:rPr>
        <w:t>Pzp</w:t>
      </w:r>
      <w:proofErr w:type="spellEnd"/>
      <w:r w:rsidRPr="00995945">
        <w:rPr>
          <w:rFonts w:ascii="Times New Roman" w:eastAsia="Times New Roman" w:hAnsi="Times New Roman" w:cs="Times New Roman"/>
          <w:b/>
          <w:bCs/>
          <w:sz w:val="24"/>
          <w:szCs w:val="24"/>
          <w:lang w:eastAsia="pl-PL"/>
        </w:rPr>
        <w:t xml:space="preserve">: </w:t>
      </w: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95945">
        <w:rPr>
          <w:rFonts w:ascii="Times New Roman" w:eastAsia="Times New Roman" w:hAnsi="Times New Roman" w:cs="Times New Roman"/>
          <w:sz w:val="24"/>
          <w:szCs w:val="24"/>
          <w:lang w:eastAsia="pl-PL"/>
        </w:rPr>
        <w:t>Pzp</w:t>
      </w:r>
      <w:proofErr w:type="spellEnd"/>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miesiącach:  12  </w:t>
      </w:r>
      <w:r w:rsidRPr="00995945">
        <w:rPr>
          <w:rFonts w:ascii="Times New Roman" w:eastAsia="Times New Roman" w:hAnsi="Times New Roman" w:cs="Times New Roman"/>
          <w:i/>
          <w:iCs/>
          <w:sz w:val="24"/>
          <w:szCs w:val="24"/>
          <w:lang w:eastAsia="pl-PL"/>
        </w:rPr>
        <w:t xml:space="preserve"> lub </w:t>
      </w:r>
      <w:r w:rsidRPr="00995945">
        <w:rPr>
          <w:rFonts w:ascii="Times New Roman" w:eastAsia="Times New Roman" w:hAnsi="Times New Roman" w:cs="Times New Roman"/>
          <w:b/>
          <w:bCs/>
          <w:sz w:val="24"/>
          <w:szCs w:val="24"/>
          <w:lang w:eastAsia="pl-PL"/>
        </w:rPr>
        <w:t>dniach:</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i/>
          <w:iCs/>
          <w:sz w:val="24"/>
          <w:szCs w:val="24"/>
          <w:lang w:eastAsia="pl-PL"/>
        </w:rPr>
        <w:t>lub</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data rozpoczęcia: </w:t>
      </w:r>
      <w:r w:rsidRPr="00995945">
        <w:rPr>
          <w:rFonts w:ascii="Times New Roman" w:eastAsia="Times New Roman" w:hAnsi="Times New Roman" w:cs="Times New Roman"/>
          <w:sz w:val="24"/>
          <w:szCs w:val="24"/>
          <w:lang w:eastAsia="pl-PL"/>
        </w:rPr>
        <w:t> </w:t>
      </w:r>
      <w:r w:rsidRPr="00995945">
        <w:rPr>
          <w:rFonts w:ascii="Times New Roman" w:eastAsia="Times New Roman" w:hAnsi="Times New Roman" w:cs="Times New Roman"/>
          <w:i/>
          <w:iCs/>
          <w:sz w:val="24"/>
          <w:szCs w:val="24"/>
          <w:lang w:eastAsia="pl-PL"/>
        </w:rPr>
        <w:t xml:space="preserve"> lub </w:t>
      </w:r>
      <w:r w:rsidRPr="00995945">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95945" w:rsidRPr="00995945" w:rsidTr="00995945">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Data zakończenia</w:t>
            </w:r>
          </w:p>
        </w:tc>
      </w:tr>
      <w:tr w:rsidR="00995945" w:rsidRPr="00995945" w:rsidTr="00995945">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p>
        </w:tc>
      </w:tr>
    </w:tbl>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II.9) Informacje dodatkowe: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III.1) WARUNKI UDZIAŁU W POSTĘPOWANIU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Określenie warunków: Zamawiający nie określił warunku w tym zakresie. </w:t>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III.1.2) Sytuacja finansowa lub ekonomiczna </w:t>
      </w:r>
      <w:r w:rsidRPr="00995945">
        <w:rPr>
          <w:rFonts w:ascii="Times New Roman" w:eastAsia="Times New Roman" w:hAnsi="Times New Roman" w:cs="Times New Roman"/>
          <w:sz w:val="24"/>
          <w:szCs w:val="24"/>
          <w:lang w:eastAsia="pl-PL"/>
        </w:rPr>
        <w:br/>
        <w:t xml:space="preserve">Określenie warunków: Zamawiający nie określił warunku w tym zakresie. </w:t>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III.1.3) Zdolność techniczna lub zawodowa </w:t>
      </w:r>
      <w:r w:rsidRPr="00995945">
        <w:rPr>
          <w:rFonts w:ascii="Times New Roman" w:eastAsia="Times New Roman" w:hAnsi="Times New Roman" w:cs="Times New Roman"/>
          <w:sz w:val="24"/>
          <w:szCs w:val="24"/>
          <w:lang w:eastAsia="pl-PL"/>
        </w:rPr>
        <w:br/>
        <w:t xml:space="preserve">Określenie warunków: Zamawiający nie określił warunku w tym zakresie. </w:t>
      </w:r>
      <w:r w:rsidRPr="0099594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95945">
        <w:rPr>
          <w:rFonts w:ascii="Times New Roman" w:eastAsia="Times New Roman" w:hAnsi="Times New Roman" w:cs="Times New Roman"/>
          <w:sz w:val="24"/>
          <w:szCs w:val="24"/>
          <w:lang w:eastAsia="pl-PL"/>
        </w:rPr>
        <w:br/>
        <w:t xml:space="preserve">Informacje dodatkowe: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III.2) PODSTAWY WYKLUCZENIA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95945">
        <w:rPr>
          <w:rFonts w:ascii="Times New Roman" w:eastAsia="Times New Roman" w:hAnsi="Times New Roman" w:cs="Times New Roman"/>
          <w:b/>
          <w:bCs/>
          <w:sz w:val="24"/>
          <w:szCs w:val="24"/>
          <w:lang w:eastAsia="pl-PL"/>
        </w:rPr>
        <w:t>Pzp</w:t>
      </w:r>
      <w:proofErr w:type="spellEnd"/>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95945">
        <w:rPr>
          <w:rFonts w:ascii="Times New Roman" w:eastAsia="Times New Roman" w:hAnsi="Times New Roman" w:cs="Times New Roman"/>
          <w:b/>
          <w:bCs/>
          <w:sz w:val="24"/>
          <w:szCs w:val="24"/>
          <w:lang w:eastAsia="pl-PL"/>
        </w:rPr>
        <w:t>Pzp</w:t>
      </w:r>
      <w:proofErr w:type="spellEnd"/>
      <w:r w:rsidRPr="0099594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95945">
        <w:rPr>
          <w:rFonts w:ascii="Times New Roman" w:eastAsia="Times New Roman" w:hAnsi="Times New Roman" w:cs="Times New Roman"/>
          <w:sz w:val="24"/>
          <w:szCs w:val="24"/>
          <w:lang w:eastAsia="pl-PL"/>
        </w:rPr>
        <w:t>Pzp</w:t>
      </w:r>
      <w:proofErr w:type="spellEnd"/>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lastRenderedPageBreak/>
        <w:t xml:space="preserve">Tak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Oświadczenie o spełnianiu kryteriów selekcji </w:t>
      </w:r>
      <w:r w:rsidRPr="00995945">
        <w:rPr>
          <w:rFonts w:ascii="Times New Roman" w:eastAsia="Times New Roman" w:hAnsi="Times New Roman" w:cs="Times New Roman"/>
          <w:sz w:val="24"/>
          <w:szCs w:val="24"/>
          <w:lang w:eastAsia="pl-PL"/>
        </w:rPr>
        <w:b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III.5.1) W ZAKRESIE SPEŁNIANIA WARUNKÓW UDZIAŁU W POSTĘPOWANIU:</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III.5.2) W ZAKRESIE KRYTERIÓW SELEKCJI:</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III.7) INNE DOKUMENTY NIE WYMIENIONE W pkt III.3) - III.6)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3.1. dla osoby/osób podpisującej/</w:t>
      </w:r>
      <w:proofErr w:type="spellStart"/>
      <w:r w:rsidRPr="00995945">
        <w:rPr>
          <w:rFonts w:ascii="Times New Roman" w:eastAsia="Times New Roman" w:hAnsi="Times New Roman" w:cs="Times New Roman"/>
          <w:sz w:val="24"/>
          <w:szCs w:val="24"/>
          <w:lang w:eastAsia="pl-PL"/>
        </w:rPr>
        <w:t>cych</w:t>
      </w:r>
      <w:proofErr w:type="spellEnd"/>
      <w:r w:rsidRPr="0099594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w:t>
      </w:r>
      <w:r w:rsidRPr="00995945">
        <w:rPr>
          <w:rFonts w:ascii="Times New Roman" w:eastAsia="Times New Roman" w:hAnsi="Times New Roman" w:cs="Times New Roman"/>
          <w:sz w:val="24"/>
          <w:szCs w:val="24"/>
          <w:lang w:eastAsia="pl-PL"/>
        </w:rPr>
        <w:lastRenderedPageBreak/>
        <w:t xml:space="preserve">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u w:val="single"/>
          <w:lang w:eastAsia="pl-PL"/>
        </w:rPr>
        <w:t xml:space="preserve">SEKCJA IV: PROCEDURA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 xml:space="preserve">IV.1) OPIS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IV.1.1) Tryb udzielenia zamówienia: </w:t>
      </w:r>
      <w:r w:rsidRPr="00995945">
        <w:rPr>
          <w:rFonts w:ascii="Times New Roman" w:eastAsia="Times New Roman" w:hAnsi="Times New Roman" w:cs="Times New Roman"/>
          <w:sz w:val="24"/>
          <w:szCs w:val="24"/>
          <w:lang w:eastAsia="pl-PL"/>
        </w:rPr>
        <w:t xml:space="preserve">Przetarg nieograniczony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IV.1.2) Zamawiający żąda wniesienia wadium:</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Tak </w:t>
      </w:r>
      <w:r w:rsidRPr="00995945">
        <w:rPr>
          <w:rFonts w:ascii="Times New Roman" w:eastAsia="Times New Roman" w:hAnsi="Times New Roman" w:cs="Times New Roman"/>
          <w:sz w:val="24"/>
          <w:szCs w:val="24"/>
          <w:lang w:eastAsia="pl-PL"/>
        </w:rPr>
        <w:br/>
        <w:t xml:space="preserve">Informacja na temat wadium </w:t>
      </w:r>
      <w:r w:rsidRPr="00995945">
        <w:rPr>
          <w:rFonts w:ascii="Times New Roman" w:eastAsia="Times New Roman" w:hAnsi="Times New Roman" w:cs="Times New Roman"/>
          <w:sz w:val="24"/>
          <w:szCs w:val="24"/>
          <w:lang w:eastAsia="pl-PL"/>
        </w:rPr>
        <w:br/>
        <w:t xml:space="preserve">Wykonawca zobowiązany jest wnieść wadium przed upływem terminu składania ofert. Wadium wynosi: 2 000,00 zł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IV.1.3) Przewiduje się udzielenie zaliczek na poczet wykonania zamówienia:</w:t>
      </w:r>
      <w:r w:rsidRPr="00995945">
        <w:rPr>
          <w:rFonts w:ascii="Times New Roman" w:eastAsia="Times New Roman" w:hAnsi="Times New Roman" w:cs="Times New Roman"/>
          <w:sz w:val="24"/>
          <w:szCs w:val="24"/>
          <w:lang w:eastAsia="pl-PL"/>
        </w:rPr>
        <w:t xml:space="preserv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t xml:space="preserve">Należy podać informacje na temat udzielania zaliczek: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IV.1.5.) Wymaga się złożenia oferty wariantowej: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Nie </w:t>
      </w:r>
      <w:r w:rsidRPr="00995945">
        <w:rPr>
          <w:rFonts w:ascii="Times New Roman" w:eastAsia="Times New Roman" w:hAnsi="Times New Roman" w:cs="Times New Roman"/>
          <w:sz w:val="24"/>
          <w:szCs w:val="24"/>
          <w:lang w:eastAsia="pl-PL"/>
        </w:rPr>
        <w:br/>
        <w:t xml:space="preserve">Dopuszcza się złożenie oferty wariantowej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95945">
        <w:rPr>
          <w:rFonts w:ascii="Times New Roman" w:eastAsia="Times New Roman" w:hAnsi="Times New Roman" w:cs="Times New Roman"/>
          <w:sz w:val="24"/>
          <w:szCs w:val="24"/>
          <w:lang w:eastAsia="pl-PL"/>
        </w:rPr>
        <w:br/>
        <w:t xml:space="preserve">Nie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Liczba wykonawców   </w:t>
      </w:r>
      <w:r w:rsidRPr="00995945">
        <w:rPr>
          <w:rFonts w:ascii="Times New Roman" w:eastAsia="Times New Roman" w:hAnsi="Times New Roman" w:cs="Times New Roman"/>
          <w:sz w:val="24"/>
          <w:szCs w:val="24"/>
          <w:lang w:eastAsia="pl-PL"/>
        </w:rPr>
        <w:br/>
        <w:t xml:space="preserve">Przewidywana minimalna liczba wykonawców </w:t>
      </w:r>
      <w:r w:rsidRPr="00995945">
        <w:rPr>
          <w:rFonts w:ascii="Times New Roman" w:eastAsia="Times New Roman" w:hAnsi="Times New Roman" w:cs="Times New Roman"/>
          <w:sz w:val="24"/>
          <w:szCs w:val="24"/>
          <w:lang w:eastAsia="pl-PL"/>
        </w:rPr>
        <w:br/>
        <w:t xml:space="preserve">Maksymalna liczba wykonawców   </w:t>
      </w:r>
      <w:r w:rsidRPr="00995945">
        <w:rPr>
          <w:rFonts w:ascii="Times New Roman" w:eastAsia="Times New Roman" w:hAnsi="Times New Roman" w:cs="Times New Roman"/>
          <w:sz w:val="24"/>
          <w:szCs w:val="24"/>
          <w:lang w:eastAsia="pl-PL"/>
        </w:rPr>
        <w:br/>
        <w:t xml:space="preserve">Kryteria selekcji wykonawców: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lastRenderedPageBreak/>
        <w:br/>
      </w:r>
      <w:r w:rsidRPr="00995945">
        <w:rPr>
          <w:rFonts w:ascii="Times New Roman" w:eastAsia="Times New Roman" w:hAnsi="Times New Roman" w:cs="Times New Roman"/>
          <w:b/>
          <w:bCs/>
          <w:sz w:val="24"/>
          <w:szCs w:val="24"/>
          <w:lang w:eastAsia="pl-PL"/>
        </w:rPr>
        <w:t xml:space="preserve">IV.1.7) Informacje na temat umowy ramowej lub dynamicznego systemu zakupów: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Umowa ramowa będzie zawarta: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Czy przewiduje się ograniczenie liczby uczestników umowy ramowej: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Przewidziana maksymalna liczba uczestników umowy ramowej: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Zamówienie obejmuje ustanowienie dynamicznego systemu zakupów: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IV.1.8) Aukcja elektroniczna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Przewidziane jest przeprowadzenie aukcji elektronicznej </w:t>
      </w:r>
      <w:r w:rsidRPr="00995945">
        <w:rPr>
          <w:rFonts w:ascii="Times New Roman" w:eastAsia="Times New Roman" w:hAnsi="Times New Roman" w:cs="Times New Roman"/>
          <w:i/>
          <w:iCs/>
          <w:sz w:val="24"/>
          <w:szCs w:val="24"/>
          <w:lang w:eastAsia="pl-PL"/>
        </w:rPr>
        <w:t xml:space="preserve">(przetarg nieograniczony, przetarg ograniczony, negocjacje z ogłoszeniem) </w:t>
      </w:r>
      <w:r w:rsidRPr="00995945">
        <w:rPr>
          <w:rFonts w:ascii="Times New Roman" w:eastAsia="Times New Roman" w:hAnsi="Times New Roman" w:cs="Times New Roman"/>
          <w:sz w:val="24"/>
          <w:szCs w:val="24"/>
          <w:lang w:eastAsia="pl-PL"/>
        </w:rPr>
        <w:t xml:space="preserve">Tak </w:t>
      </w:r>
      <w:r w:rsidRPr="00995945">
        <w:rPr>
          <w:rFonts w:ascii="Times New Roman" w:eastAsia="Times New Roman" w:hAnsi="Times New Roman" w:cs="Times New Roman"/>
          <w:sz w:val="24"/>
          <w:szCs w:val="24"/>
          <w:lang w:eastAsia="pl-PL"/>
        </w:rPr>
        <w:br/>
        <w:t xml:space="preserve">Należy podać adres strony internetowej, na której aukcja będzie prowadzona: </w:t>
      </w:r>
      <w:r w:rsidRPr="00995945">
        <w:rPr>
          <w:rFonts w:ascii="Times New Roman" w:eastAsia="Times New Roman" w:hAnsi="Times New Roman" w:cs="Times New Roman"/>
          <w:sz w:val="24"/>
          <w:szCs w:val="24"/>
          <w:lang w:eastAsia="pl-PL"/>
        </w:rPr>
        <w:br/>
        <w:t xml:space="preserve">http://www.soldea.pl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99594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99594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w:t>
      </w:r>
      <w:r w:rsidRPr="00995945">
        <w:rPr>
          <w:rFonts w:ascii="Times New Roman" w:eastAsia="Times New Roman" w:hAnsi="Times New Roman" w:cs="Times New Roman"/>
          <w:sz w:val="24"/>
          <w:szCs w:val="24"/>
          <w:lang w:eastAsia="pl-PL"/>
        </w:rPr>
        <w:lastRenderedPageBreak/>
        <w:t xml:space="preserve">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99594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1) system operacyjny Windows 7/8/10; 2) przeglądarka internetowa IE / </w:t>
      </w:r>
      <w:proofErr w:type="spellStart"/>
      <w:r w:rsidRPr="00995945">
        <w:rPr>
          <w:rFonts w:ascii="Times New Roman" w:eastAsia="Times New Roman" w:hAnsi="Times New Roman" w:cs="Times New Roman"/>
          <w:sz w:val="24"/>
          <w:szCs w:val="24"/>
          <w:lang w:eastAsia="pl-PL"/>
        </w:rPr>
        <w:t>FireFox</w:t>
      </w:r>
      <w:proofErr w:type="spellEnd"/>
      <w:r w:rsidRPr="00995945">
        <w:rPr>
          <w:rFonts w:ascii="Times New Roman" w:eastAsia="Times New Roman" w:hAnsi="Times New Roman" w:cs="Times New Roman"/>
          <w:sz w:val="24"/>
          <w:szCs w:val="24"/>
          <w:lang w:eastAsia="pl-PL"/>
        </w:rPr>
        <w:t xml:space="preserve">, </w:t>
      </w:r>
      <w:proofErr w:type="spellStart"/>
      <w:r w:rsidRPr="00995945">
        <w:rPr>
          <w:rFonts w:ascii="Times New Roman" w:eastAsia="Times New Roman" w:hAnsi="Times New Roman" w:cs="Times New Roman"/>
          <w:sz w:val="24"/>
          <w:szCs w:val="24"/>
          <w:lang w:eastAsia="pl-PL"/>
        </w:rPr>
        <w:t>Edge</w:t>
      </w:r>
      <w:proofErr w:type="spellEnd"/>
      <w:r w:rsidRPr="00995945">
        <w:rPr>
          <w:rFonts w:ascii="Times New Roman" w:eastAsia="Times New Roman" w:hAnsi="Times New Roman" w:cs="Times New Roman"/>
          <w:sz w:val="24"/>
          <w:szCs w:val="24"/>
          <w:lang w:eastAsia="pl-PL"/>
        </w:rPr>
        <w:t>, Chrome. Zalecamy aktualizowanie na bieżąco wersji przeglądarek; 3) przeglądarka musi obsługiwać protokół szyfrowania TLS 1.0 (najnowsze wersje przeglądarek); 4) zainstalowane bezpłatne oprogramowanie Java (</w:t>
      </w:r>
      <w:proofErr w:type="spellStart"/>
      <w:r w:rsidRPr="00995945">
        <w:rPr>
          <w:rFonts w:ascii="Times New Roman" w:eastAsia="Times New Roman" w:hAnsi="Times New Roman" w:cs="Times New Roman"/>
          <w:sz w:val="24"/>
          <w:szCs w:val="24"/>
          <w:lang w:eastAsia="pl-PL"/>
        </w:rPr>
        <w:t>Oracle</w:t>
      </w:r>
      <w:proofErr w:type="spellEnd"/>
      <w:r w:rsidRPr="00995945">
        <w:rPr>
          <w:rFonts w:ascii="Times New Roman" w:eastAsia="Times New Roman" w:hAnsi="Times New Roman" w:cs="Times New Roman"/>
          <w:sz w:val="24"/>
          <w:szCs w:val="24"/>
          <w:lang w:eastAsia="pl-PL"/>
        </w:rPr>
        <w:t xml:space="preserve">, wersja 32-bitowa); 5) włączona obsługa kodu </w:t>
      </w:r>
      <w:proofErr w:type="spellStart"/>
      <w:r w:rsidRPr="00995945">
        <w:rPr>
          <w:rFonts w:ascii="Times New Roman" w:eastAsia="Times New Roman" w:hAnsi="Times New Roman" w:cs="Times New Roman"/>
          <w:sz w:val="24"/>
          <w:szCs w:val="24"/>
          <w:lang w:eastAsia="pl-PL"/>
        </w:rPr>
        <w:t>JavaScript</w:t>
      </w:r>
      <w:proofErr w:type="spellEnd"/>
      <w:r w:rsidRPr="00995945">
        <w:rPr>
          <w:rFonts w:ascii="Times New Roman" w:eastAsia="Times New Roman" w:hAnsi="Times New Roman" w:cs="Times New Roman"/>
          <w:sz w:val="24"/>
          <w:szCs w:val="24"/>
          <w:lang w:eastAsia="pl-PL"/>
        </w:rPr>
        <w:t xml:space="preserve">. Stabilne połączenie z </w:t>
      </w:r>
      <w:proofErr w:type="spellStart"/>
      <w:r w:rsidRPr="00995945">
        <w:rPr>
          <w:rFonts w:ascii="Times New Roman" w:eastAsia="Times New Roman" w:hAnsi="Times New Roman" w:cs="Times New Roman"/>
          <w:sz w:val="24"/>
          <w:szCs w:val="24"/>
          <w:lang w:eastAsia="pl-PL"/>
        </w:rPr>
        <w:t>internetem</w:t>
      </w:r>
      <w:proofErr w:type="spellEnd"/>
      <w:r w:rsidRPr="00995945">
        <w:rPr>
          <w:rFonts w:ascii="Times New Roman" w:eastAsia="Times New Roman" w:hAnsi="Times New Roman" w:cs="Times New Roman"/>
          <w:sz w:val="24"/>
          <w:szCs w:val="24"/>
          <w:lang w:eastAsia="pl-PL"/>
        </w:rPr>
        <w:t xml:space="preserve">; 6) wyłączona obsługa przez serwer </w:t>
      </w:r>
      <w:proofErr w:type="spellStart"/>
      <w:r w:rsidRPr="00995945">
        <w:rPr>
          <w:rFonts w:ascii="Times New Roman" w:eastAsia="Times New Roman" w:hAnsi="Times New Roman" w:cs="Times New Roman"/>
          <w:sz w:val="24"/>
          <w:szCs w:val="24"/>
          <w:lang w:eastAsia="pl-PL"/>
        </w:rPr>
        <w:t>proxy</w:t>
      </w:r>
      <w:proofErr w:type="spellEnd"/>
      <w:r w:rsidRPr="00995945">
        <w:rPr>
          <w:rFonts w:ascii="Times New Roman" w:eastAsia="Times New Roman" w:hAnsi="Times New Roman" w:cs="Times New Roman"/>
          <w:sz w:val="24"/>
          <w:szCs w:val="24"/>
          <w:lang w:eastAsia="pl-PL"/>
        </w:rPr>
        <w:t xml:space="preserve">; 7) kwalifikowany podpis elektroniczny; 8) zastosowanie się do aktualnych zaleceń na stronie operatora aukcji (www.soldea.pl). </w:t>
      </w:r>
      <w:r w:rsidRPr="00995945">
        <w:rPr>
          <w:rFonts w:ascii="Times New Roman" w:eastAsia="Times New Roman" w:hAnsi="Times New Roman" w:cs="Times New Roman"/>
          <w:sz w:val="24"/>
          <w:szCs w:val="24"/>
          <w:lang w:eastAsia="pl-PL"/>
        </w:rPr>
        <w:br/>
        <w:t xml:space="preserve">Wymagania dotyczące rejestracji i identyfikacji wykonawców w aukcji elektronicznej: 1) wykonawcy dopuszczeni do aukcji otrzymają od Zamawiającego poufne identyfikatory, komplety login-hasło, umożliwiające im zalogowanie do systemu aukcyjnego EPP (www.soldea.pl). 2) przed przystąpieniem do aukcji Wykonawcy przeprowadzają proces rejestracji zgodnie z instrukcją operatora platformy. 3) dokonanie procesu rejestracji jest warunkiem koniecznym udziału w aukcji. 4) wykonawca ma możliwość przeprowadzenia rejestracji od momentu otrzymania wraz z zaproszeniem poufnego identyfikatora. W toku rejestracji Wykonawca testuje posiadany podpis elektroniczny. 5)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995945">
        <w:rPr>
          <w:rFonts w:ascii="Times New Roman" w:eastAsia="Times New Roman" w:hAnsi="Times New Roman" w:cs="Times New Roman"/>
          <w:sz w:val="24"/>
          <w:szCs w:val="24"/>
          <w:lang w:eastAsia="pl-PL"/>
        </w:rPr>
        <w:br/>
        <w:t xml:space="preserve">Informacje o liczbie etapów aukcji elektronicznej i czasie ich trwania: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aukcja jednoetapowa </w:t>
      </w:r>
      <w:r w:rsidRPr="00995945">
        <w:rPr>
          <w:rFonts w:ascii="Times New Roman" w:eastAsia="Times New Roman" w:hAnsi="Times New Roman" w:cs="Times New Roman"/>
          <w:sz w:val="24"/>
          <w:szCs w:val="24"/>
          <w:lang w:eastAsia="pl-PL"/>
        </w:rPr>
        <w:br/>
        <w:t xml:space="preserve">Czas trwania: 15 minut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95945">
        <w:rPr>
          <w:rFonts w:ascii="Times New Roman" w:eastAsia="Times New Roman" w:hAnsi="Times New Roman" w:cs="Times New Roman"/>
          <w:sz w:val="24"/>
          <w:szCs w:val="24"/>
          <w:lang w:eastAsia="pl-PL"/>
        </w:rPr>
        <w:br/>
        <w:t xml:space="preserve">Warunki zamknięcia aukcji elektronicznej: </w:t>
      </w:r>
      <w:r w:rsidRPr="0099594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IV.2) KRYTERIA OCENY OFERT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IV.2.1) Kryteria oceny ofert: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IV.2.2) Kryteria</w:t>
      </w:r>
      <w:r w:rsidRPr="009959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95945" w:rsidRPr="00995945" w:rsidTr="00995945">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Znaczenie</w:t>
            </w:r>
          </w:p>
        </w:tc>
      </w:tr>
      <w:tr w:rsidR="00995945" w:rsidRPr="00995945" w:rsidTr="00995945">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100,00</w:t>
            </w:r>
          </w:p>
        </w:tc>
      </w:tr>
    </w:tbl>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95945">
        <w:rPr>
          <w:rFonts w:ascii="Times New Roman" w:eastAsia="Times New Roman" w:hAnsi="Times New Roman" w:cs="Times New Roman"/>
          <w:b/>
          <w:bCs/>
          <w:sz w:val="24"/>
          <w:szCs w:val="24"/>
          <w:lang w:eastAsia="pl-PL"/>
        </w:rPr>
        <w:t>Pzp</w:t>
      </w:r>
      <w:proofErr w:type="spellEnd"/>
      <w:r w:rsidRPr="00995945">
        <w:rPr>
          <w:rFonts w:ascii="Times New Roman" w:eastAsia="Times New Roman" w:hAnsi="Times New Roman" w:cs="Times New Roman"/>
          <w:b/>
          <w:bCs/>
          <w:sz w:val="24"/>
          <w:szCs w:val="24"/>
          <w:lang w:eastAsia="pl-PL"/>
        </w:rPr>
        <w:t xml:space="preserve"> </w:t>
      </w:r>
      <w:r w:rsidRPr="00995945">
        <w:rPr>
          <w:rFonts w:ascii="Times New Roman" w:eastAsia="Times New Roman" w:hAnsi="Times New Roman" w:cs="Times New Roman"/>
          <w:sz w:val="24"/>
          <w:szCs w:val="24"/>
          <w:lang w:eastAsia="pl-PL"/>
        </w:rPr>
        <w:t xml:space="preserve">(przetarg nieograniczony)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IV.3) Negocjacje z ogłoszeniem, dialog konkurencyjny, partnerstwo innowacyjne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IV.3.1) Informacje na temat negocjacji z ogłoszeniem</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Minimalne wymagania, które muszą spełniać wszystkie oferty: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95945">
        <w:rPr>
          <w:rFonts w:ascii="Times New Roman" w:eastAsia="Times New Roman" w:hAnsi="Times New Roman" w:cs="Times New Roman"/>
          <w:sz w:val="24"/>
          <w:szCs w:val="24"/>
          <w:lang w:eastAsia="pl-PL"/>
        </w:rPr>
        <w:br/>
        <w:t xml:space="preserve">Przewidziany jest podział negocjacji na etapy w celu ograniczenia liczby ofert: </w:t>
      </w:r>
      <w:r w:rsidRPr="00995945">
        <w:rPr>
          <w:rFonts w:ascii="Times New Roman" w:eastAsia="Times New Roman" w:hAnsi="Times New Roman" w:cs="Times New Roman"/>
          <w:sz w:val="24"/>
          <w:szCs w:val="24"/>
          <w:lang w:eastAsia="pl-PL"/>
        </w:rPr>
        <w:br/>
        <w:t xml:space="preserve">Należy podać informacje na temat etapów negocjacji (w tym liczbę etapów):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IV.3.2) Informacje na temat dialogu konkurencyjnego</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Wstępny harmonogram postępowania: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Podział dialogu na etapy w celu ograniczenia liczby rozwiązań: </w:t>
      </w:r>
      <w:r w:rsidRPr="00995945">
        <w:rPr>
          <w:rFonts w:ascii="Times New Roman" w:eastAsia="Times New Roman" w:hAnsi="Times New Roman" w:cs="Times New Roman"/>
          <w:sz w:val="24"/>
          <w:szCs w:val="24"/>
          <w:lang w:eastAsia="pl-PL"/>
        </w:rPr>
        <w:br/>
        <w:t xml:space="preserve">Należy podać informacje na temat etapów dialogu: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IV.3.3) Informacje na temat partnerstwa innowacyjnego</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Informacje dodatkowe: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IV.4) Licytacja elektroniczna </w:t>
      </w:r>
      <w:r w:rsidRPr="00995945">
        <w:rPr>
          <w:rFonts w:ascii="Times New Roman" w:eastAsia="Times New Roman" w:hAnsi="Times New Roman" w:cs="Times New Roman"/>
          <w:sz w:val="24"/>
          <w:szCs w:val="24"/>
          <w:lang w:eastAsia="pl-PL"/>
        </w:rPr>
        <w:br/>
        <w:t xml:space="preserve">Adres strony internetowej, na której będzie prowadzona licytacja elektroniczna: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Informacje o liczbie etapów licytacji elektronicznej i czasie ich trwania: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Czas trwania: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Termin składania wniosków o dopuszczenie do udziału w licytacji elektronicznej: </w:t>
      </w:r>
      <w:r w:rsidRPr="00995945">
        <w:rPr>
          <w:rFonts w:ascii="Times New Roman" w:eastAsia="Times New Roman" w:hAnsi="Times New Roman" w:cs="Times New Roman"/>
          <w:sz w:val="24"/>
          <w:szCs w:val="24"/>
          <w:lang w:eastAsia="pl-PL"/>
        </w:rPr>
        <w:br/>
        <w:t xml:space="preserve">Data: godzina: </w:t>
      </w:r>
      <w:r w:rsidRPr="00995945">
        <w:rPr>
          <w:rFonts w:ascii="Times New Roman" w:eastAsia="Times New Roman" w:hAnsi="Times New Roman" w:cs="Times New Roman"/>
          <w:sz w:val="24"/>
          <w:szCs w:val="24"/>
          <w:lang w:eastAsia="pl-PL"/>
        </w:rPr>
        <w:br/>
        <w:t xml:space="preserve">Termin otwarcia licytacji elektronicznej: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t xml:space="preserve">Termin i warunki zamknięcia licytacji elektronicznej: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t xml:space="preserve">Wymagania dotyczące zabezpieczenia należytego wykonania umowy: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lang w:eastAsia="pl-PL"/>
        </w:rPr>
        <w:br/>
        <w:t xml:space="preserve">Informacje dodatkowe: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r w:rsidRPr="00995945">
        <w:rPr>
          <w:rFonts w:ascii="Times New Roman" w:eastAsia="Times New Roman" w:hAnsi="Times New Roman" w:cs="Times New Roman"/>
          <w:b/>
          <w:bCs/>
          <w:sz w:val="24"/>
          <w:szCs w:val="24"/>
          <w:lang w:eastAsia="pl-PL"/>
        </w:rPr>
        <w:t>IV.5) ZMIANA UMOWY</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95945">
        <w:rPr>
          <w:rFonts w:ascii="Times New Roman" w:eastAsia="Times New Roman" w:hAnsi="Times New Roman" w:cs="Times New Roman"/>
          <w:sz w:val="24"/>
          <w:szCs w:val="24"/>
          <w:lang w:eastAsia="pl-PL"/>
        </w:rPr>
        <w:t xml:space="preserve"> Tak </w:t>
      </w:r>
      <w:r w:rsidRPr="00995945">
        <w:rPr>
          <w:rFonts w:ascii="Times New Roman" w:eastAsia="Times New Roman" w:hAnsi="Times New Roman" w:cs="Times New Roman"/>
          <w:sz w:val="24"/>
          <w:szCs w:val="24"/>
          <w:lang w:eastAsia="pl-PL"/>
        </w:rPr>
        <w:br/>
        <w:t xml:space="preserve">Należy wskazać zakres, charakter zmian oraz warunki wprowadzenia zmian: </w:t>
      </w:r>
      <w:r w:rsidRPr="00995945">
        <w:rPr>
          <w:rFonts w:ascii="Times New Roman" w:eastAsia="Times New Roman" w:hAnsi="Times New Roman" w:cs="Times New Roman"/>
          <w:sz w:val="24"/>
          <w:szCs w:val="24"/>
          <w:lang w:eastAsia="pl-PL"/>
        </w:rPr>
        <w:br/>
        <w:t xml:space="preserve">Reguluje załącznik nr 3 do specyfikacji (wzór umowy).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IV.6) INFORMACJE ADMINISTRACYJNE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IV.6.1) Sposób udostępniania informacji o charakterze poufnym </w:t>
      </w:r>
      <w:r w:rsidRPr="00995945">
        <w:rPr>
          <w:rFonts w:ascii="Times New Roman" w:eastAsia="Times New Roman" w:hAnsi="Times New Roman" w:cs="Times New Roman"/>
          <w:i/>
          <w:iCs/>
          <w:sz w:val="24"/>
          <w:szCs w:val="24"/>
          <w:lang w:eastAsia="pl-PL"/>
        </w:rPr>
        <w:t xml:space="preserve">(jeżeli dotyczy):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Środki służące ochronie informacji o charakterze poufnym</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95945">
        <w:rPr>
          <w:rFonts w:ascii="Times New Roman" w:eastAsia="Times New Roman" w:hAnsi="Times New Roman" w:cs="Times New Roman"/>
          <w:sz w:val="24"/>
          <w:szCs w:val="24"/>
          <w:lang w:eastAsia="pl-PL"/>
        </w:rPr>
        <w:br/>
        <w:t xml:space="preserve">Data: 2019-02-01, godzina: 12:00, </w:t>
      </w:r>
      <w:r w:rsidRPr="0099594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95945">
        <w:rPr>
          <w:rFonts w:ascii="Times New Roman" w:eastAsia="Times New Roman" w:hAnsi="Times New Roman" w:cs="Times New Roman"/>
          <w:sz w:val="24"/>
          <w:szCs w:val="24"/>
          <w:lang w:eastAsia="pl-PL"/>
        </w:rPr>
        <w:br/>
        <w:t xml:space="preserve">Nie </w:t>
      </w:r>
      <w:r w:rsidRPr="00995945">
        <w:rPr>
          <w:rFonts w:ascii="Times New Roman" w:eastAsia="Times New Roman" w:hAnsi="Times New Roman" w:cs="Times New Roman"/>
          <w:sz w:val="24"/>
          <w:szCs w:val="24"/>
          <w:lang w:eastAsia="pl-PL"/>
        </w:rPr>
        <w:br/>
        <w:t xml:space="preserve">Wskazać powody: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95945">
        <w:rPr>
          <w:rFonts w:ascii="Times New Roman" w:eastAsia="Times New Roman" w:hAnsi="Times New Roman" w:cs="Times New Roman"/>
          <w:sz w:val="24"/>
          <w:szCs w:val="24"/>
          <w:lang w:eastAsia="pl-PL"/>
        </w:rPr>
        <w:br/>
        <w:t xml:space="preserve">&gt; polski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IV.6.3) Termin związania ofertą: </w:t>
      </w:r>
      <w:r w:rsidRPr="00995945">
        <w:rPr>
          <w:rFonts w:ascii="Times New Roman" w:eastAsia="Times New Roman" w:hAnsi="Times New Roman" w:cs="Times New Roman"/>
          <w:sz w:val="24"/>
          <w:szCs w:val="24"/>
          <w:lang w:eastAsia="pl-PL"/>
        </w:rPr>
        <w:t xml:space="preserve">do: okres w dniach: 30 (od ostatecznego terminu składania ofert)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95945">
        <w:rPr>
          <w:rFonts w:ascii="Times New Roman" w:eastAsia="Times New Roman" w:hAnsi="Times New Roman" w:cs="Times New Roman"/>
          <w:sz w:val="24"/>
          <w:szCs w:val="24"/>
          <w:lang w:eastAsia="pl-PL"/>
        </w:rPr>
        <w:t xml:space="preserve"> Nie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995945">
        <w:rPr>
          <w:rFonts w:ascii="Times New Roman" w:eastAsia="Times New Roman" w:hAnsi="Times New Roman" w:cs="Times New Roman"/>
          <w:b/>
          <w:bCs/>
          <w:sz w:val="24"/>
          <w:szCs w:val="24"/>
          <w:lang w:eastAsia="pl-PL"/>
        </w:rPr>
        <w:lastRenderedPageBreak/>
        <w:t>zamówienia, nie zostały mu przyznane</w:t>
      </w:r>
      <w:r w:rsidRPr="00995945">
        <w:rPr>
          <w:rFonts w:ascii="Times New Roman" w:eastAsia="Times New Roman" w:hAnsi="Times New Roman" w:cs="Times New Roman"/>
          <w:sz w:val="24"/>
          <w:szCs w:val="24"/>
          <w:lang w:eastAsia="pl-PL"/>
        </w:rPr>
        <w:t xml:space="preserve"> Nie </w:t>
      </w:r>
      <w:r w:rsidRPr="00995945">
        <w:rPr>
          <w:rFonts w:ascii="Times New Roman" w:eastAsia="Times New Roman" w:hAnsi="Times New Roman" w:cs="Times New Roman"/>
          <w:sz w:val="24"/>
          <w:szCs w:val="24"/>
          <w:lang w:eastAsia="pl-PL"/>
        </w:rPr>
        <w:br/>
      </w:r>
      <w:r w:rsidRPr="00995945">
        <w:rPr>
          <w:rFonts w:ascii="Times New Roman" w:eastAsia="Times New Roman" w:hAnsi="Times New Roman" w:cs="Times New Roman"/>
          <w:b/>
          <w:bCs/>
          <w:sz w:val="24"/>
          <w:szCs w:val="24"/>
          <w:lang w:eastAsia="pl-PL"/>
        </w:rPr>
        <w:t>IV.6.6) Informacje dodatkowe:</w:t>
      </w:r>
      <w:r w:rsidRPr="00995945">
        <w:rPr>
          <w:rFonts w:ascii="Times New Roman" w:eastAsia="Times New Roman" w:hAnsi="Times New Roman" w:cs="Times New Roman"/>
          <w:sz w:val="24"/>
          <w:szCs w:val="24"/>
          <w:lang w:eastAsia="pl-PL"/>
        </w:rPr>
        <w:t xml:space="preserve"> </w:t>
      </w:r>
      <w:r w:rsidRPr="00995945">
        <w:rPr>
          <w:rFonts w:ascii="Times New Roman" w:eastAsia="Times New Roman" w:hAnsi="Times New Roman" w:cs="Times New Roman"/>
          <w:sz w:val="24"/>
          <w:szCs w:val="24"/>
          <w:lang w:eastAsia="pl-PL"/>
        </w:rPr>
        <w:br/>
      </w:r>
    </w:p>
    <w:p w:rsidR="00995945" w:rsidRPr="00995945" w:rsidRDefault="00995945" w:rsidP="00995945">
      <w:pPr>
        <w:spacing w:after="0" w:line="240" w:lineRule="auto"/>
        <w:jc w:val="center"/>
        <w:rPr>
          <w:rFonts w:ascii="Times New Roman" w:eastAsia="Times New Roman" w:hAnsi="Times New Roman" w:cs="Times New Roman"/>
          <w:sz w:val="24"/>
          <w:szCs w:val="24"/>
          <w:lang w:eastAsia="pl-PL"/>
        </w:rPr>
      </w:pPr>
      <w:r w:rsidRPr="00995945">
        <w:rPr>
          <w:rFonts w:ascii="Times New Roman" w:eastAsia="Times New Roman" w:hAnsi="Times New Roman" w:cs="Times New Roman"/>
          <w:sz w:val="24"/>
          <w:szCs w:val="24"/>
          <w:u w:val="single"/>
          <w:lang w:eastAsia="pl-PL"/>
        </w:rPr>
        <w:t xml:space="preserve">ZAŁĄCZNIK I - INFORMACJE DOTYCZĄCE OFERT CZĘŚCIOWYCH </w:t>
      </w:r>
    </w:p>
    <w:p w:rsidR="00995945" w:rsidRPr="00995945" w:rsidRDefault="00995945" w:rsidP="00995945">
      <w:pPr>
        <w:spacing w:after="0" w:line="240" w:lineRule="auto"/>
        <w:rPr>
          <w:rFonts w:ascii="Times New Roman" w:eastAsia="Times New Roman" w:hAnsi="Times New Roman" w:cs="Times New Roman"/>
          <w:sz w:val="24"/>
          <w:szCs w:val="24"/>
          <w:lang w:eastAsia="pl-PL"/>
        </w:rPr>
      </w:pPr>
    </w:p>
    <w:p w:rsidR="00995945" w:rsidRPr="00995945" w:rsidRDefault="00995945" w:rsidP="00995945">
      <w:pPr>
        <w:spacing w:after="0" w:line="240" w:lineRule="auto"/>
        <w:rPr>
          <w:rFonts w:ascii="Times New Roman" w:eastAsia="Times New Roman" w:hAnsi="Times New Roman" w:cs="Times New Roman"/>
          <w:sz w:val="24"/>
          <w:szCs w:val="24"/>
          <w:lang w:eastAsia="pl-PL"/>
        </w:rPr>
      </w:pPr>
    </w:p>
    <w:p w:rsidR="00995945" w:rsidRPr="00995945" w:rsidRDefault="00995945" w:rsidP="00995945">
      <w:pPr>
        <w:spacing w:after="240" w:line="240" w:lineRule="auto"/>
        <w:rPr>
          <w:rFonts w:ascii="Times New Roman" w:eastAsia="Times New Roman" w:hAnsi="Times New Roman" w:cs="Times New Roman"/>
          <w:sz w:val="24"/>
          <w:szCs w:val="24"/>
          <w:lang w:eastAsia="pl-PL"/>
        </w:rPr>
      </w:pPr>
    </w:p>
    <w:p w:rsidR="00995945" w:rsidRPr="00995945" w:rsidRDefault="00995945" w:rsidP="0099594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5945" w:rsidRPr="00995945" w:rsidTr="00995945">
        <w:trPr>
          <w:tblCellSpacing w:w="15" w:type="dxa"/>
        </w:trPr>
        <w:tc>
          <w:tcPr>
            <w:tcW w:w="0" w:type="auto"/>
            <w:vAlign w:val="center"/>
            <w:hideMark/>
          </w:tcPr>
          <w:p w:rsidR="00995945" w:rsidRPr="00995945" w:rsidRDefault="00995945" w:rsidP="00995945">
            <w:pPr>
              <w:spacing w:after="0" w:line="240" w:lineRule="auto"/>
              <w:rPr>
                <w:rFonts w:ascii="Times New Roman" w:eastAsia="Times New Roman" w:hAnsi="Times New Roman" w:cs="Times New Roman"/>
                <w:sz w:val="24"/>
                <w:szCs w:val="24"/>
                <w:lang w:eastAsia="pl-PL"/>
              </w:rPr>
            </w:pPr>
          </w:p>
        </w:tc>
      </w:tr>
    </w:tbl>
    <w:p w:rsidR="000B6C90" w:rsidRDefault="000B6C90">
      <w:bookmarkStart w:id="0" w:name="_GoBack"/>
      <w:bookmarkEnd w:id="0"/>
    </w:p>
    <w:sectPr w:rsidR="000B6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45"/>
    <w:rsid w:val="000B6C90"/>
    <w:rsid w:val="00995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728327">
      <w:bodyDiv w:val="1"/>
      <w:marLeft w:val="0"/>
      <w:marRight w:val="0"/>
      <w:marTop w:val="0"/>
      <w:marBottom w:val="0"/>
      <w:divBdr>
        <w:top w:val="none" w:sz="0" w:space="0" w:color="auto"/>
        <w:left w:val="none" w:sz="0" w:space="0" w:color="auto"/>
        <w:bottom w:val="none" w:sz="0" w:space="0" w:color="auto"/>
        <w:right w:val="none" w:sz="0" w:space="0" w:color="auto"/>
      </w:divBdr>
      <w:divsChild>
        <w:div w:id="1783301218">
          <w:marLeft w:val="0"/>
          <w:marRight w:val="0"/>
          <w:marTop w:val="0"/>
          <w:marBottom w:val="0"/>
          <w:divBdr>
            <w:top w:val="none" w:sz="0" w:space="0" w:color="auto"/>
            <w:left w:val="none" w:sz="0" w:space="0" w:color="auto"/>
            <w:bottom w:val="none" w:sz="0" w:space="0" w:color="auto"/>
            <w:right w:val="none" w:sz="0" w:space="0" w:color="auto"/>
          </w:divBdr>
          <w:divsChild>
            <w:div w:id="543325386">
              <w:marLeft w:val="0"/>
              <w:marRight w:val="0"/>
              <w:marTop w:val="0"/>
              <w:marBottom w:val="0"/>
              <w:divBdr>
                <w:top w:val="none" w:sz="0" w:space="0" w:color="auto"/>
                <w:left w:val="none" w:sz="0" w:space="0" w:color="auto"/>
                <w:bottom w:val="none" w:sz="0" w:space="0" w:color="auto"/>
                <w:right w:val="none" w:sz="0" w:space="0" w:color="auto"/>
              </w:divBdr>
            </w:div>
            <w:div w:id="2046366623">
              <w:marLeft w:val="0"/>
              <w:marRight w:val="0"/>
              <w:marTop w:val="0"/>
              <w:marBottom w:val="0"/>
              <w:divBdr>
                <w:top w:val="none" w:sz="0" w:space="0" w:color="auto"/>
                <w:left w:val="none" w:sz="0" w:space="0" w:color="auto"/>
                <w:bottom w:val="none" w:sz="0" w:space="0" w:color="auto"/>
                <w:right w:val="none" w:sz="0" w:space="0" w:color="auto"/>
              </w:divBdr>
            </w:div>
            <w:div w:id="1855612932">
              <w:marLeft w:val="0"/>
              <w:marRight w:val="0"/>
              <w:marTop w:val="0"/>
              <w:marBottom w:val="0"/>
              <w:divBdr>
                <w:top w:val="none" w:sz="0" w:space="0" w:color="auto"/>
                <w:left w:val="none" w:sz="0" w:space="0" w:color="auto"/>
                <w:bottom w:val="none" w:sz="0" w:space="0" w:color="auto"/>
                <w:right w:val="none" w:sz="0" w:space="0" w:color="auto"/>
              </w:divBdr>
              <w:divsChild>
                <w:div w:id="965891808">
                  <w:marLeft w:val="0"/>
                  <w:marRight w:val="0"/>
                  <w:marTop w:val="0"/>
                  <w:marBottom w:val="0"/>
                  <w:divBdr>
                    <w:top w:val="none" w:sz="0" w:space="0" w:color="auto"/>
                    <w:left w:val="none" w:sz="0" w:space="0" w:color="auto"/>
                    <w:bottom w:val="none" w:sz="0" w:space="0" w:color="auto"/>
                    <w:right w:val="none" w:sz="0" w:space="0" w:color="auto"/>
                  </w:divBdr>
                </w:div>
              </w:divsChild>
            </w:div>
            <w:div w:id="1319529947">
              <w:marLeft w:val="0"/>
              <w:marRight w:val="0"/>
              <w:marTop w:val="0"/>
              <w:marBottom w:val="0"/>
              <w:divBdr>
                <w:top w:val="none" w:sz="0" w:space="0" w:color="auto"/>
                <w:left w:val="none" w:sz="0" w:space="0" w:color="auto"/>
                <w:bottom w:val="none" w:sz="0" w:space="0" w:color="auto"/>
                <w:right w:val="none" w:sz="0" w:space="0" w:color="auto"/>
              </w:divBdr>
              <w:divsChild>
                <w:div w:id="268660672">
                  <w:marLeft w:val="0"/>
                  <w:marRight w:val="0"/>
                  <w:marTop w:val="0"/>
                  <w:marBottom w:val="0"/>
                  <w:divBdr>
                    <w:top w:val="none" w:sz="0" w:space="0" w:color="auto"/>
                    <w:left w:val="none" w:sz="0" w:space="0" w:color="auto"/>
                    <w:bottom w:val="none" w:sz="0" w:space="0" w:color="auto"/>
                    <w:right w:val="none" w:sz="0" w:space="0" w:color="auto"/>
                  </w:divBdr>
                </w:div>
              </w:divsChild>
            </w:div>
            <w:div w:id="686634179">
              <w:marLeft w:val="0"/>
              <w:marRight w:val="0"/>
              <w:marTop w:val="0"/>
              <w:marBottom w:val="0"/>
              <w:divBdr>
                <w:top w:val="none" w:sz="0" w:space="0" w:color="auto"/>
                <w:left w:val="none" w:sz="0" w:space="0" w:color="auto"/>
                <w:bottom w:val="none" w:sz="0" w:space="0" w:color="auto"/>
                <w:right w:val="none" w:sz="0" w:space="0" w:color="auto"/>
              </w:divBdr>
              <w:divsChild>
                <w:div w:id="618611724">
                  <w:marLeft w:val="0"/>
                  <w:marRight w:val="0"/>
                  <w:marTop w:val="0"/>
                  <w:marBottom w:val="0"/>
                  <w:divBdr>
                    <w:top w:val="none" w:sz="0" w:space="0" w:color="auto"/>
                    <w:left w:val="none" w:sz="0" w:space="0" w:color="auto"/>
                    <w:bottom w:val="none" w:sz="0" w:space="0" w:color="auto"/>
                    <w:right w:val="none" w:sz="0" w:space="0" w:color="auto"/>
                  </w:divBdr>
                </w:div>
                <w:div w:id="433064230">
                  <w:marLeft w:val="0"/>
                  <w:marRight w:val="0"/>
                  <w:marTop w:val="0"/>
                  <w:marBottom w:val="0"/>
                  <w:divBdr>
                    <w:top w:val="none" w:sz="0" w:space="0" w:color="auto"/>
                    <w:left w:val="none" w:sz="0" w:space="0" w:color="auto"/>
                    <w:bottom w:val="none" w:sz="0" w:space="0" w:color="auto"/>
                    <w:right w:val="none" w:sz="0" w:space="0" w:color="auto"/>
                  </w:divBdr>
                </w:div>
                <w:div w:id="55861033">
                  <w:marLeft w:val="0"/>
                  <w:marRight w:val="0"/>
                  <w:marTop w:val="0"/>
                  <w:marBottom w:val="0"/>
                  <w:divBdr>
                    <w:top w:val="none" w:sz="0" w:space="0" w:color="auto"/>
                    <w:left w:val="none" w:sz="0" w:space="0" w:color="auto"/>
                    <w:bottom w:val="none" w:sz="0" w:space="0" w:color="auto"/>
                    <w:right w:val="none" w:sz="0" w:space="0" w:color="auto"/>
                  </w:divBdr>
                </w:div>
                <w:div w:id="1411384545">
                  <w:marLeft w:val="0"/>
                  <w:marRight w:val="0"/>
                  <w:marTop w:val="0"/>
                  <w:marBottom w:val="0"/>
                  <w:divBdr>
                    <w:top w:val="none" w:sz="0" w:space="0" w:color="auto"/>
                    <w:left w:val="none" w:sz="0" w:space="0" w:color="auto"/>
                    <w:bottom w:val="none" w:sz="0" w:space="0" w:color="auto"/>
                    <w:right w:val="none" w:sz="0" w:space="0" w:color="auto"/>
                  </w:divBdr>
                </w:div>
              </w:divsChild>
            </w:div>
            <w:div w:id="230239647">
              <w:marLeft w:val="0"/>
              <w:marRight w:val="0"/>
              <w:marTop w:val="0"/>
              <w:marBottom w:val="0"/>
              <w:divBdr>
                <w:top w:val="none" w:sz="0" w:space="0" w:color="auto"/>
                <w:left w:val="none" w:sz="0" w:space="0" w:color="auto"/>
                <w:bottom w:val="none" w:sz="0" w:space="0" w:color="auto"/>
                <w:right w:val="none" w:sz="0" w:space="0" w:color="auto"/>
              </w:divBdr>
              <w:divsChild>
                <w:div w:id="766852631">
                  <w:marLeft w:val="0"/>
                  <w:marRight w:val="0"/>
                  <w:marTop w:val="0"/>
                  <w:marBottom w:val="0"/>
                  <w:divBdr>
                    <w:top w:val="none" w:sz="0" w:space="0" w:color="auto"/>
                    <w:left w:val="none" w:sz="0" w:space="0" w:color="auto"/>
                    <w:bottom w:val="none" w:sz="0" w:space="0" w:color="auto"/>
                    <w:right w:val="none" w:sz="0" w:space="0" w:color="auto"/>
                  </w:divBdr>
                </w:div>
                <w:div w:id="87654260">
                  <w:marLeft w:val="0"/>
                  <w:marRight w:val="0"/>
                  <w:marTop w:val="0"/>
                  <w:marBottom w:val="0"/>
                  <w:divBdr>
                    <w:top w:val="none" w:sz="0" w:space="0" w:color="auto"/>
                    <w:left w:val="none" w:sz="0" w:space="0" w:color="auto"/>
                    <w:bottom w:val="none" w:sz="0" w:space="0" w:color="auto"/>
                    <w:right w:val="none" w:sz="0" w:space="0" w:color="auto"/>
                  </w:divBdr>
                </w:div>
                <w:div w:id="739982148">
                  <w:marLeft w:val="0"/>
                  <w:marRight w:val="0"/>
                  <w:marTop w:val="0"/>
                  <w:marBottom w:val="0"/>
                  <w:divBdr>
                    <w:top w:val="none" w:sz="0" w:space="0" w:color="auto"/>
                    <w:left w:val="none" w:sz="0" w:space="0" w:color="auto"/>
                    <w:bottom w:val="none" w:sz="0" w:space="0" w:color="auto"/>
                    <w:right w:val="none" w:sz="0" w:space="0" w:color="auto"/>
                  </w:divBdr>
                </w:div>
                <w:div w:id="972443434">
                  <w:marLeft w:val="0"/>
                  <w:marRight w:val="0"/>
                  <w:marTop w:val="0"/>
                  <w:marBottom w:val="0"/>
                  <w:divBdr>
                    <w:top w:val="none" w:sz="0" w:space="0" w:color="auto"/>
                    <w:left w:val="none" w:sz="0" w:space="0" w:color="auto"/>
                    <w:bottom w:val="none" w:sz="0" w:space="0" w:color="auto"/>
                    <w:right w:val="none" w:sz="0" w:space="0" w:color="auto"/>
                  </w:divBdr>
                </w:div>
                <w:div w:id="647637190">
                  <w:marLeft w:val="0"/>
                  <w:marRight w:val="0"/>
                  <w:marTop w:val="0"/>
                  <w:marBottom w:val="0"/>
                  <w:divBdr>
                    <w:top w:val="none" w:sz="0" w:space="0" w:color="auto"/>
                    <w:left w:val="none" w:sz="0" w:space="0" w:color="auto"/>
                    <w:bottom w:val="none" w:sz="0" w:space="0" w:color="auto"/>
                    <w:right w:val="none" w:sz="0" w:space="0" w:color="auto"/>
                  </w:divBdr>
                </w:div>
                <w:div w:id="1136021691">
                  <w:marLeft w:val="0"/>
                  <w:marRight w:val="0"/>
                  <w:marTop w:val="0"/>
                  <w:marBottom w:val="0"/>
                  <w:divBdr>
                    <w:top w:val="none" w:sz="0" w:space="0" w:color="auto"/>
                    <w:left w:val="none" w:sz="0" w:space="0" w:color="auto"/>
                    <w:bottom w:val="none" w:sz="0" w:space="0" w:color="auto"/>
                    <w:right w:val="none" w:sz="0" w:space="0" w:color="auto"/>
                  </w:divBdr>
                </w:div>
                <w:div w:id="1065840331">
                  <w:marLeft w:val="0"/>
                  <w:marRight w:val="0"/>
                  <w:marTop w:val="0"/>
                  <w:marBottom w:val="0"/>
                  <w:divBdr>
                    <w:top w:val="none" w:sz="0" w:space="0" w:color="auto"/>
                    <w:left w:val="none" w:sz="0" w:space="0" w:color="auto"/>
                    <w:bottom w:val="none" w:sz="0" w:space="0" w:color="auto"/>
                    <w:right w:val="none" w:sz="0" w:space="0" w:color="auto"/>
                  </w:divBdr>
                </w:div>
              </w:divsChild>
            </w:div>
            <w:div w:id="89081518">
              <w:marLeft w:val="0"/>
              <w:marRight w:val="0"/>
              <w:marTop w:val="0"/>
              <w:marBottom w:val="0"/>
              <w:divBdr>
                <w:top w:val="none" w:sz="0" w:space="0" w:color="auto"/>
                <w:left w:val="none" w:sz="0" w:space="0" w:color="auto"/>
                <w:bottom w:val="none" w:sz="0" w:space="0" w:color="auto"/>
                <w:right w:val="none" w:sz="0" w:space="0" w:color="auto"/>
              </w:divBdr>
              <w:divsChild>
                <w:div w:id="1394041792">
                  <w:marLeft w:val="0"/>
                  <w:marRight w:val="0"/>
                  <w:marTop w:val="0"/>
                  <w:marBottom w:val="0"/>
                  <w:divBdr>
                    <w:top w:val="none" w:sz="0" w:space="0" w:color="auto"/>
                    <w:left w:val="none" w:sz="0" w:space="0" w:color="auto"/>
                    <w:bottom w:val="none" w:sz="0" w:space="0" w:color="auto"/>
                    <w:right w:val="none" w:sz="0" w:space="0" w:color="auto"/>
                  </w:divBdr>
                </w:div>
                <w:div w:id="1575581184">
                  <w:marLeft w:val="0"/>
                  <w:marRight w:val="0"/>
                  <w:marTop w:val="0"/>
                  <w:marBottom w:val="0"/>
                  <w:divBdr>
                    <w:top w:val="none" w:sz="0" w:space="0" w:color="auto"/>
                    <w:left w:val="none" w:sz="0" w:space="0" w:color="auto"/>
                    <w:bottom w:val="none" w:sz="0" w:space="0" w:color="auto"/>
                    <w:right w:val="none" w:sz="0" w:space="0" w:color="auto"/>
                  </w:divBdr>
                </w:div>
              </w:divsChild>
            </w:div>
            <w:div w:id="1127940595">
              <w:marLeft w:val="0"/>
              <w:marRight w:val="0"/>
              <w:marTop w:val="0"/>
              <w:marBottom w:val="0"/>
              <w:divBdr>
                <w:top w:val="none" w:sz="0" w:space="0" w:color="auto"/>
                <w:left w:val="none" w:sz="0" w:space="0" w:color="auto"/>
                <w:bottom w:val="none" w:sz="0" w:space="0" w:color="auto"/>
                <w:right w:val="none" w:sz="0" w:space="0" w:color="auto"/>
              </w:divBdr>
              <w:divsChild>
                <w:div w:id="546572332">
                  <w:marLeft w:val="0"/>
                  <w:marRight w:val="0"/>
                  <w:marTop w:val="0"/>
                  <w:marBottom w:val="0"/>
                  <w:divBdr>
                    <w:top w:val="none" w:sz="0" w:space="0" w:color="auto"/>
                    <w:left w:val="none" w:sz="0" w:space="0" w:color="auto"/>
                    <w:bottom w:val="none" w:sz="0" w:space="0" w:color="auto"/>
                    <w:right w:val="none" w:sz="0" w:space="0" w:color="auto"/>
                  </w:divBdr>
                </w:div>
                <w:div w:id="36783720">
                  <w:marLeft w:val="0"/>
                  <w:marRight w:val="0"/>
                  <w:marTop w:val="0"/>
                  <w:marBottom w:val="0"/>
                  <w:divBdr>
                    <w:top w:val="none" w:sz="0" w:space="0" w:color="auto"/>
                    <w:left w:val="none" w:sz="0" w:space="0" w:color="auto"/>
                    <w:bottom w:val="none" w:sz="0" w:space="0" w:color="auto"/>
                    <w:right w:val="none" w:sz="0" w:space="0" w:color="auto"/>
                  </w:divBdr>
                </w:div>
                <w:div w:id="464736739">
                  <w:marLeft w:val="0"/>
                  <w:marRight w:val="0"/>
                  <w:marTop w:val="0"/>
                  <w:marBottom w:val="0"/>
                  <w:divBdr>
                    <w:top w:val="none" w:sz="0" w:space="0" w:color="auto"/>
                    <w:left w:val="none" w:sz="0" w:space="0" w:color="auto"/>
                    <w:bottom w:val="none" w:sz="0" w:space="0" w:color="auto"/>
                    <w:right w:val="none" w:sz="0" w:space="0" w:color="auto"/>
                  </w:divBdr>
                </w:div>
                <w:div w:id="139008996">
                  <w:marLeft w:val="0"/>
                  <w:marRight w:val="0"/>
                  <w:marTop w:val="0"/>
                  <w:marBottom w:val="0"/>
                  <w:divBdr>
                    <w:top w:val="none" w:sz="0" w:space="0" w:color="auto"/>
                    <w:left w:val="none" w:sz="0" w:space="0" w:color="auto"/>
                    <w:bottom w:val="none" w:sz="0" w:space="0" w:color="auto"/>
                    <w:right w:val="none" w:sz="0" w:space="0" w:color="auto"/>
                  </w:divBdr>
                </w:div>
                <w:div w:id="222718141">
                  <w:marLeft w:val="0"/>
                  <w:marRight w:val="0"/>
                  <w:marTop w:val="0"/>
                  <w:marBottom w:val="0"/>
                  <w:divBdr>
                    <w:top w:val="none" w:sz="0" w:space="0" w:color="auto"/>
                    <w:left w:val="none" w:sz="0" w:space="0" w:color="auto"/>
                    <w:bottom w:val="none" w:sz="0" w:space="0" w:color="auto"/>
                    <w:right w:val="none" w:sz="0" w:space="0" w:color="auto"/>
                  </w:divBdr>
                </w:div>
                <w:div w:id="1273901335">
                  <w:marLeft w:val="0"/>
                  <w:marRight w:val="0"/>
                  <w:marTop w:val="0"/>
                  <w:marBottom w:val="0"/>
                  <w:divBdr>
                    <w:top w:val="none" w:sz="0" w:space="0" w:color="auto"/>
                    <w:left w:val="none" w:sz="0" w:space="0" w:color="auto"/>
                    <w:bottom w:val="none" w:sz="0" w:space="0" w:color="auto"/>
                    <w:right w:val="none" w:sz="0" w:space="0" w:color="auto"/>
                  </w:divBdr>
                </w:div>
              </w:divsChild>
            </w:div>
            <w:div w:id="890313774">
              <w:marLeft w:val="0"/>
              <w:marRight w:val="0"/>
              <w:marTop w:val="0"/>
              <w:marBottom w:val="0"/>
              <w:divBdr>
                <w:top w:val="none" w:sz="0" w:space="0" w:color="auto"/>
                <w:left w:val="none" w:sz="0" w:space="0" w:color="auto"/>
                <w:bottom w:val="none" w:sz="0" w:space="0" w:color="auto"/>
                <w:right w:val="none" w:sz="0" w:space="0" w:color="auto"/>
              </w:divBdr>
              <w:divsChild>
                <w:div w:id="1265263402">
                  <w:marLeft w:val="0"/>
                  <w:marRight w:val="0"/>
                  <w:marTop w:val="0"/>
                  <w:marBottom w:val="0"/>
                  <w:divBdr>
                    <w:top w:val="none" w:sz="0" w:space="0" w:color="auto"/>
                    <w:left w:val="none" w:sz="0" w:space="0" w:color="auto"/>
                    <w:bottom w:val="none" w:sz="0" w:space="0" w:color="auto"/>
                    <w:right w:val="none" w:sz="0" w:space="0" w:color="auto"/>
                  </w:divBdr>
                </w:div>
                <w:div w:id="1767772323">
                  <w:marLeft w:val="0"/>
                  <w:marRight w:val="0"/>
                  <w:marTop w:val="0"/>
                  <w:marBottom w:val="0"/>
                  <w:divBdr>
                    <w:top w:val="none" w:sz="0" w:space="0" w:color="auto"/>
                    <w:left w:val="none" w:sz="0" w:space="0" w:color="auto"/>
                    <w:bottom w:val="none" w:sz="0" w:space="0" w:color="auto"/>
                    <w:right w:val="none" w:sz="0" w:space="0" w:color="auto"/>
                  </w:divBdr>
                </w:div>
                <w:div w:id="1455828192">
                  <w:marLeft w:val="0"/>
                  <w:marRight w:val="0"/>
                  <w:marTop w:val="0"/>
                  <w:marBottom w:val="0"/>
                  <w:divBdr>
                    <w:top w:val="none" w:sz="0" w:space="0" w:color="auto"/>
                    <w:left w:val="none" w:sz="0" w:space="0" w:color="auto"/>
                    <w:bottom w:val="none" w:sz="0" w:space="0" w:color="auto"/>
                    <w:right w:val="none" w:sz="0" w:space="0" w:color="auto"/>
                  </w:divBdr>
                </w:div>
                <w:div w:id="693117648">
                  <w:marLeft w:val="0"/>
                  <w:marRight w:val="0"/>
                  <w:marTop w:val="0"/>
                  <w:marBottom w:val="0"/>
                  <w:divBdr>
                    <w:top w:val="none" w:sz="0" w:space="0" w:color="auto"/>
                    <w:left w:val="none" w:sz="0" w:space="0" w:color="auto"/>
                    <w:bottom w:val="none" w:sz="0" w:space="0" w:color="auto"/>
                    <w:right w:val="none" w:sz="0" w:space="0" w:color="auto"/>
                  </w:divBdr>
                </w:div>
                <w:div w:id="380397653">
                  <w:marLeft w:val="0"/>
                  <w:marRight w:val="0"/>
                  <w:marTop w:val="0"/>
                  <w:marBottom w:val="0"/>
                  <w:divBdr>
                    <w:top w:val="none" w:sz="0" w:space="0" w:color="auto"/>
                    <w:left w:val="none" w:sz="0" w:space="0" w:color="auto"/>
                    <w:bottom w:val="none" w:sz="0" w:space="0" w:color="auto"/>
                    <w:right w:val="none" w:sz="0" w:space="0" w:color="auto"/>
                  </w:divBdr>
                </w:div>
                <w:div w:id="696660252">
                  <w:marLeft w:val="0"/>
                  <w:marRight w:val="0"/>
                  <w:marTop w:val="0"/>
                  <w:marBottom w:val="0"/>
                  <w:divBdr>
                    <w:top w:val="none" w:sz="0" w:space="0" w:color="auto"/>
                    <w:left w:val="none" w:sz="0" w:space="0" w:color="auto"/>
                    <w:bottom w:val="none" w:sz="0" w:space="0" w:color="auto"/>
                    <w:right w:val="none" w:sz="0" w:space="0" w:color="auto"/>
                  </w:divBdr>
                </w:div>
                <w:div w:id="64496698">
                  <w:marLeft w:val="0"/>
                  <w:marRight w:val="0"/>
                  <w:marTop w:val="0"/>
                  <w:marBottom w:val="0"/>
                  <w:divBdr>
                    <w:top w:val="none" w:sz="0" w:space="0" w:color="auto"/>
                    <w:left w:val="none" w:sz="0" w:space="0" w:color="auto"/>
                    <w:bottom w:val="none" w:sz="0" w:space="0" w:color="auto"/>
                    <w:right w:val="none" w:sz="0" w:space="0" w:color="auto"/>
                  </w:divBdr>
                </w:div>
                <w:div w:id="173693739">
                  <w:marLeft w:val="0"/>
                  <w:marRight w:val="0"/>
                  <w:marTop w:val="0"/>
                  <w:marBottom w:val="0"/>
                  <w:divBdr>
                    <w:top w:val="none" w:sz="0" w:space="0" w:color="auto"/>
                    <w:left w:val="none" w:sz="0" w:space="0" w:color="auto"/>
                    <w:bottom w:val="none" w:sz="0" w:space="0" w:color="auto"/>
                    <w:right w:val="none" w:sz="0" w:space="0" w:color="auto"/>
                  </w:divBdr>
                </w:div>
              </w:divsChild>
            </w:div>
            <w:div w:id="5442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3381</Words>
  <Characters>20288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2019-01-24T13:47:00Z</dcterms:created>
  <dcterms:modified xsi:type="dcterms:W3CDTF">2019-01-24T13:47:00Z</dcterms:modified>
</cp:coreProperties>
</file>