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0F9" w:rsidRPr="00B120F9" w:rsidRDefault="00B120F9" w:rsidP="00B120F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04/04/2019    S67    - - Usługi - Ogłoszenie o zamówieniu - Procedura otwarta  </w:t>
      </w:r>
    </w:p>
    <w:p w:rsidR="00B120F9" w:rsidRPr="00B120F9" w:rsidRDefault="00B120F9" w:rsidP="00B120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12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5" w:anchor="id0-I." w:history="1">
        <w:r w:rsidRPr="00B120F9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I.</w:t>
        </w:r>
      </w:hyperlink>
    </w:p>
    <w:p w:rsidR="00B120F9" w:rsidRPr="00B120F9" w:rsidRDefault="00B120F9" w:rsidP="00B120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12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" w:anchor="id1-II." w:history="1">
        <w:r w:rsidRPr="00B120F9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II.</w:t>
        </w:r>
      </w:hyperlink>
    </w:p>
    <w:p w:rsidR="00B120F9" w:rsidRPr="00B120F9" w:rsidRDefault="00B120F9" w:rsidP="00B120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12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7" w:anchor="id2-III." w:history="1">
        <w:r w:rsidRPr="00B120F9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III.</w:t>
        </w:r>
      </w:hyperlink>
    </w:p>
    <w:p w:rsidR="00B120F9" w:rsidRPr="00B120F9" w:rsidRDefault="00B120F9" w:rsidP="00B120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12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8" w:anchor="id3-IV." w:history="1">
        <w:r w:rsidRPr="00B120F9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IV.</w:t>
        </w:r>
      </w:hyperlink>
    </w:p>
    <w:p w:rsidR="00B120F9" w:rsidRPr="00B120F9" w:rsidRDefault="00B120F9" w:rsidP="00B120F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12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9" w:anchor="id4-VI." w:history="1">
        <w:r w:rsidRPr="00B120F9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VI.</w:t>
        </w:r>
      </w:hyperlink>
    </w:p>
    <w:p w:rsidR="00B120F9" w:rsidRPr="00B120F9" w:rsidRDefault="00B120F9" w:rsidP="00B120F9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Polska-Kraków: Wynajem pojazdów do transportu towarów wraz z kierowcą</w:t>
      </w:r>
    </w:p>
    <w:p w:rsidR="00B120F9" w:rsidRPr="00B120F9" w:rsidRDefault="00B120F9" w:rsidP="00B120F9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2019/S 067-157173</w:t>
      </w:r>
    </w:p>
    <w:p w:rsidR="00B120F9" w:rsidRPr="00B120F9" w:rsidRDefault="00B120F9" w:rsidP="00B120F9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:rsidR="00B120F9" w:rsidRPr="00B120F9" w:rsidRDefault="00B120F9" w:rsidP="00B120F9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Usługi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proofErr w:type="spellStart"/>
      <w:r w:rsidRPr="00B120F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Legal</w:t>
      </w:r>
      <w:proofErr w:type="spellEnd"/>
      <w:r w:rsidRPr="00B120F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 xml:space="preserve"> </w:t>
      </w:r>
      <w:proofErr w:type="spellStart"/>
      <w:r w:rsidRPr="00B120F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Basis</w:t>
      </w:r>
      <w:proofErr w:type="spellEnd"/>
      <w:r w:rsidRPr="00B120F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: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br/>
        <w:t>Dyrektywa 2014/24/UE</w:t>
      </w:r>
    </w:p>
    <w:p w:rsidR="00B120F9" w:rsidRPr="00B120F9" w:rsidRDefault="00B120F9" w:rsidP="00B120F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B120F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Kopernika 36</w:t>
      </w: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Kraków</w:t>
      </w: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31-501</w:t>
      </w: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Szpital Uniwersytecki w Krakowie, Sekcja Zamówień Publicznych, ul. Kopernika 19, pok. 20A, 31-501 Kraków</w:t>
      </w: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124247216</w:t>
      </w: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10" w:history="1">
        <w:r w:rsidRPr="00B120F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kbrzdekiewicz@su.krakow.pl</w:t>
        </w:r>
      </w:hyperlink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124247120</w:t>
      </w: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PL213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11" w:tgtFrame="_blank" w:history="1">
        <w:r w:rsidRPr="00B120F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I.2)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Informacja o zamówieniu wspólnym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B120F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www.su.krakow.pl/dzial-zamowien-publicznych</w:t>
        </w:r>
      </w:hyperlink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Więcej informacji można uzyskać pod adresem podanym powyżej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Oferty lub wnioski o dopuszczenie do udziału w postępowaniu należy przesyłać drogą elektroniczną za pośrednictwem: </w:t>
      </w:r>
      <w:hyperlink r:id="rId13" w:tgtFrame="_blank" w:history="1">
        <w:r w:rsidRPr="00B120F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lub wnioski o dopuszczenie do udziału w postępowaniu należy przesyłać na adres podany powyżej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Podmiot prawa publicznego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:rsidR="00B120F9" w:rsidRPr="00B120F9" w:rsidRDefault="00B120F9" w:rsidP="00B120F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:rsidR="00B120F9" w:rsidRPr="00B120F9" w:rsidRDefault="00B120F9" w:rsidP="00B120F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B120F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 zamówienia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II.1.1)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Kompleksowa usługa dotycząca transportu ciężarowego oraz wykonywanie prac załadunkowo-przeładunkowych.(DFP.271.22.2019.KB)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referencyjny: DFP.271.22.2019.KB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60180000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Usługi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Kompleksowa usługa dotycząca transportu ciężarowego oraz wykonanie prac załadunkowo-przeładunkowych.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741 210.00 PLN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tak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można składać w odniesieniu do wszystkich części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1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60180000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90512000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Świadczenie usług załadunkowo-przeładunkowych oraz wykonanie przewozów pojazdami ciężarowymi.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263 370.00 PLN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2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2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60000000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60180000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Świadczenie przez Wykonawcę usług załadunkowo-przeładunkowych oraz wykonanie przewozów pojazdami ciężarowymi dla Magazynu Szpitala.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189 360.00 PLN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3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3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60000000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60180000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Świadczenie przez Wykonawcę usług załadunkowo-przeładunkowych oraz wykonanie przewozów pojazdem ciężarowych dla Apteki Szpitala oraz pozostałych jednostek Szpitala.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150 480.00 PLN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proofErr w:type="spellStart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Częśc</w:t>
      </w:r>
      <w:proofErr w:type="spellEnd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4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4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60000000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60180000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Świadczenie przez Wykonawcę usług załadunkowo-przeładunkowych oraz wykonanie przewozów pojazdem ciężarowych dla Apteki Szpitala.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138 000.00 PLN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12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B120F9" w:rsidRPr="00B120F9" w:rsidRDefault="00B120F9" w:rsidP="00B120F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B120F9" w:rsidRPr="00B120F9" w:rsidRDefault="00B120F9" w:rsidP="00B120F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B120F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udziału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III.1.1)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do prowadzenia działalności zawodowej, w tym wymogi związane z wpisem do rejestru zawodowego lub handlowego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warunków: 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III.1.2)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Sytuacja ekonomiczna i finansowa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sytuacja ekonomiczna lub finansowa: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1: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a) warunek sytuacji ekonomicznej będzie spełniony, jeżeli Wykonawca jest ubezpieczony od odpowiedzialności cywilnej w zakresie prowadzonej działalności gospodarczej związanej z przedmiotem zamówienia na kwotę nie mniejszą niż 330 000,00 PLN,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2: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a) warunek sytuacji ekonomicznej będzie spełniony, jeżeli wykonawca jest ubezpieczony od odpowiedzialności cywilnej w zakresie prowadzonej działalności gospodarczej związanej z przedmiotem zamówienia na kwotę nie mniejszą niż 230 000,00 PLN,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3: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a) warunek sytuacji ekonomicznej będzie spełniony, jeżeli wykonawca jest ubezpieczony od odpowiedzialności cywilnej w zakresie prowadzonej działalności gospodarczej związanej z przedmiotem zamówienia na kwotę nie mniejszą niż 190 000,00 PLN,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4: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a) warunek sytuacji ekonomicznej będzie spełniony, jeżeli wykonawca jest ubezpieczony od odpowiedzialności cywilnej w zakresie prowadzonej działalności gospodarczej związanej z przedmiotem zamówienia na kwotę nie mniejszą niż 170 000,00 PLN,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 przypadku złożenia oferty w kilku częściach warunki udziału w postępowaniu podlegają „sumowaniu”, tzn. że wykonawca musi wykazać spełnianie tych warunków łącznie w zakresie wynikającym z części, w których została złożona oferta.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III.1.3)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techniczna i kwalifikacje zawodowe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 Część 1: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a) warunek posiadania wiedzy i doświadczenia będzie spełniony, jeżeli w okresie ostatnich 3 lat przed upływem terminu składania ofert, a jeżeli okres prowadzenia działalności jest krótszy - w tym okresie, Wykonawca wykonał lub wykonuje co najmniej 1 usługę polegającą na wykonywaniu przewozów pojazdami ciężarowymi oraz wykonywaniu prac załadunkowo-przeładunkowych, trwającą co najmniej 12 miesięcy o wartości nie niższej niż 120 000,00 PLN brutto za okres 12 miesięcy.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 przypadku usługi aktualnie wykonywanej warunek będzie spełniony, jeżeli do dnia wystawienia dowodu potwierdzającego należyte wykonywanie usługa jest świadczona przez co najmniej 12 miesięcy i jej wartość wynosi co najmniej 120 000,00 PLN brutto za okres 12 miesięcy,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b) warunek dysponowania osobami zdolnymi do wykonania zamówienia będzie spełniony, jeżeli Wykonawca dysponuje: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— co najmniej 2 osobami posiadającymi prawo jazdy uprawniające do kierowania pojazdami ciężarowymi o </w:t>
      </w:r>
      <w:proofErr w:type="spellStart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dmc</w:t>
      </w:r>
      <w:proofErr w:type="spellEnd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do 3,5 t i ładowności w przedziale od 1,0 t do 1,5 t,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co najmniej 4 osobami wykonującymi obowiązki w charakterze ładowaczy wyposażonych w sprzęt pomocniczy do przenoszenia towarów.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c) warunek dysponowania odpowiednim potencjałem technicznym będzie spełniony, jeżeli Wykonawca dysponuje: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— co najmniej 2 samochodami ciężarowymi o </w:t>
      </w:r>
      <w:proofErr w:type="spellStart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dmc</w:t>
      </w:r>
      <w:proofErr w:type="spellEnd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do 3,5 t i ładowności w przedziale od 1,0 t do 1,5 t, które będą wyposażone w podest ruchomy załadowczy (hydro klapę), wózek paletowy oraz przestrzeń ładunkową zamkniętą.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2: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a) warunek posiadania wiedzy i doświadczenia będzie spełniony, jeżeli w okresie ostatnich 3 lat przed upływem terminu składania ofert, a jeżeli okres prowadzenia działalności jest krótszy - w tym okresie, wykonawca wykonał lub wykonuje co najmniej 1 usługę polegającą na wykonywaniu przewozów pojazdami ciężarowymi oraz wykonywaniu prac załadunkowo-przeładunkowych, trwającą co najmniej 12 miesięcy, o wartości nie niższej niż 105 000,00 PLN brutto za okres 12 miesięcy.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 przypadku usługi aktualnie wykonywanej warunek będzie spełniony, jeżeli do dnia wystawienia dowodu potwierdzającego należyte wykonywanie usługa jest świadczona przez co najmniej 12 miesięcy i jej wartość wynosi co najmniej 105 000,00 PLN brutto za okres 12 miesięcy,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b) warunek dysponowania osobami zdolnymi do wykonania zamówienia będzie spełniony, jeżeli Wykonawca dysponuje: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— co najmniej 1 osobą posiadającą prawo jazdy uprawniające do kierowania pojazdami ciężarowymi o </w:t>
      </w:r>
      <w:proofErr w:type="spellStart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dmc</w:t>
      </w:r>
      <w:proofErr w:type="spellEnd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do 12 t i ładowności w przedziale od 3,0 t do 5,0 t,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co najmniej 2 osobami wykonującymi obowiązki w charakterze ładowaczy,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— co najmniej 1 osobą posiadającą prawo jazdy uprawniające do kierowania pojazdami ciężarowymi o </w:t>
      </w:r>
      <w:proofErr w:type="spellStart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dmc</w:t>
      </w:r>
      <w:proofErr w:type="spellEnd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do 3,5 t i ładowności w przedziale od 1,0 t do 1,5 t,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co najmniej 1 osobą wykonującą obowiązki w charakterze ładowacza.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c) warunek dysponowania odpowiednim potencjałem technicznym będzie spełniony, jeżeli Wykonawca dysponuje co najmniej: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— 1 samochodem ciężarowym o </w:t>
      </w:r>
      <w:proofErr w:type="spellStart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dmc</w:t>
      </w:r>
      <w:proofErr w:type="spellEnd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do 12 t i ładowności w przedziale od 3,0 t do 5,0 t, wyposażonym w </w:t>
      </w:r>
      <w:proofErr w:type="spellStart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hydroklapę</w:t>
      </w:r>
      <w:proofErr w:type="spellEnd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, wózek paletowy, przestrzeń ładunkową zamkniętą,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— 1 samochodem ciężarowym o </w:t>
      </w:r>
      <w:proofErr w:type="spellStart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dmc</w:t>
      </w:r>
      <w:proofErr w:type="spellEnd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do 3,5 t i ładowności w przedziale od 1,0 t do 1,5 t, wyposażonym w </w:t>
      </w:r>
      <w:proofErr w:type="spellStart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hydroklapę</w:t>
      </w:r>
      <w:proofErr w:type="spellEnd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, wózek paletowy, przestrzeń ładunkową zamkniętą.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3: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a) warunek posiadania wiedzy i doświadczenia będzie spełniony, jeżeli w okresie ostatnich 3 lat przed upływem terminu składania ofert, a jeżeli okres prowadzenia działalności jest krótszy - w tym okresie, Wykonawca wykonał lub wykonuje co najmniej 1 usługę polegającą na wykonywaniu przewozów pojazdem ciężarowym oraz wykonywaniu prac załadunkowo-przeładunkowych, trwającą co najmniej 12 miesięcy, o wartości nie niższej niż 110 000,00 PLN brutto za okres 12 miesięcy.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 przypadku usługi aktualnie wykonywanej warunek będzie spełniony, jeżeli do dnia wystawienia dowodu potwierdzającego należyte wykonywanie usługa jest świadczona przez co najmniej 12 miesięcy i jej wartość wynosi co najmniej 110 000,00 PLN brutto za okres 12 </w:t>
      </w:r>
      <w:proofErr w:type="spellStart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mies</w:t>
      </w:r>
      <w:proofErr w:type="spellEnd"/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Minimalny poziom ewentualnie wymaganych standardów: 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Cd. do pkt. III.1.3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b) warunek dysponowania osobami zdolnymi do wykonania zamówienia będzie spełniony, jeżeli Wykonawca dysponuje: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— co najmniej 1 osobą posiadającą prawo jazdy uprawniające do kierowania pojazdem o </w:t>
      </w:r>
      <w:proofErr w:type="spellStart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dmc</w:t>
      </w:r>
      <w:proofErr w:type="spellEnd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do 3,5 t i ładowności w przedziale od 0,4 t do 0,6 t, wykonującą jednocześnie prace załadunkowo-przeładunkowe.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c) warunek dysponowania odpowiednim potencjałem technicznym będzie spełniony, jeżeli Wykonawca dysponuje co najmniej: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— 1 samochodem o </w:t>
      </w:r>
      <w:proofErr w:type="spellStart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dmc</w:t>
      </w:r>
      <w:proofErr w:type="spellEnd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do 3,5 t i ładowności w przedziale od 0,4 t do 0,6 t z wydzieloną, zmywalną przestrzenią ładunkową oraz co najmniej dwoma miejscami siedzącymi dla pasażerów. Samochód ciężarowy, przeznaczony do przewozu gotowych dawek leków cytostatycznych oraz żywienia pozajelitowego powinien zapewniać warunki i wymagania przewidziane w Rozporządzeniu Ministra Zdrowia z dnia 13.3.2015 r. w sprawie wymagań Dobrej Praktyki Dystrybucyjnej (Dz.U. 2015 poz. 381 z </w:t>
      </w:r>
      <w:proofErr w:type="spellStart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póź</w:t>
      </w:r>
      <w:proofErr w:type="spellEnd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. zm.)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4: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a) warunek posiadania wiedzy i doświadczenia będzie spełniony, jeżeli w okresie ostatnich 3 lat przed upływem terminu składania ofert, a jeżeli okres prowadzenia działalności jest krótszy - w tym okresie, wykonawca wykonał lub wykonuje co najmniej 1 usługę polegającą na wykonywaniu przewozów pojazdami ciężarowymi oraz wykonywaniu prac załadunkowo-przeładunkowych, trwającą co najmniej 12 miesięcy, o wartości nie niższej niż 85 000,00 PLN brutto za okres 12 miesięcy.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 przypadku usługi aktualnie wykonywanej warunek będzie spełniony, jeżeli do dnia wystawienia dowodu potwierdzającego należyte wykonywanie usługa jest świadczona przez co najmniej 12 miesięcy i jej wartość wynosi co najmniej 85 000,00 PLN brutto za okres 12 miesięcy,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b) warunek dysponowania osobami zdolnymi do wykonania zamówienia będzie spełniony, jeżeli wykonawca dysponuje: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— co najmniej 1 osobą posiadającą prawo jazdy uprawniające do kierowania pojazdem ciężarowym o </w:t>
      </w:r>
      <w:proofErr w:type="spellStart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dmc</w:t>
      </w:r>
      <w:proofErr w:type="spellEnd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do 3,5 t i ładowności w przedziale od 1,0 t do 1,5 t,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co najmniej 1 osobą wykonującą obowiązki w charakterze ładowacza.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c) warunek dysponowania odpowiednim potencjałem technicznym będzie spełniony, jeżeli Wykonawca dysponuje co najmniej: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— 1 samochodem o </w:t>
      </w:r>
      <w:proofErr w:type="spellStart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dmc</w:t>
      </w:r>
      <w:proofErr w:type="spellEnd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do 3,5 t i ładowności w przedziale od 1,0 t do 1,5 t wyposażonym w podest ruchomy załadowczy (hydro klapę), wysokość poziomu przestrzeni towarowej powinna być dostosowana do wysokości rampy towarowej w Aptece Szpitala, która wynosi 135 cm. Pojazd musi być wyposażony w </w:t>
      </w:r>
      <w:proofErr w:type="spellStart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termostabilną</w:t>
      </w:r>
      <w:proofErr w:type="spellEnd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obudowę przestrzeni towarowej, pozwalającą na utrzymanie stałej temperatury w jej wnętrzu w zakresie od 15 </w:t>
      </w:r>
      <w:proofErr w:type="spellStart"/>
      <w:r w:rsidRPr="00B120F9">
        <w:rPr>
          <w:rFonts w:ascii="Lucida Sans Unicode" w:eastAsia="Times New Roman" w:hAnsi="Lucida Sans Unicode" w:cs="Lucida Sans Unicode"/>
          <w:color w:val="000000"/>
          <w:sz w:val="15"/>
          <w:szCs w:val="15"/>
          <w:vertAlign w:val="superscript"/>
          <w:lang w:eastAsia="pl-PL"/>
        </w:rPr>
        <w:t>o</w:t>
      </w: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</w:t>
      </w:r>
      <w:proofErr w:type="spellEnd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do 25 </w:t>
      </w:r>
      <w:proofErr w:type="spellStart"/>
      <w:r w:rsidRPr="00B120F9">
        <w:rPr>
          <w:rFonts w:ascii="Lucida Sans Unicode" w:eastAsia="Times New Roman" w:hAnsi="Lucida Sans Unicode" w:cs="Lucida Sans Unicode"/>
          <w:color w:val="000000"/>
          <w:sz w:val="15"/>
          <w:szCs w:val="15"/>
          <w:vertAlign w:val="superscript"/>
          <w:lang w:eastAsia="pl-PL"/>
        </w:rPr>
        <w:t>o</w:t>
      </w: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</w:t>
      </w:r>
      <w:proofErr w:type="spellEnd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, niezależnie od pory roku, w czasie nie krótszym niż 3 godziny od momentu załadunku towaru. Wskazana izoterma z agregatem lub wydzielona izotermiczna przestrzeń ładunkowa utrzymująca temperaturę w zakresie od 2 </w:t>
      </w:r>
      <w:proofErr w:type="spellStart"/>
      <w:r w:rsidRPr="00B120F9">
        <w:rPr>
          <w:rFonts w:ascii="Lucida Sans Unicode" w:eastAsia="Times New Roman" w:hAnsi="Lucida Sans Unicode" w:cs="Lucida Sans Unicode"/>
          <w:color w:val="000000"/>
          <w:sz w:val="15"/>
          <w:szCs w:val="15"/>
          <w:vertAlign w:val="superscript"/>
          <w:lang w:eastAsia="pl-PL"/>
        </w:rPr>
        <w:t>o</w:t>
      </w: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</w:t>
      </w:r>
      <w:proofErr w:type="spellEnd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do 8 </w:t>
      </w:r>
      <w:proofErr w:type="spellStart"/>
      <w:r w:rsidRPr="00B120F9">
        <w:rPr>
          <w:rFonts w:ascii="Lucida Sans Unicode" w:eastAsia="Times New Roman" w:hAnsi="Lucida Sans Unicode" w:cs="Lucida Sans Unicode"/>
          <w:color w:val="000000"/>
          <w:sz w:val="15"/>
          <w:szCs w:val="15"/>
          <w:vertAlign w:val="superscript"/>
          <w:lang w:eastAsia="pl-PL"/>
        </w:rPr>
        <w:t>o</w:t>
      </w: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</w:t>
      </w:r>
      <w:proofErr w:type="spellEnd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wyposażona w lodówki przenośne z wymiennymi wkładami o objętości nie mniejszej niż 40 litrów każda w ilości min. 8 sztuk. Pojazd będzie wyposażony w przestrzeń ładunkową, łatwo zmywalną, w co najmniej jedno miejsce dla pasażera oraz powinien zapewniać warunki i wymagania przewidziane w Rozporządzeniu Ministra Zdrowia z dnia 13.3.2015 r. w sprawie wymagań Dobrej Praktyki Dystrybucyjnej (Dz.U. 2015 poz. 381 z </w:t>
      </w:r>
      <w:proofErr w:type="spellStart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póź</w:t>
      </w:r>
      <w:proofErr w:type="spellEnd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. zm.)W przypadku złożenia oferty w kilku częściach warunki udziału w postępowaniu podlegają „sumowaniu”, tzn. że wykonawca musi wykazać spełnianie tych warunków łącznie w zakresie wynikającym z części, w których została złożona oferta.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III.1.5)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zamówieniach zastrzeżonych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dotyczące zamówienia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III.2.1)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dotyczące określonego zawodu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III.2.2)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realizacji umowy: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Reguluje wzór umowy, będący załącznikiem do Specyfikacji.</w:t>
      </w:r>
    </w:p>
    <w:p w:rsidR="00B120F9" w:rsidRPr="00B120F9" w:rsidRDefault="00B120F9" w:rsidP="00B120F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III.2.3)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pracowników odpowiedzialnych za wykonanie zamówienia</w:t>
      </w:r>
    </w:p>
    <w:p w:rsidR="00B120F9" w:rsidRPr="00B120F9" w:rsidRDefault="00B120F9" w:rsidP="00B120F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B120F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IV.1.1)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IV.1.3)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IV.1.4)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Zmniejszenie liczby rozwiązań lub ofert podczas negocjacji lub dialogu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IV.1.6)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aukcji elektronicznej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jest objęte Porozumieniem w sprawie zamówień rządowych: tak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IV.2.1)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Poprzednia publikacja dotycząca przedmiotowego postępowania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07/05/2019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10:00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Polski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IV.2.6)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Minimalny okres, w którym oferent będzie związany ofertą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 (od ustalonej daty składania ofert)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IV.2.7)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07/05/2019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10:00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Miejsce: </w:t>
      </w:r>
    </w:p>
    <w:p w:rsidR="00B120F9" w:rsidRPr="00B120F9" w:rsidRDefault="00B120F9" w:rsidP="00B120F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Szpital Uniwersytecki w Krakowie, Sekcja Zamówień Publicznych Szpitala Uniwersyteckiego w Krakowie, ul. Kopernika 19, pokój 20A, POLSKA; kanał elektronicznej komunikacji: </w:t>
      </w:r>
      <w:hyperlink r:id="rId14" w:tgtFrame="_blank" w:history="1">
        <w:r w:rsidRPr="00B120F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</w:p>
    <w:p w:rsidR="00B120F9" w:rsidRPr="00B120F9" w:rsidRDefault="00B120F9" w:rsidP="00B120F9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B120F9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VI.2)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procesów elektronicznych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VI.3)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15" w:tgtFrame="_blank" w:history="1">
        <w:r w:rsidRPr="00B120F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http://www.jednolitydokumentzamowienia.pl/</w:t>
        </w:r>
      </w:hyperlink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Podstawy wykluczenia wykonawcy: art. 24 ust. 1 i ust. 5 pkt 1 i 8 ustawy.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Wykaz oświadczeń lub dokumentów potwierdzających brak podstaw wykluczenia: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oświadczenie w zakresie wskazanym w załączniku nr 2 do Specyfikacji (JEDZ).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7. oświadczenie wykonawcy o braku orzeczenia wobec niego tytułem środka zapobiegawczego zakazu ubiegania się o zamówienia publiczne.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8. oświadczenie wykonawcy o niezaleganiu z opłacaniem podatków i opłat lokalnych, o których mowa w ustawie z 12.1.1991 o podatkach i opłatach lokalnych (Dz.U. 2016 poz. 716).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9.dokumentów potwierdzających spełnianie warunków udziału w postępowaniu: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10.wykazu usług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11.wykazu osób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12. dokumentów potwierdzających, że wykonawca jest ubezpieczony od odpowiedzialności cywilnej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12. wykazu samochodów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przewiduje udzielenia zamówień, o których mowa w art. 67 ust. 1 pkt 7 ustawy (zamówienie dodatkowe).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Wykonawca zobowiązany jest wnieść wadium przed upływem terminu składania ofert.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 uwagi na ograniczoną ilość możliwych do wprowadzenia znaków, wykaz oświadczeń lub dokumentów potwierdzających brak podstaw wykluczenia w odniesieniu do wykonawców mających siedzibę lub miejsce zamieszkania poza terytorium RP zawarty jest w Specyfikacji.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Krajowa Izba Odwoławcza</w:t>
      </w: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16" w:tgtFrame="_blank" w:history="1">
        <w:r w:rsidRPr="00B120F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http://www.uzp.gov.pl</w:t>
        </w:r>
      </w:hyperlink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VI.4.2)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mediacyjne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VI.4.3)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Składanie </w:t>
      </w:r>
      <w:proofErr w:type="spellStart"/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Dokładne informacje na temat terminów składania </w:t>
      </w:r>
      <w:proofErr w:type="spellStart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: 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30 dni od dnia publikacji w Dzienniku Urzędowym Unii Europejskiej ogłoszenia o udzieleniu zamówienia,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VI.4.4)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Źródło, gdzie można uzyskać informacje na temat składania </w:t>
      </w:r>
      <w:proofErr w:type="spellStart"/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Urząd Zamówień Publicznych Departament </w:t>
      </w:r>
      <w:proofErr w:type="spellStart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17" w:tgtFrame="_blank" w:history="1">
        <w:r w:rsidRPr="00B120F9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www.uzp.gov.pl</w:t>
        </w:r>
      </w:hyperlink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VI.5)</w:t>
      </w:r>
      <w:r w:rsidRPr="00B120F9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:rsidR="00B120F9" w:rsidRPr="00B120F9" w:rsidRDefault="00B120F9" w:rsidP="00B120F9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01/04/2019</w:t>
      </w:r>
      <w:bookmarkStart w:id="0" w:name="_GoBack"/>
      <w:bookmarkEnd w:id="0"/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pl-PL"/>
        </w:rPr>
        <w:t>×</w:t>
      </w:r>
    </w:p>
    <w:p w:rsidR="00B120F9" w:rsidRPr="00B120F9" w:rsidRDefault="00B120F9" w:rsidP="00B120F9">
      <w:pPr>
        <w:shd w:val="clear" w:color="auto" w:fill="FFFFFF"/>
        <w:spacing w:after="0" w:line="240" w:lineRule="auto"/>
        <w:outlineLvl w:val="3"/>
        <w:rPr>
          <w:rFonts w:ascii="Georgia" w:eastAsia="Times New Roman" w:hAnsi="Georgia" w:cs="Lucida Sans Unicode"/>
          <w:vanish/>
          <w:color w:val="2C862D"/>
          <w:sz w:val="30"/>
          <w:szCs w:val="30"/>
          <w:lang w:eastAsia="pl-PL"/>
        </w:rPr>
      </w:pPr>
      <w:r w:rsidRPr="00B120F9">
        <w:rPr>
          <w:rFonts w:ascii="Georgia" w:eastAsia="Times New Roman" w:hAnsi="Georgia" w:cs="Lucida Sans Unicode"/>
          <w:vanish/>
          <w:color w:val="2C862D"/>
          <w:sz w:val="30"/>
          <w:szCs w:val="30"/>
          <w:lang w:eastAsia="pl-PL"/>
        </w:rPr>
        <w:t>Linki bezpośrednie</w: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vanish/>
          <w:color w:val="555555"/>
          <w:sz w:val="21"/>
          <w:szCs w:val="21"/>
          <w:bdr w:val="single" w:sz="6" w:space="5" w:color="CCCCCC" w:frame="1"/>
          <w:shd w:val="clear" w:color="auto" w:fill="EEEEEE"/>
          <w:lang w:eastAsia="pl-PL"/>
        </w:rPr>
        <w:t>HTML</w:t>
      </w:r>
      <w:r w:rsidRPr="00B120F9"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1in;height:18.15pt" o:ole="">
            <v:imagedata r:id="rId18" o:title=""/>
          </v:shape>
          <w:control r:id="rId19" w:name="DefaultOcxName" w:shapeid="_x0000_i1044"/>
        </w:objec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vanish/>
          <w:color w:val="555555"/>
          <w:sz w:val="21"/>
          <w:szCs w:val="21"/>
          <w:bdr w:val="single" w:sz="6" w:space="5" w:color="CCCCCC" w:frame="1"/>
          <w:shd w:val="clear" w:color="auto" w:fill="EEEEEE"/>
          <w:lang w:eastAsia="pl-PL"/>
        </w:rPr>
        <w:t>PDF</w:t>
      </w:r>
      <w:r w:rsidRPr="00B120F9"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pl-PL"/>
        </w:rPr>
        <w:object w:dxaOrig="1440" w:dyaOrig="1440">
          <v:shape id="_x0000_i1039" type="#_x0000_t75" style="width:1in;height:18.15pt" o:ole="">
            <v:imagedata r:id="rId20" o:title=""/>
          </v:shape>
          <w:control r:id="rId21" w:name="DefaultOcxName1" w:shapeid="_x0000_i1039"/>
        </w:objec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vanish/>
          <w:color w:val="555555"/>
          <w:sz w:val="21"/>
          <w:szCs w:val="21"/>
          <w:bdr w:val="single" w:sz="6" w:space="5" w:color="CCCCCC" w:frame="1"/>
          <w:shd w:val="clear" w:color="auto" w:fill="EEEEEE"/>
          <w:lang w:eastAsia="pl-PL"/>
        </w:rPr>
        <w:t>PDFS</w:t>
      </w:r>
      <w:r w:rsidRPr="00B120F9"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pl-PL"/>
        </w:rPr>
        <w:object w:dxaOrig="1440" w:dyaOrig="1440">
          <v:shape id="_x0000_i1038" type="#_x0000_t75" style="width:1in;height:18.15pt" o:ole="">
            <v:imagedata r:id="rId22" o:title=""/>
          </v:shape>
          <w:control r:id="rId23" w:name="DefaultOcxName2" w:shapeid="_x0000_i1038"/>
        </w:object>
      </w:r>
    </w:p>
    <w:p w:rsidR="00B120F9" w:rsidRPr="00B120F9" w:rsidRDefault="00B120F9" w:rsidP="00B120F9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vanish/>
          <w:color w:val="555555"/>
          <w:sz w:val="21"/>
          <w:szCs w:val="21"/>
          <w:bdr w:val="single" w:sz="6" w:space="5" w:color="CCCCCC" w:frame="1"/>
          <w:shd w:val="clear" w:color="auto" w:fill="EEEEEE"/>
          <w:lang w:eastAsia="pl-PL"/>
        </w:rPr>
        <w:t>XML</w:t>
      </w:r>
      <w:r w:rsidRPr="00B120F9"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pl-PL"/>
        </w:rPr>
        <w:object w:dxaOrig="1440" w:dyaOrig="1440">
          <v:shape id="_x0000_i1037" type="#_x0000_t75" style="width:1in;height:18.15pt" o:ole="">
            <v:imagedata r:id="rId24" o:title=""/>
          </v:shape>
          <w:control r:id="rId25" w:name="DefaultOcxName3" w:shapeid="_x0000_i1037"/>
        </w:object>
      </w:r>
    </w:p>
    <w:p w:rsidR="00B120F9" w:rsidRPr="00B120F9" w:rsidRDefault="00B120F9" w:rsidP="00B120F9">
      <w:pPr>
        <w:shd w:val="clear" w:color="auto" w:fill="FFFFFF"/>
        <w:spacing w:after="150" w:line="240" w:lineRule="auto"/>
        <w:jc w:val="right"/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pl-PL"/>
        </w:rPr>
      </w:pPr>
      <w:r w:rsidRPr="00B120F9">
        <w:rPr>
          <w:rFonts w:ascii="Lucida Sans Unicode" w:eastAsia="Times New Roman" w:hAnsi="Lucida Sans Unicode" w:cs="Lucida Sans Unicode"/>
          <w:vanish/>
          <w:color w:val="444444"/>
          <w:sz w:val="20"/>
          <w:szCs w:val="20"/>
          <w:lang w:eastAsia="pl-PL"/>
        </w:rPr>
        <w:t>Zamknij</w:t>
      </w:r>
    </w:p>
    <w:p w:rsidR="00620FDA" w:rsidRDefault="00620FDA"/>
    <w:sectPr w:rsidR="00620F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2731F"/>
    <w:multiLevelType w:val="multilevel"/>
    <w:tmpl w:val="8A9C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0F9"/>
    <w:rsid w:val="00620FDA"/>
    <w:rsid w:val="00B1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FE1E0-E79A-49A3-BC5D-2E60A6DE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0910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31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93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93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9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0" w:color="000033"/>
                                    <w:right w:val="none" w:sz="0" w:space="0" w:color="auto"/>
                                  </w:divBdr>
                                </w:div>
                                <w:div w:id="12407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58660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7242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821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15417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11003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8111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4292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93621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67610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68429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69061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09958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8269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74871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5312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51145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6022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4836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3210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6179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57985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2489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347167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79892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48735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6056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452773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8396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5389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83582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0509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24880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46121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24255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39053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03497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2914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377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3381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5701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55332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31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21231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3380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50538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43713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4160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50147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04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542580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3387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578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08120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33180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0496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7446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0632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589752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13721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12173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062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6237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42210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3472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72873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05521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860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4150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5285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14831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532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85037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1589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9102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2203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15550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55353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6044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15339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51388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3014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70447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754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12204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25046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8939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32257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614393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02826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34358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0909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208872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28629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6836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3295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803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9868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62320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019448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4340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87792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6537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849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78188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1753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59367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84662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780381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94745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82430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523582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50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015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0905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563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69544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28409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805608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9399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65519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70905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0628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211340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96793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0552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86537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74623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91143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9762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02914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51059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34619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05001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4247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08855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3753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9374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607359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4758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73900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759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0486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98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370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18672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095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73838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2687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2034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1619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51615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4769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004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605625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9738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436515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4056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3000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35333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1191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2397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58198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75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03928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610652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7721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27129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50569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12806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9552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3949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898671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9992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45105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95454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5764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7906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27794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11163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1446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21344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19477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70104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95334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27421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556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545445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17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05397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21796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23131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9164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01871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53899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80810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19478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5907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93285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1511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6592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123164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42353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20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93515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1177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459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3648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499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29718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5E5E5"/>
                            <w:right w:val="none" w:sz="0" w:space="0" w:color="auto"/>
                          </w:divBdr>
                        </w:div>
                        <w:div w:id="180612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4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16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21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56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623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246982">
              <w:marLeft w:val="0"/>
              <w:marRight w:val="0"/>
              <w:marTop w:val="0"/>
              <w:marBottom w:val="0"/>
              <w:divBdr>
                <w:top w:val="single" w:sz="24" w:space="0" w:color="2C862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77770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9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TED/notice/udl?uri=TED:NOTICE:157173-2019:TEXT:PL:HTML" TargetMode="External"/><Relationship Id="rId13" Type="http://schemas.openxmlformats.org/officeDocument/2006/relationships/hyperlink" Target="http://www.jednolitydokumentzamowienia.pl/" TargetMode="External"/><Relationship Id="rId18" Type="http://schemas.openxmlformats.org/officeDocument/2006/relationships/image" Target="media/image1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ontrol" Target="activeX/activeX2.xml"/><Relationship Id="rId7" Type="http://schemas.openxmlformats.org/officeDocument/2006/relationships/hyperlink" Target="https://ted.europa.eu/TED/notice/udl?uri=TED:NOTICE:157173-2019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hyperlink" Target="http://www.uzp.gov.pl" TargetMode="External"/><Relationship Id="rId25" Type="http://schemas.openxmlformats.org/officeDocument/2006/relationships/control" Target="activeX/activeX4.xml"/><Relationship Id="rId2" Type="http://schemas.openxmlformats.org/officeDocument/2006/relationships/styles" Target="styles.xml"/><Relationship Id="rId16" Type="http://schemas.openxmlformats.org/officeDocument/2006/relationships/hyperlink" Target="http://www.uzp.gov.pl" TargetMode="External"/><Relationship Id="rId20" Type="http://schemas.openxmlformats.org/officeDocument/2006/relationships/image" Target="media/image2.wmf"/><Relationship Id="rId1" Type="http://schemas.openxmlformats.org/officeDocument/2006/relationships/numbering" Target="numbering.xml"/><Relationship Id="rId6" Type="http://schemas.openxmlformats.org/officeDocument/2006/relationships/hyperlink" Target="https://ted.europa.eu/TED/notice/udl?uri=TED:NOTICE:157173-2019:TEXT:PL:HTML" TargetMode="External"/><Relationship Id="rId11" Type="http://schemas.openxmlformats.org/officeDocument/2006/relationships/hyperlink" Target="http://www.su.krakow.pl" TargetMode="External"/><Relationship Id="rId24" Type="http://schemas.openxmlformats.org/officeDocument/2006/relationships/image" Target="media/image4.wmf"/><Relationship Id="rId5" Type="http://schemas.openxmlformats.org/officeDocument/2006/relationships/hyperlink" Target="https://ted.europa.eu/TED/notice/udl?uri=TED:NOTICE:157173-2019:TEXT:PL:HTML" TargetMode="External"/><Relationship Id="rId15" Type="http://schemas.openxmlformats.org/officeDocument/2006/relationships/hyperlink" Target="http://www.jednolitydokumentzamowienia.pl/" TargetMode="External"/><Relationship Id="rId23" Type="http://schemas.openxmlformats.org/officeDocument/2006/relationships/control" Target="activeX/activeX3.xml"/><Relationship Id="rId10" Type="http://schemas.openxmlformats.org/officeDocument/2006/relationships/hyperlink" Target="mailto:kbrzdekiewicz@su.krakow.pl?subject=TED" TargetMode="External"/><Relationship Id="rId19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TED/notice/udl?uri=TED:NOTICE:157173-2019:TEXT:PL:HTML" TargetMode="External"/><Relationship Id="rId14" Type="http://schemas.openxmlformats.org/officeDocument/2006/relationships/hyperlink" Target="http://www.jednolitydokumentzamowienia.pl/" TargetMode="External"/><Relationship Id="rId22" Type="http://schemas.openxmlformats.org/officeDocument/2006/relationships/image" Target="media/image3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3346</Words>
  <Characters>20081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Brzdękiewicz</dc:creator>
  <cp:keywords/>
  <dc:description/>
  <cp:lastModifiedBy>Katarzyna Brzdękiewicz</cp:lastModifiedBy>
  <cp:revision>1</cp:revision>
  <dcterms:created xsi:type="dcterms:W3CDTF">2019-04-04T07:21:00Z</dcterms:created>
  <dcterms:modified xsi:type="dcterms:W3CDTF">2019-04-04T07:24:00Z</dcterms:modified>
</cp:coreProperties>
</file>