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4E3" w:rsidRPr="007D44E3" w:rsidRDefault="007D44E3" w:rsidP="007D44E3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06/03/2019    S46    - - Dostawy - Ogłoszenie o zamówieniu - Procedura otwarta  </w:t>
      </w:r>
    </w:p>
    <w:p w:rsidR="007D44E3" w:rsidRPr="007D44E3" w:rsidRDefault="007D44E3" w:rsidP="007D44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5" w:anchor="id0-I." w:history="1">
        <w:r w:rsidRPr="007D44E3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I.</w:t>
        </w:r>
      </w:hyperlink>
    </w:p>
    <w:p w:rsidR="007D44E3" w:rsidRPr="007D44E3" w:rsidRDefault="007D44E3" w:rsidP="007D44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6" w:anchor="id1-II." w:history="1">
        <w:r w:rsidRPr="007D44E3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II.</w:t>
        </w:r>
      </w:hyperlink>
    </w:p>
    <w:p w:rsidR="007D44E3" w:rsidRPr="007D44E3" w:rsidRDefault="007D44E3" w:rsidP="007D44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7" w:anchor="id2-III." w:history="1">
        <w:r w:rsidRPr="007D44E3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III.</w:t>
        </w:r>
      </w:hyperlink>
    </w:p>
    <w:p w:rsidR="007D44E3" w:rsidRPr="007D44E3" w:rsidRDefault="007D44E3" w:rsidP="007D44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8" w:anchor="id3-IV." w:history="1">
        <w:r w:rsidRPr="007D44E3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IV.</w:t>
        </w:r>
      </w:hyperlink>
    </w:p>
    <w:p w:rsidR="007D44E3" w:rsidRPr="007D44E3" w:rsidRDefault="007D44E3" w:rsidP="007D44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9" w:anchor="id4-VI." w:history="1">
        <w:r w:rsidRPr="007D44E3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VI.</w:t>
        </w:r>
      </w:hyperlink>
    </w:p>
    <w:p w:rsidR="007D44E3" w:rsidRPr="007D44E3" w:rsidRDefault="007D44E3" w:rsidP="007D44E3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Polska-Kraków: Rentgenowskie stacje robocze</w:t>
      </w:r>
    </w:p>
    <w:p w:rsidR="007D44E3" w:rsidRPr="007D44E3" w:rsidRDefault="007D44E3" w:rsidP="007D44E3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2019/S 046-105011</w:t>
      </w:r>
    </w:p>
    <w:p w:rsidR="007D44E3" w:rsidRPr="007D44E3" w:rsidRDefault="007D44E3" w:rsidP="007D44E3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Ogłoszenie o zamówieniu</w:t>
      </w:r>
    </w:p>
    <w:p w:rsidR="007D44E3" w:rsidRPr="007D44E3" w:rsidRDefault="007D44E3" w:rsidP="007D44E3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Dostawy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proofErr w:type="spellStart"/>
      <w:r w:rsidRPr="007D44E3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Legal</w:t>
      </w:r>
      <w:proofErr w:type="spellEnd"/>
      <w:r w:rsidRPr="007D44E3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 xml:space="preserve"> </w:t>
      </w:r>
      <w:proofErr w:type="spellStart"/>
      <w:r w:rsidRPr="007D44E3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Basis</w:t>
      </w:r>
      <w:proofErr w:type="spellEnd"/>
      <w:r w:rsidRPr="007D44E3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: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br/>
        <w:t>Dyrektywa 2014/24/UE</w:t>
      </w:r>
    </w:p>
    <w:p w:rsidR="007D44E3" w:rsidRPr="007D44E3" w:rsidRDefault="007D44E3" w:rsidP="007D44E3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7D44E3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I: Instytucja zamawiająca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I.1)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 i adresy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Kopernika 36</w:t>
      </w: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Kraków</w:t>
      </w: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31-501</w:t>
      </w: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Osoba do kontaktów: Szpital Uniwersytecki w Krakowie, Sekcja Zamówień Publicznych, ul. Kopernika 19, pok. 20A, 31-501 Kraków</w:t>
      </w: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124247121</w:t>
      </w: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10" w:history="1">
        <w:r w:rsidRPr="007D44E3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kbrzdekiewicz@su.krakow.pl</w:t>
        </w:r>
      </w:hyperlink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124247122</w:t>
      </w: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PL213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Adresy internetowe: 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Główny adres: </w:t>
      </w:r>
      <w:hyperlink r:id="rId11" w:tgtFrame="_blank" w:history="1">
        <w:r w:rsidRPr="007D44E3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I.2)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Informacja o zamówieniu wspólnym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I.3)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Komunikacja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7D44E3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www.su.krakow.pl/dzial-zamowien-publicznych</w:t>
        </w:r>
      </w:hyperlink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Więcej informacji można uzyskać pod następującym adresem: 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Krakowie, Sekcja Zamówień Publicznych, ul. Kopernika 19, pok. 20A, 31-501 Kraków</w:t>
      </w: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Kopernika 19</w:t>
      </w: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Kraków</w:t>
      </w: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31-501</w:t>
      </w: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Osoba do kontaktów: Szpital Uniwersytecki w Krakowie, Sekcja Zamówień Publicznych, ul. Kopernika 19, </w:t>
      </w:r>
      <w:proofErr w:type="spellStart"/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pok</w:t>
      </w:r>
      <w:proofErr w:type="spellEnd"/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20A, 31-501 Kraków</w:t>
      </w: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</w: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Tel.: +48 124247121</w:t>
      </w: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13" w:history="1">
        <w:r w:rsidRPr="007D44E3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kbrzdekiewicz@su.krakow.pl</w:t>
        </w:r>
      </w:hyperlink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124247122</w:t>
      </w: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PL213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Adresy internetowe: 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Główny adres: </w:t>
      </w:r>
      <w:hyperlink r:id="rId14" w:tgtFrame="_blank" w:history="1">
        <w:r w:rsidRPr="007D44E3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Oferty lub wnioski o dopuszczenie do udziału w postępowaniu należy przesyłać drogą elektroniczną za pośrednictwem: </w:t>
      </w:r>
      <w:hyperlink r:id="rId15" w:tgtFrame="_blank" w:history="1">
        <w:r w:rsidRPr="007D44E3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I.4)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instytucji zamawiającej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Podmiot prawa publicznego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I.5)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przedmiot działalności</w:t>
      </w:r>
    </w:p>
    <w:p w:rsidR="007D44E3" w:rsidRPr="007D44E3" w:rsidRDefault="007D44E3" w:rsidP="007D44E3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Zdrowie</w:t>
      </w:r>
    </w:p>
    <w:p w:rsidR="007D44E3" w:rsidRPr="007D44E3" w:rsidRDefault="007D44E3" w:rsidP="007D44E3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7D44E3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II: Przedmiot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Wielkość lub zakres zamówienia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II.1.1)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kompletu stacji medycznych wraz z wyposażeniem (NSSU.DFP.271.8.2019.KB)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Numer referencyjny: NSSU.DFP.271.8.2019.KB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II.1.2)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kod CPV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33111200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II.1.3)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zamówienia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Dostawy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II.1.4)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Krótki opis: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Przedmiotem zamówienia jest dostawa kompletu stacji medycznych wraz z wyposażeniem.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 ramach niniejszego przedmiotu zamówienia należy uwzględnić dostawę, instalację i uruchomienie sprzętu oraz szkolenie personelu w nowej siedzibie Szpitala Uniwersyteckiego Kraków - Prokocim.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realizowane jest w ramach projektu pt. „Wyposażenie nowej siedziby Szpitala Uniwersyteckiego Kraków-Prokocim” dofinansowanego z Unii Europejskiej ze środków Europejskiego Funduszu Rozwoju Regionalnego w ramach Regionalnego Programu Operacyjnego Województwa Małopolskiego na lata 2014-2020 (Oś Priorytetowa 12. Infrastruktura Społeczna, Działanie 12.1 Infrastruktura ochrony zdrowia, Poddziałanie 12.1.1 Strategiczna infrastruktura ochrony zdrowia w regionie).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-US"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-US" w:eastAsia="pl-PL"/>
        </w:rPr>
        <w:t>Numer w KE: CCI 2018PL16RFMP006.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Numer w UMWM: RPMP.12.01.01-12-0186/18.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II.1.5)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całkowita wartość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937 708.42 PLN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II.1.6)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częściach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To zamówienie podzielone jest na części: tak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można składać w odniesieniu do wszystkich części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lastRenderedPageBreak/>
        <w:t>33111200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Przedmiotem zamówienia jest dostawa stacji medycznych (30 sztuk)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Kryterium jakości - Nazwa: Parametry techniczne i eksploatacyjne / Waga: 20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Kryterium jakości - Nazwa: Warunki gwarancji i serwisu / Waga: 20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 - Waga: 60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865 008.42 PLN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Początek: 01/09/2019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Koniec: 31/10/2019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tak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Numer identyfikacyjny projektu: 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RPMP.12.01.01-12-0186/18, CCI 2018PL16RFMP006 „Wyposażenie nowej siedziby Szpitala Uniwersyteckiego Kraków-Prokocim” dofinansowanego w ramach Regionalnego Programu Operacyjnego Województwa Małopolskiego na lata 2014-2020 - Oś Priorytetowa 12: Infrastruktura społeczna; Działanie 12.1 Infrastruktura ochrony zdrowia; Poddziałanie 12.1.1 Strategiczna infrastruktura ochrony zdrowia w regionie”.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Wymagane wadium w wysokości – 21 600,00 PLN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zastrzega sobie prawo do unieważnienia postępowania na podstawie art. 93 ust. 1a ustawy Prawo zamówień Publicznych – w przypadku nieprzyznania środków, które zamierzał przeznaczyć na sfinansowanie zamówienia.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2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33197000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 xml:space="preserve">Główne miejsce lub lokalizacja realizacji: 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Przedmiotem zamówienia jest dostawa duplikatorów medycznych do płyt CD/DVD (5 sztuk)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Kryterium jakości - Nazwa: Parametry techniczne i eksploatacyjne / Waga: 20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Kryterium jakości - Nazwa: Warunki gwarancji i serwisu / Waga: 20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 - Waga: 60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65 000.00 PLN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Początek: 01/09/2019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Koniec: 31/10/2019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tak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Numer identyfikacyjny projektu: 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RPMP.12.01.01-12-0186/18, CCI 2018PL16RFMP006 „Wyposażenie nowej siedziby Szpitala Uniwersyteckiego Kraków-Prokocim” dofinansowanego w ramach Regionalnego Programu Operacyjnego Województwa Małopolskiego na lata 2014-2020 - Oś Priorytetowa 12: Infrastruktura społeczna; Działanie 12.1 Infrastruktura ochrony zdrowia; Poddziałanie 12.1.1 Strategiczna infrastruktura ochrony zdrowia w regionie”.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Wymagane wadium w wysokości – 1 600,00 PLN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zastrzega sobie prawo do unieważnienia postępowania na podstawie art. 93 ust. 1a ustawy Prawo zamówień Publicznych – w przypadku nieprzyznania środków, które zamierzał przeznaczyć na sfinansowanie zamówienia.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3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33111650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Przedmiotem zamówienia jest dostawa negatoskopu mammograficznego żaluzjowego (1 sztuka)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Kryterium jakości - Nazwa: Parametry techniczne i eksploatacyjne / Waga: 20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Kryterium jakości - Nazwa: Warunki gwarancji i serwisu / Waga: 20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 - Waga: 60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7 700.00 PLN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Początek: 01/09/2019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Koniec: 31/10/2019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tak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Numer identyfikacyjny projektu: 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RPMP.12.01.01-12-0186/18, CCI 2018PL16RFMP006 „Wyposażenie nowej siedziby Szpitala Uniwersyteckiego Kraków-Prokocim” dofinansowanego w ramach Regionalnego Programu Operacyjnego Województwa Małopolskiego na lata 2014-2020 - Oś Priorytetowa 12: Infrastruktura społeczna; Działanie 12.1 Infrastruktura ochrony zdrowia; Poddziałanie 12.1.1 Strategiczna infrastruktura ochrony zdrowia w regionie”.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Wymagane wadium w wysokości – 200,00 PLN</w:t>
      </w:r>
    </w:p>
    <w:p w:rsidR="007D44E3" w:rsidRPr="007D44E3" w:rsidRDefault="007D44E3" w:rsidP="007D44E3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zastrzega sobie prawo do unieważnienia postępowania na podstawie art. 93 ust. 1a ustawy Prawo zamówień Publicznych – w przypadku nieprzyznania środków, które zamierzał przeznaczyć na sfinansowanie zamówienia.</w:t>
      </w:r>
    </w:p>
    <w:p w:rsidR="007D44E3" w:rsidRPr="007D44E3" w:rsidRDefault="007D44E3" w:rsidP="007D44E3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7D44E3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udziału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III.1.1)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do prowadzenia działalności zawodowej, w tym wymogi związane z wpisem do rejestru zawodowego lub handlowego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warunków: 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III.1.2)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Sytuacja ekonomiczna i finansowa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III.1.3)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techniczna i kwalifikacje zawodowe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III.1.5)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zamówieniach zastrzeżonych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dotyczące zamówienia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III.2.2)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realizacji umowy: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Reguluje wzór umowy, będący załącznikiem do specyfikacji.</w:t>
      </w:r>
    </w:p>
    <w:p w:rsidR="007D44E3" w:rsidRPr="007D44E3" w:rsidRDefault="007D44E3" w:rsidP="007D44E3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III.2.3)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pracowników odpowiedzialnych za wykonanie zamówienia</w:t>
      </w:r>
    </w:p>
    <w:p w:rsidR="007D44E3" w:rsidRPr="007D44E3" w:rsidRDefault="007D44E3" w:rsidP="007D44E3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7D44E3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IV: Procedura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IV.1.1)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procedury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Procedura otwarta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IV.1.3)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umowy ramowej lub dynamicznego systemu zakupów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IV.1.4)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Zmniejszenie liczby rozwiązań lub ofert podczas negocjacji lub dialogu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IV.1.6)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aukcji elektronicznej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IV.1.8)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Porozumienia w sprawie zamówień rządowych (GPA)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jest objęte Porozumieniem w sprawie zamówień rządowych: tak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administracyjne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IV.2.1)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Poprzednia publikacja dotycząca przedmiotowego postępowania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IV.2.2)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Termin składania ofert lub wniosków o dopuszczenie do udziału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08/04/2019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12:00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IV.2.3)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data wysłania zaproszeń do składania ofert lub do udziału wybranym kandydatom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IV.2.4)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Języki, w których można sporządzać oferty lub wnioski o dopuszczenie do udziału: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Polski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IV.2.6)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Minimalny okres, w którym oferent będzie związany ofertą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 (od ustalonej daty składania ofert)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IV.2.7)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otwarcia ofert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08/04/2019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12:00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Miejsce: 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Krakowie, Sekcja Zamówień Publicznych, ul. Kopernika 19, pok. 20A, 31-501 Kraków, POLSKA.</w:t>
      </w:r>
    </w:p>
    <w:p w:rsidR="007D44E3" w:rsidRPr="007D44E3" w:rsidRDefault="007D44E3" w:rsidP="007D44E3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Kanał elektronicznej komunikacji: </w:t>
      </w:r>
      <w:hyperlink r:id="rId16" w:tgtFrame="_blank" w:history="1">
        <w:r w:rsidRPr="007D44E3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</w:p>
    <w:p w:rsidR="007D44E3" w:rsidRPr="007D44E3" w:rsidRDefault="007D44E3" w:rsidP="007D44E3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7D44E3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VI: Informacje uzupełniające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VI.1)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powtarzającym się charakterze zamówienia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Jest to zamówienie o charakterze powtarzającym się: nie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VI.2)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procesów elektronicznych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VI.3)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dodatkowe: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 przedmiotowym postępowaniu komunikacja wykonawców z Zamawiającym będzie odbywała się za pośrednictwem kanału elektronicznej komunikacji: </w:t>
      </w:r>
      <w:hyperlink r:id="rId17" w:tgtFrame="_blank" w:history="1">
        <w:r w:rsidRPr="007D44E3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Podstawy wykluczenia wykonawcy: art. 24 ust. 1 i ust. 5 pkt 1 i 8 ustawy.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Wykaz oświadczeń lub dokumentów potwierdzających brak podstaw wykluczenia: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1. oświadczenie w zakresie wskazanym w załączniku nr 2 do specyfikacji (Jednolity Europejski Dokument Zamówienia). Oświadczenie musi mieć formę dokumentu elektronicznego, podpisanego kwalifikowanym Podpisem elektronicznym, przygotowanym oraz przekazanym Zamawiającemu przy użyciu środków komunikacji elektronicznej w rozumieniu ustawy z dnia 18.7.2002 r. o świadczeniu usług drogą elektroniczną.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 niepłatności tych należności wraz z ewentualnymi odsetkami lub grzywnami lub zawarcie wiążącego porozumienia w sprawie spłat tych należności;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7. oświadczenie wykonawcy o braku orzeczenia wobec niego tytułem środka zapobiegawczego zakazu ubiegania się o zamówienia publiczne.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8. oświadczenie wykonawcy o niezaleganiu z opłacaniem podatków i opłat lokalnych, o których mowa w ustawie z 12.1.1991 o podatkach i opłatach lokalnych (Dz.U. 2016 poz. 716).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Każdy wykonawca w terminie 3 dni od dnia zamieszczenia na stronie internetowej informacji, o której mowa w art. 86 ust. 5 ustawy </w:t>
      </w:r>
      <w:proofErr w:type="spellStart"/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Pzp</w:t>
      </w:r>
      <w:proofErr w:type="spellEnd"/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przekazuje zamawiającemu oświadczenie o przynależności lub braku przynależności do tej samej grupy kapitałowej, o której mowa w art. 24 ust. 1 pkt. 23 ustawy </w:t>
      </w:r>
      <w:proofErr w:type="spellStart"/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Pzp</w:t>
      </w:r>
      <w:proofErr w:type="spellEnd"/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 uwagi na ograniczoną ilość możliwych do wprowadzenia znaków wykaz oświadczeń lub dokumentów potwierdzających brak podstaw wykluczenia w odniesieniu do wykonawców mających siedzibę lub miejsce zamieszkania poza terytorium RP zawarty jest w specyfikacji.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Zamawiający nie przewiduje udzielenia zamówień, o których mowa w art. 67 ust. 1 pkt 7 ustawy (zamówienie dodatkowe).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przewiduje możliwość zastosowania procedury, o której mowa w art. 24aa ust. 1 ustawy.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Procedury odwoławcze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VI.4.1)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odwoławcze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Krajowa Izba Odwoławcza</w:t>
      </w: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Adres internetowy: </w:t>
      </w:r>
      <w:hyperlink r:id="rId18" w:tgtFrame="_blank" w:history="1">
        <w:r w:rsidRPr="007D44E3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www.uzp.gov.pl</w:t>
        </w:r>
      </w:hyperlink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VI.4.2)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mediacyjne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VI.4.3)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Składanie </w:t>
      </w:r>
      <w:proofErr w:type="spellStart"/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Dokładne informacje na temat terminów składania </w:t>
      </w:r>
      <w:proofErr w:type="spellStart"/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: 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Dokładne informacje na temat terminów składania </w:t>
      </w:r>
      <w:proofErr w:type="spellStart"/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: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Europejskiej lub zamieszczenia Specyfikacji Istotnych Warunków Zamówienia na stronie;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30 dni od dnia publikacji w Dzienniku Urzędowym Unii Europejskiej ogłoszenia o udzieleniu zamówienia,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6 miesięcy od dnia zawarcia umowy, jeżeli zamawiający nie opublikował w Dzienniku Urzędowym Unii Europejskiej ogłoszenia o udzieleniu zamówienia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VI.4.4)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Źródło, gdzie można uzyskać informacje na temat składania </w:t>
      </w:r>
      <w:proofErr w:type="spellStart"/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Urząd Zamówień Publicznych Departament </w:t>
      </w:r>
      <w:proofErr w:type="spellStart"/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Adres internetowy: </w:t>
      </w:r>
      <w:hyperlink r:id="rId19" w:tgtFrame="_blank" w:history="1">
        <w:r w:rsidRPr="007D44E3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www.uzp.gov.pl</w:t>
        </w:r>
      </w:hyperlink>
    </w:p>
    <w:p w:rsidR="007D44E3" w:rsidRPr="007D44E3" w:rsidRDefault="007D44E3" w:rsidP="007D44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VI.5)</w:t>
      </w:r>
      <w:r w:rsidRPr="007D44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Data wysłania niniejszego ogłoszenia:</w:t>
      </w:r>
    </w:p>
    <w:p w:rsidR="007D44E3" w:rsidRPr="007D44E3" w:rsidRDefault="007D44E3" w:rsidP="007D44E3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D44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01/03/2019</w:t>
      </w:r>
    </w:p>
    <w:p w:rsidR="00620FDA" w:rsidRDefault="00620FDA">
      <w:bookmarkStart w:id="0" w:name="_GoBack"/>
      <w:bookmarkEnd w:id="0"/>
    </w:p>
    <w:sectPr w:rsidR="00620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95F79"/>
    <w:multiLevelType w:val="multilevel"/>
    <w:tmpl w:val="D6A8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4E3"/>
    <w:rsid w:val="00620FDA"/>
    <w:rsid w:val="007D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B8E6D-C99A-4E87-A95D-75E0DF69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8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3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66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902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09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790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0877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173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44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585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451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8561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6546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1200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359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84440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72568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9631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6824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1166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08847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87779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14678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15897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8899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2449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9961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60672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3566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4606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4128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604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5541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7465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76480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9827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16291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340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7725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1699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5161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32764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1667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49972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0578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36774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116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23829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196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0950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13933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12656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611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40642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433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61948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44515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8680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62980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6996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71427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974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20218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175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76435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1692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06751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78184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99143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83308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644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1763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11208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67669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357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45454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49793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8173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11955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71179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202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2090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402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7414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12808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0606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6503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82589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9189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19820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3091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9572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67524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9542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1331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0501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6367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33992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52072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8195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13688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320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50483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27216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519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7729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70827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39513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0315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97875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4586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65183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59355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89125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898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33276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340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53402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5672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39171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0658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90552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4438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6078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768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0669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8457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392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42395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204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87288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76616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04039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534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01083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606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58968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85209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423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03297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21015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6912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44467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94446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538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26217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8507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0481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75618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02921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4054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3207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084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977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13022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0237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72420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4048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148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79328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94274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07378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322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52062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9026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15800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0243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1074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62525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37724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11826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370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61933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6149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55974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7620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34086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08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12080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4207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5478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4432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4074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89434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4035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818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69696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25445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7337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5668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58789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1754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77992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72948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294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11699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5485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3271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12531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768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TED/notice/udl?uri=TED:NOTICE:105011-2019:TEXT:PL:HTML" TargetMode="External"/><Relationship Id="rId13" Type="http://schemas.openxmlformats.org/officeDocument/2006/relationships/hyperlink" Target="mailto:kbrzdekiewicz@su.krakow.pl?subject=TED" TargetMode="External"/><Relationship Id="rId18" Type="http://schemas.openxmlformats.org/officeDocument/2006/relationships/hyperlink" Target="http://www.uzp.gov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ted.europa.eu/TED/notice/udl?uri=TED:NOTICE:105011-2019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hyperlink" Target="http://www.jednolitydokumentzamowienia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ednolitydokumentzamowienia.pl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ed.europa.eu/TED/notice/udl?uri=TED:NOTICE:105011-2019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s://ted.europa.eu/TED/notice/udl?uri=TED:NOTICE:105011-2019:TEXT:PL:HTML" TargetMode="External"/><Relationship Id="rId15" Type="http://schemas.openxmlformats.org/officeDocument/2006/relationships/hyperlink" Target="http://www.jednolitydokumentzamowienia.pl/" TargetMode="External"/><Relationship Id="rId10" Type="http://schemas.openxmlformats.org/officeDocument/2006/relationships/hyperlink" Target="mailto:kbrzdekiewicz@su.krakow.pl?subject=TED" TargetMode="External"/><Relationship Id="rId19" Type="http://schemas.openxmlformats.org/officeDocument/2006/relationships/hyperlink" Target="http://www.uz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TED/notice/udl?uri=TED:NOTICE:105011-2019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2497</Words>
  <Characters>14983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Brzdękiewicz</dc:creator>
  <cp:keywords/>
  <dc:description/>
  <cp:lastModifiedBy>Katarzyna Brzdękiewicz</cp:lastModifiedBy>
  <cp:revision>1</cp:revision>
  <dcterms:created xsi:type="dcterms:W3CDTF">2019-03-06T08:11:00Z</dcterms:created>
  <dcterms:modified xsi:type="dcterms:W3CDTF">2019-03-06T08:11:00Z</dcterms:modified>
</cp:coreProperties>
</file>