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23/09/2019    S183    - - Dostawy - Ogłoszenie o zamówieniu - Procedura otwarta  </w:t>
      </w:r>
    </w:p>
    <w:p w:rsidR="0099094C" w:rsidRPr="0099094C" w:rsidRDefault="0099094C" w:rsidP="009909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anchor="id0-I." w:history="1">
        <w:r w:rsidRPr="00990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99094C" w:rsidRPr="0099094C" w:rsidRDefault="0099094C" w:rsidP="009909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1-II." w:history="1">
        <w:r w:rsidRPr="00990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99094C" w:rsidRPr="0099094C" w:rsidRDefault="0099094C" w:rsidP="009909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2-III." w:history="1">
        <w:r w:rsidRPr="00990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99094C" w:rsidRPr="0099094C" w:rsidRDefault="0099094C" w:rsidP="009909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3-IV." w:history="1">
        <w:r w:rsidRPr="00990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99094C" w:rsidRPr="0099094C" w:rsidRDefault="0099094C" w:rsidP="009909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4-VI." w:history="1">
        <w:r w:rsidRPr="00990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99094C" w:rsidRPr="0099094C" w:rsidRDefault="0099094C" w:rsidP="009909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Materiały medyczne</w:t>
      </w:r>
    </w:p>
    <w:p w:rsidR="0099094C" w:rsidRPr="0099094C" w:rsidRDefault="0099094C" w:rsidP="009909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183-445230</w:t>
      </w:r>
    </w:p>
    <w:p w:rsidR="0099094C" w:rsidRPr="0099094C" w:rsidRDefault="0099094C" w:rsidP="009909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99094C" w:rsidRPr="0099094C" w:rsidRDefault="0099094C" w:rsidP="009909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9909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9909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9909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9909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0" w:history="1">
        <w:r w:rsidRPr="00990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1" w:tgtFrame="_blank" w:history="1">
        <w:r w:rsidRPr="00990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990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https://www.su.krakow.pl/dzial-zamowien-publicznych</w:t>
        </w:r>
      </w:hyperlink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Więcej informacji można uzyskać pod następującym adresem: 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Krakowie, Sekcja Zamówień Publicznych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19, pok. 20A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Osoba do kontaktów: Sekcja Zamówień Publicznych, ul. Kopernika 19, pok. 20A, 31-501 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Kraków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124247046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3" w:history="1">
        <w:r w:rsidRPr="00990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bmusial@su.krakow.pl</w:t>
        </w:r>
      </w:hyperlink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124247120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4" w:tgtFrame="_blank" w:history="1">
        <w:r w:rsidRPr="00990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lub wnioski o dopuszczenie do udziału w postępowaniu należy przesyłać drogą elektroniczną za pośrednictwem: </w:t>
      </w:r>
      <w:hyperlink r:id="rId15" w:tgtFrame="_blank" w:history="1">
        <w:r w:rsidRPr="00990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materiałów laboratoryjnych (DFP.271.80.2019.BM)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DFP.271.80.2019.BM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33140000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materiałów laboratoryjnych.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Postępowanie składa się z 8 części. Szczegółowy opis przedmiotu zamówienia zawiera załącznik nr 1a do specyfikacji.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917 708.28 PLN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38437000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Kod NUTS: PL21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Jednorazowe bibułki filtracyjne - 20 000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Koszyki - 9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Płyn do utrwalania i przechowywania niewybarwionych szkiełek - 20 op.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Płyn utrwalający na bazie alkoholu - 10 op.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Zestaw do wykonywania „</w:t>
      </w:r>
      <w:proofErr w:type="spellStart"/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cell</w:t>
      </w:r>
      <w:proofErr w:type="spellEnd"/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-bloków” - 75 op.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Marker hydrofobowy - 85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Żel do </w:t>
      </w:r>
      <w:proofErr w:type="spellStart"/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przymrażania</w:t>
      </w:r>
      <w:proofErr w:type="spellEnd"/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 op.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Koszyczek na 24 szkiełka - 100 sztuk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Pudełka kartonowe lub tekturowe - 5 500 sztuk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Pudełka kartonowe lub tekturowe - 5 000 sztuk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11. Nożyki </w:t>
      </w:r>
      <w:proofErr w:type="spellStart"/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mikrotomowe</w:t>
      </w:r>
      <w:proofErr w:type="spellEnd"/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- 300 op.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Szkiełka nakrywkowe - 6 500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13. Szkiełka nakrywkowe - 7 500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14. Szkiełka nakrywkowe - 35 000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15. Szkiełka nakrywkowe - 20 000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16. Szkiełka mikroskopowe - 18 000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17. Szkiełka podstawowe - 12 000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18. Szkiełka podstawowe - 70 000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19. Szkiełka podstawowe - 40 000 szt.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196 067.56 PLN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II.2.7)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wadium: 4 000,00 PLN.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38437000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Taśma nakrywkowa - 650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Koszyki na szkiełka - 100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Filtr do barwiarki - 12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Nożyk do odcinania taśmy - 100 szt.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282 642.30 PLN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II.2.11)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wadium: 5 600,00 PLN.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38437000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 Kateter inseminacyjny - 700 szt.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21 000.00 PLN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wadium: 400,00 PLN.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38437000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Końcówki z filtrem - 80 op.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Końcówki z filtrem - 80 op.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Końcówki bez filtra - 20 op.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73 140.00 PLN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wadium: 1 400,00 PLN.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5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38437000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Szpital Uniwersytecki w Krakowie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Sterylna bezbarwna końcówka - 100 000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Pipeta Pasteura jednomiarowa - 15 000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Bezbarwne probówki - 2 500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Pudełko kartonowe foliowane - 600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Końcówki bezbarwne - 200 000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Końcówka - 80 000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Końcówka bezbarwne - 100 000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Końcówka - 500 000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Końcówki z filtrem - 30 op.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10. Końcówki bezbarwne - 100 000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 Naczynie reakcyjne - 15 000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12. Sterylna probówka - 100 000 szt.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213 790.92 PLN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wadium: 4 200,00 PLN.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6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6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38437000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Eza</w:t>
      </w:r>
      <w:proofErr w:type="spellEnd"/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kalibrowana bakteriologiczna - 240 000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Końcówki do pipet automatycznych - 45 000 szt.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15 295.50 PLN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wadium: 300,00 PLN.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7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38437000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II.2.4)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Pojemnik plastikowy - 10 000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Korek polietylenowy - 200 000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Pipeta szklana - 10 000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Probówka polipropylenowa - 20 000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Probówka polistyrenowa - 100 000 szt.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Probówka polistyrenowa - 200 000 szt.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35 432.00 PLN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wadium: 700,00 PLN.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8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38437000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PL21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Nakłuwacz lancet - 650 000 szt.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80 340.00 PLN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36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Wymagane wadium: 1 600,00 PLN.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nr 3 do specyfikacji.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IV.1)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24/10/2019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11:00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24/10/2019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11:00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Szpital Uniwersytecki w Krakowie, Sekcja Zamówień Publicznych Szpitala Uniwersyteckiego w Krakowie, ul. Kopernika 19, POLSKA, pokój 20A; kanał elektronicznej komunikacji: </w:t>
      </w:r>
      <w:hyperlink r:id="rId16" w:tgtFrame="_blank" w:history="1">
        <w:r w:rsidRPr="00990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7" w:tgtFrame="_blank" w:history="1">
        <w:r w:rsidRPr="00990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spełnianie warunków udziału w postępowaniu oraz brak podstaw wykluczenia: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(JEDZ). 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elektroniczną;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2. informacja z KRK w zakresie określonym w art. 24 ust. 1 pkt 13, 14 i 21 ustawy, wystawiona nie wcześniej niż 6 miesięcy przed upływem terminu składania ofert;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US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zaświadczenie właściwej terenowej jednostki organizacyjnej ZUS lub KRUS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CEIDG, jeżeli odrębne przepisy wymagają wpisu do rejestru lub ewidencji, w celu potwierdzenia braku podstaw wykluczenia na podstawie art. 24 ust. 5 pkt 1 ustawy;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publiczne;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6.7.2018 o podatkach i opłatach lokalnych (Dz.U. z 2018 r. poz. 1445);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Dokumenty potwierdzające, że oferowane dostawy spełniają wymagania Zamawiającego.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Każdy wykonawca w terminie 3 dni od dnia zamieszczenia na stronie internetowej informacji, o której mowa w art. 86 ust. 5 ustawy </w:t>
      </w:r>
      <w:proofErr w:type="spellStart"/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przekazuje Zamawiającemu oświadczenie o przynależności lub braku przynależności do tej samej grupy kapitałowej, o której mowa w art. 24 ust. 1 pkt 23 ustawy </w:t>
      </w:r>
      <w:proofErr w:type="spellStart"/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Pzp</w:t>
      </w:r>
      <w:proofErr w:type="spellEnd"/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 uwagi na ograniczoną ilość możliwych do wprowadzenia znaków, wykaz oświadczeń lub dokumentów potwierdzających brak podstaw wykluczenia w odniesieniu do wykonawców mających siedzibę lub miejsce zamieszkania poza terytorium RP zawarty jest w specyfikacji.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przewiduje możliwość zastosowania procedury, o której mowa w art. 24aa ust. 1 ustawy.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8" w:tgtFrame="_blank" w:history="1">
        <w:r w:rsidRPr="00990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Dokładne informacje na temat terminów składania </w:t>
      </w:r>
      <w:proofErr w:type="spellStart"/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wniesienia.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Jeżeli Zamawiający mimo takiego obowiązku nie przesłał wykonawcy zawiadomienia o wyborze oferty najkorzystniejszej, odwołanie wnosi się nie później niż w terminie: 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— 30 dni od dnia publikacji w Dzienniku Urzędowym Unii Europejskiej ogłoszenia o udzieleniu zamówienia, 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Publicznych, Departament </w:t>
      </w:r>
      <w:proofErr w:type="spellStart"/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99094C" w:rsidRPr="0099094C" w:rsidRDefault="0099094C" w:rsidP="009909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Adres internetowy: </w:t>
      </w:r>
      <w:hyperlink r:id="rId19" w:tgtFrame="_blank" w:history="1">
        <w:r w:rsidRPr="0099094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9909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99094C" w:rsidRPr="0099094C" w:rsidRDefault="0099094C" w:rsidP="00990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9094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18/09/2019</w:t>
      </w:r>
    </w:p>
    <w:p w:rsidR="00A54CF7" w:rsidRDefault="0099094C">
      <w:bookmarkStart w:id="0" w:name="_GoBack"/>
      <w:bookmarkEnd w:id="0"/>
    </w:p>
    <w:sectPr w:rsidR="00A54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1D56BF"/>
    <w:multiLevelType w:val="multilevel"/>
    <w:tmpl w:val="363E4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4C"/>
    <w:rsid w:val="00045E2D"/>
    <w:rsid w:val="000B20E7"/>
    <w:rsid w:val="000D7225"/>
    <w:rsid w:val="000E537C"/>
    <w:rsid w:val="00114FF9"/>
    <w:rsid w:val="002B2EEC"/>
    <w:rsid w:val="002F4B36"/>
    <w:rsid w:val="00314D71"/>
    <w:rsid w:val="004F7B6B"/>
    <w:rsid w:val="006F2363"/>
    <w:rsid w:val="0071672E"/>
    <w:rsid w:val="00803476"/>
    <w:rsid w:val="008615EA"/>
    <w:rsid w:val="008B5BA2"/>
    <w:rsid w:val="009452F5"/>
    <w:rsid w:val="00956093"/>
    <w:rsid w:val="0099094C"/>
    <w:rsid w:val="009A607C"/>
    <w:rsid w:val="009F11CB"/>
    <w:rsid w:val="00A809B6"/>
    <w:rsid w:val="00B4767A"/>
    <w:rsid w:val="00B525E5"/>
    <w:rsid w:val="00C81A89"/>
    <w:rsid w:val="00CB0D55"/>
    <w:rsid w:val="00E35E3F"/>
    <w:rsid w:val="00E46AD3"/>
    <w:rsid w:val="00EA447D"/>
    <w:rsid w:val="00EB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E0D29-E07B-41CB-B5D3-8BB7ACA30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ate">
    <w:name w:val="date"/>
    <w:basedOn w:val="Domylnaczcionkaakapitu"/>
    <w:rsid w:val="0099094C"/>
  </w:style>
  <w:style w:type="character" w:customStyle="1" w:styleId="oj">
    <w:name w:val="oj"/>
    <w:basedOn w:val="Domylnaczcionkaakapitu"/>
    <w:rsid w:val="0099094C"/>
  </w:style>
  <w:style w:type="character" w:customStyle="1" w:styleId="heading">
    <w:name w:val="heading"/>
    <w:basedOn w:val="Domylnaczcionkaakapitu"/>
    <w:rsid w:val="0099094C"/>
  </w:style>
  <w:style w:type="character" w:styleId="Hipercze">
    <w:name w:val="Hyperlink"/>
    <w:basedOn w:val="Domylnaczcionkaakapitu"/>
    <w:uiPriority w:val="99"/>
    <w:semiHidden/>
    <w:unhideWhenUsed/>
    <w:rsid w:val="0099094C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90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990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99094C"/>
  </w:style>
  <w:style w:type="character" w:customStyle="1" w:styleId="timark">
    <w:name w:val="timark"/>
    <w:basedOn w:val="Domylnaczcionkaakapitu"/>
    <w:rsid w:val="0099094C"/>
  </w:style>
  <w:style w:type="character" w:customStyle="1" w:styleId="nutscode">
    <w:name w:val="nutscode"/>
    <w:basedOn w:val="Domylnaczcionkaakapitu"/>
    <w:rsid w:val="0099094C"/>
  </w:style>
  <w:style w:type="character" w:customStyle="1" w:styleId="cpvcode">
    <w:name w:val="cpvcode"/>
    <w:basedOn w:val="Domylnaczcionkaakapitu"/>
    <w:rsid w:val="00990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3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3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88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5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9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2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1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21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093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2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01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72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6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15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04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0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1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2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1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4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00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70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76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53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35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94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4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5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32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9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63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7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9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36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6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43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42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9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61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71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4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9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53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2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5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8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79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45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8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4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0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4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3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2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1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19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44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6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6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8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1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7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73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54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00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0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66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85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72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07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9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3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8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1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0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2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08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20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70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44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50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7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0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02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82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4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4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5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4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2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4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9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1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11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02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08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51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982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6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2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43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1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6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56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2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63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5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89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73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1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9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66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0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30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36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18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70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93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9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23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366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17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5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6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14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08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18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9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5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9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2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53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47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534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29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0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8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7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7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9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9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2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7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5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2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0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6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8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5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5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0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87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02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18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6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87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9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08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630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3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2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1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58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09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35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7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97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5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6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67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4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85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03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99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5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9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4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7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633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6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8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4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3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4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8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9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86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4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1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34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78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60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75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57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92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8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2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01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82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5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5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445230-2019:TEXT:PL:HTML" TargetMode="External"/><Relationship Id="rId13" Type="http://schemas.openxmlformats.org/officeDocument/2006/relationships/hyperlink" Target="mailto:bmusial@su.krakow.pl?subject=TED" TargetMode="External"/><Relationship Id="rId18" Type="http://schemas.openxmlformats.org/officeDocument/2006/relationships/hyperlink" Target="http://www.uzp.gov.pl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ted.europa.eu/TED/notice/udl?uri=TED:NOTICE:445230-2019:TEXT:PL:HTML" TargetMode="External"/><Relationship Id="rId12" Type="http://schemas.openxmlformats.org/officeDocument/2006/relationships/hyperlink" Target="https://www.su.krakow.pl/dzial-zamowien-publicznych" TargetMode="External"/><Relationship Id="rId17" Type="http://schemas.openxmlformats.org/officeDocument/2006/relationships/hyperlink" Target="http://www.jednolitydokumentzamowienia.pl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445230-2019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s://ted.europa.eu/TED/notice/udl?uri=TED:NOTICE:445230-2019:TEXT:PL:HTML" TargetMode="External"/><Relationship Id="rId15" Type="http://schemas.openxmlformats.org/officeDocument/2006/relationships/hyperlink" Target="http://www.jednolitydokumentzamowienia.pl/" TargetMode="External"/><Relationship Id="rId10" Type="http://schemas.openxmlformats.org/officeDocument/2006/relationships/hyperlink" Target="mailto:bmusial@su.krakow.pl?subject=TED" TargetMode="External"/><Relationship Id="rId19" Type="http://schemas.openxmlformats.org/officeDocument/2006/relationships/hyperlink" Target="http://www.uzp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445230-2019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2895</Words>
  <Characters>17372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Musiał</dc:creator>
  <cp:keywords/>
  <dc:description/>
  <cp:lastModifiedBy>Beata Musiał</cp:lastModifiedBy>
  <cp:revision>1</cp:revision>
  <dcterms:created xsi:type="dcterms:W3CDTF">2019-09-23T08:48:00Z</dcterms:created>
  <dcterms:modified xsi:type="dcterms:W3CDTF">2019-09-23T08:48:00Z</dcterms:modified>
</cp:coreProperties>
</file>