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25/01/2019    S18    - - Dostawy - Ogłoszenie o zamówieniu - Procedura otwarta  </w:t>
      </w:r>
    </w:p>
    <w:p w:rsidR="00D60549" w:rsidRPr="00D60549" w:rsidRDefault="00D60549" w:rsidP="00D60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D60549" w:rsidRPr="00D60549" w:rsidRDefault="00D60549" w:rsidP="00D60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D60549" w:rsidRPr="00D60549" w:rsidRDefault="00D60549" w:rsidP="00D60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D60549" w:rsidRPr="00D60549" w:rsidRDefault="00D60549" w:rsidP="00D60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D60549" w:rsidRPr="00D60549" w:rsidRDefault="00D60549" w:rsidP="00D60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D60549" w:rsidRPr="00D60549" w:rsidRDefault="00D60549" w:rsidP="00D6054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D60549" w:rsidRPr="00D60549" w:rsidRDefault="00D60549" w:rsidP="00D6054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018-037932</w:t>
      </w:r>
    </w:p>
    <w:p w:rsidR="00D60549" w:rsidRPr="00D60549" w:rsidRDefault="00D60549" w:rsidP="00D6054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D60549" w:rsidRPr="00D60549" w:rsidRDefault="00D60549" w:rsidP="00D6054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124247216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lastRenderedPageBreak/>
        <w:t>Sekcja II: Przedmiot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medycznych dla Pracowni Angiografii i Radiologii Interwencyjnej (DFP.271.242.2018.KB)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DFP.271.242.2018.KB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materiałów medycznych dla Pracowni Angiografii i Radiologii Interwencyjnej.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138 000.00 PLN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</w:t>
      </w:r>
      <w:proofErr w:type="spellStart"/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</w:t>
      </w:r>
      <w:proofErr w:type="spellEnd"/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wewnątrzczaszkowy do leczenia zwężeń tętnic mózgowych - 12 sztuk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Cewnik balonowy do leczenia zwężeń tętnic mózgowych - 20 sztuk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138 000.00 PLN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15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lastRenderedPageBreak/>
        <w:t>Sekcja III: Informacje o charakterze prawnym, ekonomicznym, finansowym i technicznym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4" w:tgtFrame="_blank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28/02/2019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28/02/2019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Szpital Uniwersytecki w Krakowie, Sekcja Zamówień Publicznych Szpitala Uniwersyteckiego w Krakowie, ul. Kopernika 19, POLSKA, pokój 20A; kanał elektronicznej komunikacji: </w:t>
      </w:r>
      <w:hyperlink r:id="rId15" w:tgtFrame="_blank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D60549" w:rsidRPr="00D60549" w:rsidRDefault="00D60549" w:rsidP="00D6054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6054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6" w:tgtFrame="_blank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(JEDZ);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8. oświadczenie wykonawcy o niezaleganiu z opłacaniem podatków i opłat lokalnych, o których mowa w ustawie z 12.1.1991 o podatkach i opłatach lokalnych (Dz.U. 2016 poz. 716).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7" w:tgtFrame="_blank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8" w:tgtFrame="_blank" w:history="1">
        <w:r w:rsidRPr="00D6054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D60549" w:rsidRPr="00D60549" w:rsidRDefault="00D60549" w:rsidP="00D6054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VI.5)</w:t>
      </w:r>
      <w:r w:rsidRPr="00D6054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D60549" w:rsidRPr="00D60549" w:rsidRDefault="00D60549" w:rsidP="00D60549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6054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23/01/2019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67948"/>
    <w:multiLevelType w:val="multilevel"/>
    <w:tmpl w:val="004A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49"/>
    <w:rsid w:val="00620FDA"/>
    <w:rsid w:val="00D6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9BDCC-CC19-4AE3-93D7-A6339D7A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39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101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971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1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9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49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809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9590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446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1404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0366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6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937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860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097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977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632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7185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18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0257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814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1414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214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456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430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2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210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8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476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601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6455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4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6472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459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689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9553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01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243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9928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701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8840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4100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615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2661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449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7693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22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302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928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4435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025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55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689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75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525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130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13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375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44094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3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621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276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964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0665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859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650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841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44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411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707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7459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37227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307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8646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0993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55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469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22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1943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87552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66574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952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276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897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319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963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38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964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568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94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100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742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340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84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73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70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6196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435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1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251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087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5387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52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18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391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61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974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496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196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44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2797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97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00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9174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652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150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6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37932-2019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37932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37932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37932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37932-2019:TEXT:PL:HTML" TargetMode="External"/><Relationship Id="rId14" Type="http://schemas.openxmlformats.org/officeDocument/2006/relationships/hyperlink" Target="http://www.sold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2019-01-25T08:19:00Z</dcterms:created>
  <dcterms:modified xsi:type="dcterms:W3CDTF">2019-01-25T08:20:00Z</dcterms:modified>
</cp:coreProperties>
</file>