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36B9D01B"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8A60DD">
        <w:rPr>
          <w:rFonts w:ascii="Times New Roman" w:eastAsia="Garamond" w:hAnsi="Times New Roman"/>
          <w:color w:val="000000" w:themeColor="text1"/>
          <w:lang w:val="pl-PL" w:eastAsia="pl-PL"/>
        </w:rPr>
        <w:t>30</w:t>
      </w:r>
      <w:r w:rsidR="00F14DF9">
        <w:rPr>
          <w:rFonts w:ascii="Times New Roman" w:eastAsia="Garamond" w:hAnsi="Times New Roman"/>
          <w:color w:val="000000" w:themeColor="text1"/>
          <w:lang w:val="pl-PL" w:eastAsia="pl-PL"/>
        </w:rPr>
        <w:t>.03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148000" w14:textId="2A8C330F"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0E0686">
        <w:rPr>
          <w:rFonts w:ascii="Times New Roman" w:eastAsia="Times New Roman" w:hAnsi="Times New Roman"/>
          <w:color w:val="000000" w:themeColor="text1"/>
          <w:lang w:val="pl-PL" w:eastAsia="pl-PL"/>
        </w:rPr>
        <w:t>DFP.271.25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A9690E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672A6659" w14:textId="77777777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3D123E8D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5DAB6C7B" w14:textId="2B5776BC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6A05A809" w14:textId="6F4E42F6" w:rsidR="00FF7319" w:rsidRPr="003901E8" w:rsidRDefault="00E178E3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2B6D0F"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dostawę </w:t>
      </w:r>
      <w:r w:rsidR="00DF6BF6" w:rsidRPr="00DF6BF6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zestawu do wykonywania badań </w:t>
      </w:r>
      <w:proofErr w:type="spellStart"/>
      <w:r w:rsidR="00DF6BF6" w:rsidRPr="00DF6BF6">
        <w:rPr>
          <w:rFonts w:ascii="Times New Roman" w:eastAsia="Times New Roman" w:hAnsi="Times New Roman"/>
          <w:i/>
          <w:color w:val="000000" w:themeColor="text1"/>
          <w:lang w:val="pl-PL" w:eastAsia="pl-PL"/>
        </w:rPr>
        <w:t>wideourodynamiki</w:t>
      </w:r>
      <w:proofErr w:type="spellEnd"/>
      <w:r w:rsidR="00DF6BF6" w:rsidRPr="00DF6BF6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wraz z instalacją, uruchomieniem i szkoleniem personelu</w:t>
      </w:r>
      <w:r w:rsidR="00DF6BF6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463C695" w14:textId="29213F33" w:rsidR="00FF7319" w:rsidRPr="0096012D" w:rsidRDefault="00FF7319" w:rsidP="00FF7319">
      <w:pPr>
        <w:widowControl/>
        <w:ind w:firstLine="426"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012D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Zgodnie z art. 38 ust. 2 </w:t>
      </w:r>
      <w:r w:rsidR="00B90E1B" w:rsidRPr="0096012D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i 4 </w:t>
      </w:r>
      <w:r w:rsidRPr="0096012D">
        <w:rPr>
          <w:rFonts w:ascii="Times New Roman" w:eastAsia="Times New Roman" w:hAnsi="Times New Roman"/>
          <w:color w:val="000000" w:themeColor="text1"/>
          <w:lang w:val="pl-PL" w:eastAsia="pl-PL"/>
        </w:rPr>
        <w:t>ustawy Prawo zamówień publicznych przekazuję odpowiedzi na pytania wykonawców dotyczące treści specyfikac</w:t>
      </w:r>
      <w:r w:rsidR="00681ACE" w:rsidRPr="0096012D">
        <w:rPr>
          <w:rFonts w:ascii="Times New Roman" w:eastAsia="Times New Roman" w:hAnsi="Times New Roman"/>
          <w:color w:val="000000" w:themeColor="text1"/>
          <w:lang w:val="pl-PL" w:eastAsia="pl-PL"/>
        </w:rPr>
        <w:t>ji istotnych warunków zamówienia oraz modyfikuję Specyfikację.</w:t>
      </w:r>
    </w:p>
    <w:p w14:paraId="70A269E6" w14:textId="41A2E091" w:rsidR="000B56E0" w:rsidRDefault="000B56E0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6D8A50D7" w14:textId="5206F99A" w:rsidR="00FF7319" w:rsidRPr="005A341B" w:rsidRDefault="00A72D9F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5A341B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</w:t>
      </w:r>
      <w:r w:rsidR="00E04452" w:rsidRPr="005A341B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 </w:t>
      </w:r>
      <w:r w:rsidR="0082008F" w:rsidRPr="005A341B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</w:t>
      </w:r>
    </w:p>
    <w:p w14:paraId="4ACF7D57" w14:textId="5685E319" w:rsidR="0026255A" w:rsidRPr="005A341B" w:rsidRDefault="004B64AA" w:rsidP="00FA0EFF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5A341B">
        <w:rPr>
          <w:rFonts w:ascii="Times New Roman" w:eastAsia="Times New Roman" w:hAnsi="Times New Roman"/>
          <w:color w:val="000000" w:themeColor="text1"/>
          <w:lang w:val="pl-PL" w:eastAsia="pl-PL"/>
        </w:rPr>
        <w:t>W związku z trudną sytuacją na świecie, która związana jest z walką z rozprzestrzenianiem się wirusa COVID-19,prosimy o wydłużenie terminu wykonania zamówienia do 90 dni od daty podpisania umowy.</w:t>
      </w:r>
    </w:p>
    <w:p w14:paraId="31884251" w14:textId="295142D9" w:rsidR="0008544A" w:rsidRPr="005A341B" w:rsidRDefault="00A72D9F" w:rsidP="000B56E0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5A341B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5A341B" w:rsidRPr="005A341B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wyraża zgodę.</w:t>
      </w:r>
    </w:p>
    <w:p w14:paraId="7937AF40" w14:textId="77777777" w:rsidR="00E1030C" w:rsidRDefault="00E1030C" w:rsidP="00732C10">
      <w:pPr>
        <w:jc w:val="both"/>
        <w:rPr>
          <w:rFonts w:ascii="Times New Roman" w:eastAsia="Garamond" w:hAnsi="Times New Roman"/>
          <w:b/>
          <w:color w:val="000000" w:themeColor="text1"/>
          <w:lang w:val="pl-PL"/>
        </w:rPr>
      </w:pPr>
    </w:p>
    <w:p w14:paraId="7A179261" w14:textId="6BD5840C" w:rsidR="0096012D" w:rsidRDefault="0096012D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  <w:r w:rsidRPr="00A30A84">
        <w:rPr>
          <w:rFonts w:ascii="Times New Roman" w:eastAsia="Garamond" w:hAnsi="Times New Roman"/>
          <w:b/>
          <w:color w:val="000000" w:themeColor="text1"/>
          <w:lang w:val="pl-PL"/>
        </w:rPr>
        <w:t>Zmianie ulega punkt 4 Specyfikacji, który ot</w:t>
      </w:r>
      <w:r w:rsidR="00656245">
        <w:rPr>
          <w:rFonts w:ascii="Times New Roman" w:eastAsia="Garamond" w:hAnsi="Times New Roman"/>
          <w:b/>
          <w:color w:val="000000" w:themeColor="text1"/>
          <w:lang w:val="pl-PL"/>
        </w:rPr>
        <w:t>r</w:t>
      </w:r>
      <w:r w:rsidRPr="00A30A84">
        <w:rPr>
          <w:rFonts w:ascii="Times New Roman" w:eastAsia="Garamond" w:hAnsi="Times New Roman"/>
          <w:b/>
          <w:color w:val="000000" w:themeColor="text1"/>
          <w:lang w:val="pl-PL"/>
        </w:rPr>
        <w:t>zymuje następujące brzmienie:</w:t>
      </w:r>
    </w:p>
    <w:p w14:paraId="172AF4AB" w14:textId="65F90DEC" w:rsidR="0096012D" w:rsidRDefault="0096012D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1E9813B8" w14:textId="5ABF502A" w:rsidR="0096012D" w:rsidRPr="0096012D" w:rsidRDefault="0096012D" w:rsidP="0096012D">
      <w:pPr>
        <w:ind w:firstLine="720"/>
        <w:jc w:val="both"/>
        <w:rPr>
          <w:rFonts w:ascii="Times New Roman" w:eastAsia="Garamond" w:hAnsi="Times New Roman"/>
          <w:i/>
          <w:color w:val="000000" w:themeColor="text1"/>
          <w:lang w:val="pl-PL"/>
        </w:rPr>
      </w:pPr>
      <w:r w:rsidRPr="0096012D">
        <w:rPr>
          <w:rFonts w:ascii="Times New Roman" w:eastAsia="Garamond" w:hAnsi="Times New Roman"/>
          <w:b/>
          <w:bCs/>
          <w:i/>
          <w:color w:val="000000" w:themeColor="text1"/>
          <w:lang w:val="pl-PL"/>
        </w:rPr>
        <w:t xml:space="preserve">4. Termin wykonania zamówienia: </w:t>
      </w:r>
      <w:r w:rsidRPr="0096012D">
        <w:rPr>
          <w:rFonts w:ascii="Times New Roman" w:eastAsia="Garamond" w:hAnsi="Times New Roman"/>
          <w:bCs/>
          <w:i/>
          <w:color w:val="000000" w:themeColor="text1"/>
          <w:lang w:val="pl-PL"/>
        </w:rPr>
        <w:t>do 90 dni od daty podpisania umowy.</w:t>
      </w:r>
    </w:p>
    <w:p w14:paraId="3C55A113" w14:textId="78733851" w:rsidR="0096012D" w:rsidRDefault="0096012D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32EDF2DC" w14:textId="2ACAD4BE" w:rsidR="0096012D" w:rsidRPr="00A30A84" w:rsidRDefault="0096012D" w:rsidP="00732C10">
      <w:pPr>
        <w:jc w:val="both"/>
        <w:rPr>
          <w:rFonts w:ascii="Times New Roman" w:eastAsia="Garamond" w:hAnsi="Times New Roman"/>
          <w:b/>
          <w:color w:val="000000" w:themeColor="text1"/>
          <w:lang w:val="pl-PL"/>
        </w:rPr>
      </w:pPr>
      <w:r w:rsidRPr="00A30A84">
        <w:rPr>
          <w:rFonts w:ascii="Times New Roman" w:eastAsia="Garamond" w:hAnsi="Times New Roman"/>
          <w:b/>
          <w:color w:val="000000" w:themeColor="text1"/>
          <w:lang w:val="pl-PL"/>
        </w:rPr>
        <w:t xml:space="preserve">Zmianie ulega punkt 3 Formularza oferty (stanowiący Załącznik nr 1 do Specyfikacji), </w:t>
      </w:r>
      <w:r w:rsidR="00AF0C17">
        <w:rPr>
          <w:rFonts w:ascii="Times New Roman" w:eastAsia="Garamond" w:hAnsi="Times New Roman"/>
          <w:b/>
          <w:color w:val="000000" w:themeColor="text1"/>
          <w:lang w:val="pl-PL"/>
        </w:rPr>
        <w:t>który otrzymuje brzmienie zgodne z przekazanym</w:t>
      </w:r>
      <w:r w:rsidRPr="00A30A84">
        <w:rPr>
          <w:rFonts w:ascii="Times New Roman" w:eastAsia="Garamond" w:hAnsi="Times New Roman"/>
          <w:b/>
          <w:color w:val="000000" w:themeColor="text1"/>
          <w:lang w:val="pl-PL"/>
        </w:rPr>
        <w:t xml:space="preserve"> w załączeniu.</w:t>
      </w:r>
    </w:p>
    <w:p w14:paraId="45C9F723" w14:textId="77777777" w:rsidR="0096012D" w:rsidRDefault="0096012D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143D34DF" w14:textId="77777777" w:rsidR="00E1030C" w:rsidRPr="00E1030C" w:rsidRDefault="00E1030C" w:rsidP="00E1030C">
      <w:pPr>
        <w:jc w:val="both"/>
        <w:rPr>
          <w:rFonts w:ascii="Times New Roman" w:eastAsia="Garamond" w:hAnsi="Times New Roman"/>
          <w:b/>
          <w:color w:val="000000" w:themeColor="text1"/>
          <w:lang w:val="pl-PL"/>
        </w:rPr>
      </w:pPr>
      <w:r w:rsidRPr="00E1030C">
        <w:rPr>
          <w:rFonts w:ascii="Times New Roman" w:eastAsia="Garamond" w:hAnsi="Times New Roman"/>
          <w:b/>
          <w:color w:val="000000" w:themeColor="text1"/>
          <w:lang w:val="pl-PL"/>
        </w:rPr>
        <w:t>Wzór umowy ulega zmianie § 6 ust. 1 otrzymuje brzmienie:</w:t>
      </w:r>
    </w:p>
    <w:p w14:paraId="0B220FC1" w14:textId="77777777" w:rsidR="00E1030C" w:rsidRPr="00E1030C" w:rsidRDefault="00E1030C" w:rsidP="00E1030C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34C31031" w14:textId="77777777" w:rsidR="00E1030C" w:rsidRPr="00E1030C" w:rsidRDefault="00E1030C" w:rsidP="00E1030C">
      <w:pPr>
        <w:ind w:left="720"/>
        <w:jc w:val="both"/>
        <w:rPr>
          <w:rFonts w:ascii="Times New Roman" w:eastAsia="Garamond" w:hAnsi="Times New Roman"/>
          <w:i/>
          <w:color w:val="000000" w:themeColor="text1"/>
          <w:lang w:val="pl-PL"/>
        </w:rPr>
      </w:pPr>
      <w:r w:rsidRPr="00E1030C">
        <w:rPr>
          <w:rFonts w:ascii="Times New Roman" w:eastAsia="Garamond" w:hAnsi="Times New Roman"/>
          <w:i/>
          <w:color w:val="000000" w:themeColor="text1"/>
          <w:lang w:val="pl-PL"/>
        </w:rPr>
        <w:t xml:space="preserve">Wykonawca zobowiązuje się do realizacji przedmiotu Umowy w terminie </w:t>
      </w:r>
      <w:r w:rsidRPr="00E1030C">
        <w:rPr>
          <w:rFonts w:ascii="Times New Roman" w:eastAsia="Garamond" w:hAnsi="Times New Roman"/>
          <w:b/>
          <w:bCs/>
          <w:i/>
          <w:color w:val="000000" w:themeColor="text1"/>
          <w:lang w:val="pl-PL"/>
        </w:rPr>
        <w:t xml:space="preserve">do 90 dni od daty zawarcia umowy, </w:t>
      </w:r>
      <w:r w:rsidRPr="00E1030C">
        <w:rPr>
          <w:rFonts w:ascii="Times New Roman" w:eastAsia="Garamond" w:hAnsi="Times New Roman"/>
          <w:i/>
          <w:color w:val="000000" w:themeColor="text1"/>
          <w:lang w:val="pl-PL"/>
        </w:rPr>
        <w:t>przez co rozumie się w szczególności dostarczenie Sprzętu, jego instalację i uruchomienie na warunkach wskazanych w Umowie, przeprowadzenie Szkoleń personelu Szpitala Uniwersyteckiego oraz doręczenie Szpitalowi Uniwersyteckiemu prawidłowo wystawionych faktur w tym terminie.</w:t>
      </w:r>
    </w:p>
    <w:p w14:paraId="0E4E0BB5" w14:textId="7FB22019" w:rsidR="00E1030C" w:rsidRDefault="00E1030C" w:rsidP="00A6134A">
      <w:pPr>
        <w:jc w:val="both"/>
        <w:rPr>
          <w:rFonts w:ascii="Times New Roman" w:eastAsia="Garamond" w:hAnsi="Times New Roman"/>
          <w:color w:val="000000" w:themeColor="text1"/>
          <w:u w:val="single"/>
          <w:lang w:val="pl-PL"/>
        </w:rPr>
      </w:pPr>
    </w:p>
    <w:p w14:paraId="55355ECC" w14:textId="6AF9DADC" w:rsidR="00A6134A" w:rsidRPr="00A6134A" w:rsidRDefault="00A6134A" w:rsidP="00A6134A">
      <w:pPr>
        <w:jc w:val="both"/>
        <w:rPr>
          <w:rFonts w:ascii="Times New Roman" w:eastAsia="Garamond" w:hAnsi="Times New Roman"/>
          <w:color w:val="000000" w:themeColor="text1"/>
          <w:u w:val="single"/>
          <w:lang w:val="pl-PL"/>
        </w:rPr>
      </w:pPr>
      <w:r w:rsidRPr="00A6134A">
        <w:rPr>
          <w:rFonts w:ascii="Times New Roman" w:eastAsia="Garamond" w:hAnsi="Times New Roman"/>
          <w:color w:val="000000" w:themeColor="text1"/>
          <w:u w:val="single"/>
          <w:lang w:val="pl-PL"/>
        </w:rPr>
        <w:t xml:space="preserve">Pytanie </w:t>
      </w:r>
      <w:r>
        <w:rPr>
          <w:rFonts w:ascii="Times New Roman" w:eastAsia="Garamond" w:hAnsi="Times New Roman"/>
          <w:color w:val="000000" w:themeColor="text1"/>
          <w:u w:val="single"/>
          <w:lang w:val="pl-PL"/>
        </w:rPr>
        <w:t>2</w:t>
      </w:r>
    </w:p>
    <w:p w14:paraId="5EB5A35D" w14:textId="77777777" w:rsidR="00A6134A" w:rsidRDefault="00A6134A" w:rsidP="00A6134A">
      <w:pPr>
        <w:jc w:val="both"/>
        <w:rPr>
          <w:rFonts w:ascii="Times New Roman" w:eastAsia="Garamond" w:hAnsi="Times New Roman"/>
          <w:color w:val="000000" w:themeColor="text1"/>
        </w:rPr>
      </w:pPr>
      <w:proofErr w:type="spellStart"/>
      <w:r w:rsidRPr="00A6134A">
        <w:rPr>
          <w:rFonts w:ascii="Times New Roman" w:eastAsia="Garamond" w:hAnsi="Times New Roman"/>
          <w:color w:val="000000" w:themeColor="text1"/>
        </w:rPr>
        <w:t>Dotyczy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: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Parametry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techniczne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i eksploatacyjne.</w:t>
      </w:r>
    </w:p>
    <w:p w14:paraId="4D8DBDA1" w14:textId="58A22015" w:rsidR="00A6134A" w:rsidRDefault="00A6134A" w:rsidP="00A6134A">
      <w:pPr>
        <w:jc w:val="both"/>
        <w:rPr>
          <w:rFonts w:ascii="Times New Roman" w:eastAsia="Garamond" w:hAnsi="Times New Roman"/>
          <w:color w:val="000000" w:themeColor="text1"/>
        </w:rPr>
      </w:pPr>
      <w:r w:rsidRPr="00A6134A">
        <w:rPr>
          <w:rFonts w:ascii="Times New Roman" w:eastAsia="Garamond" w:hAnsi="Times New Roman"/>
          <w:color w:val="000000" w:themeColor="text1"/>
        </w:rPr>
        <w:t xml:space="preserve">Poz.1.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Jednostka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główna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do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wykonywania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badań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urodynamicznych</w:t>
      </w:r>
      <w:proofErr w:type="spellEnd"/>
    </w:p>
    <w:p w14:paraId="01C41031" w14:textId="77777777" w:rsidR="00A6134A" w:rsidRDefault="00A6134A" w:rsidP="00A6134A">
      <w:pPr>
        <w:jc w:val="both"/>
        <w:rPr>
          <w:rFonts w:ascii="Times New Roman" w:eastAsia="Garamond" w:hAnsi="Times New Roman"/>
          <w:color w:val="000000" w:themeColor="text1"/>
        </w:rPr>
      </w:pPr>
    </w:p>
    <w:p w14:paraId="01FFDC69" w14:textId="77777777" w:rsidR="00A6134A" w:rsidRDefault="00A6134A" w:rsidP="00A6134A">
      <w:pPr>
        <w:jc w:val="both"/>
        <w:rPr>
          <w:rFonts w:ascii="Times New Roman" w:eastAsia="Garamond" w:hAnsi="Times New Roman"/>
          <w:color w:val="000000" w:themeColor="text1"/>
        </w:rPr>
      </w:pPr>
      <w:proofErr w:type="spellStart"/>
      <w:r w:rsidRPr="00A6134A">
        <w:rPr>
          <w:rFonts w:ascii="Times New Roman" w:eastAsia="Garamond" w:hAnsi="Times New Roman"/>
          <w:color w:val="000000" w:themeColor="text1"/>
        </w:rPr>
        <w:t>Zwracamy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się do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Zamawiającego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z prośbą o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doprecyzowanie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,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czy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Jednostka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jezdna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z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mocowaniem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komputera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,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dodatkowego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monitora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oraz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powierzchnią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roboczą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(Pkt.3.)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oraz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Zespół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pomiarowy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na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wózku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jezdnym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z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panelem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dotykowym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(Pkt.4.)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są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dwoma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osobnymi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elementami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zestawu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do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wykonywania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badań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videourodynamicznych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,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każdy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na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swoim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wózku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jezdnym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, a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wymagane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wymiary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tych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dwóch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jednostek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są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podane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w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Punkcie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11.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oraz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12.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Specyfikacji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,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osobno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dla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każdego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z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tych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dwóch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elementów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zestawu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: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Wymiary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zespołu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pomiarowego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: max. 60 cm x 65 cm x 125 cm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lub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mniejsze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(Pkt.11) –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dotyczą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Zespołu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pomiarowego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z Pkt. 4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oraz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Wymiary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stacji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roboczej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z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komputerem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: max. 70 cm x 70 cm x 200 cm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lub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mniejsze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(Pkt.12)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dotyczą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</w:t>
      </w:r>
      <w:proofErr w:type="spellStart"/>
      <w:r w:rsidRPr="00A6134A">
        <w:rPr>
          <w:rFonts w:ascii="Times New Roman" w:eastAsia="Garamond" w:hAnsi="Times New Roman"/>
          <w:color w:val="000000" w:themeColor="text1"/>
        </w:rPr>
        <w:t>Jednostki</w:t>
      </w:r>
      <w:proofErr w:type="spellEnd"/>
      <w:r w:rsidRPr="00A6134A">
        <w:rPr>
          <w:rFonts w:ascii="Times New Roman" w:eastAsia="Garamond" w:hAnsi="Times New Roman"/>
          <w:color w:val="000000" w:themeColor="text1"/>
        </w:rPr>
        <w:t xml:space="preserve"> z Pkt.3?</w:t>
      </w:r>
    </w:p>
    <w:p w14:paraId="34466ACC" w14:textId="77777777" w:rsidR="00043242" w:rsidRPr="00945C38" w:rsidRDefault="00043242" w:rsidP="00043242">
      <w:pPr>
        <w:jc w:val="both"/>
        <w:rPr>
          <w:rFonts w:ascii="Times New Roman" w:eastAsia="Garamond" w:hAnsi="Times New Roman"/>
          <w:b/>
          <w:bCs/>
          <w:color w:val="000000" w:themeColor="text1"/>
        </w:rPr>
      </w:pPr>
      <w:r w:rsidRPr="00945C38">
        <w:rPr>
          <w:rFonts w:ascii="Times New Roman" w:eastAsia="Garamond" w:hAnsi="Times New Roman"/>
          <w:b/>
          <w:bCs/>
          <w:color w:val="000000" w:themeColor="text1"/>
          <w:lang w:val="pl-PL"/>
        </w:rPr>
        <w:t>Odpowiedź: Tak. Zamawiający potwierdza, że są to dwa osobne elementy</w:t>
      </w:r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,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każdy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na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swoim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wózku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jezdnym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.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Wymiary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zespołu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pomiarowego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opisane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 w pkt. 11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dotyczą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zespołu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pomiarowego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 z Pkt. 4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natomiast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wymiary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stacji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roboczej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 z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komputerem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  z Pkt.12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dotyczą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 </w:t>
      </w:r>
      <w:proofErr w:type="spellStart"/>
      <w:r w:rsidRPr="00945C38">
        <w:rPr>
          <w:rFonts w:ascii="Times New Roman" w:eastAsia="Garamond" w:hAnsi="Times New Roman"/>
          <w:b/>
          <w:bCs/>
          <w:color w:val="000000" w:themeColor="text1"/>
        </w:rPr>
        <w:t>jednostki</w:t>
      </w:r>
      <w:proofErr w:type="spellEnd"/>
      <w:r w:rsidRPr="00945C38">
        <w:rPr>
          <w:rFonts w:ascii="Times New Roman" w:eastAsia="Garamond" w:hAnsi="Times New Roman"/>
          <w:b/>
          <w:bCs/>
          <w:color w:val="000000" w:themeColor="text1"/>
        </w:rPr>
        <w:t xml:space="preserve"> z Pkt.3</w:t>
      </w:r>
    </w:p>
    <w:p w14:paraId="4365C96B" w14:textId="51FDC277" w:rsidR="00A6134A" w:rsidRDefault="00A6134A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0F1A3AAE" w14:textId="77777777" w:rsidR="00E0225C" w:rsidRPr="00037B8A" w:rsidRDefault="00E0225C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59474E4A" w14:textId="4CC8EADB" w:rsidR="005A0DBE" w:rsidRPr="00810A18" w:rsidRDefault="005A0DBE" w:rsidP="005A0DBE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r w:rsidRPr="00810A18">
        <w:rPr>
          <w:rFonts w:ascii="Times New Roman" w:eastAsia="Garamond" w:hAnsi="Times New Roman"/>
          <w:bCs/>
          <w:color w:val="000000" w:themeColor="text1"/>
          <w:lang w:val="pl-PL"/>
        </w:rPr>
        <w:lastRenderedPageBreak/>
        <w:t xml:space="preserve">W załączeniu przekazuję </w:t>
      </w:r>
      <w:r w:rsidR="00810A18" w:rsidRPr="00810A18">
        <w:rPr>
          <w:rFonts w:ascii="Times New Roman" w:eastAsia="Garamond" w:hAnsi="Times New Roman"/>
          <w:bCs/>
          <w:color w:val="000000" w:themeColor="text1"/>
          <w:lang w:val="pl-PL"/>
        </w:rPr>
        <w:t>Formularz oferty (stanowiący załącznik nr 1</w:t>
      </w:r>
      <w:r w:rsidRPr="00810A18">
        <w:rPr>
          <w:rFonts w:ascii="Times New Roman" w:eastAsia="Garamond" w:hAnsi="Times New Roman"/>
          <w:bCs/>
          <w:color w:val="000000" w:themeColor="text1"/>
          <w:lang w:val="pl-PL"/>
        </w:rPr>
        <w:t xml:space="preserve"> do specyfikacji) uwzględniający powyższe odpowiedzi i wprowadzone zmiany.</w:t>
      </w:r>
    </w:p>
    <w:p w14:paraId="5694DC23" w14:textId="41E5AAF8" w:rsidR="000C6A4A" w:rsidRPr="00810A18" w:rsidRDefault="000C6A4A" w:rsidP="00F46340">
      <w:pPr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</w:p>
    <w:p w14:paraId="6086203B" w14:textId="10D03808" w:rsidR="007F2D46" w:rsidRPr="00810A18" w:rsidRDefault="00B03DF2" w:rsidP="003550E6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r w:rsidRPr="00810A18">
        <w:rPr>
          <w:rFonts w:ascii="Times New Roman" w:eastAsia="Garamond" w:hAnsi="Times New Roman"/>
          <w:bCs/>
          <w:color w:val="000000" w:themeColor="text1"/>
          <w:lang w:val="pl-PL"/>
        </w:rPr>
        <w:t xml:space="preserve">Termin składania ofert uległ przedłużeniu </w:t>
      </w:r>
      <w:r w:rsidRPr="00810A18">
        <w:rPr>
          <w:rFonts w:ascii="Times New Roman" w:eastAsia="Garamond" w:hAnsi="Times New Roman"/>
          <w:b/>
          <w:bCs/>
          <w:color w:val="000000" w:themeColor="text1"/>
          <w:lang w:val="pl-PL"/>
        </w:rPr>
        <w:t xml:space="preserve">do dnia </w:t>
      </w:r>
      <w:r w:rsidR="003B6BC6">
        <w:rPr>
          <w:rFonts w:ascii="Times New Roman" w:eastAsia="Garamond" w:hAnsi="Times New Roman"/>
          <w:b/>
          <w:bCs/>
          <w:color w:val="000000" w:themeColor="text1"/>
          <w:lang w:val="pl-PL"/>
        </w:rPr>
        <w:t>15.04</w:t>
      </w:r>
      <w:r w:rsidR="00F6597C" w:rsidRPr="00810A18">
        <w:rPr>
          <w:rFonts w:ascii="Times New Roman" w:eastAsia="Garamond" w:hAnsi="Times New Roman"/>
          <w:b/>
          <w:bCs/>
          <w:color w:val="000000" w:themeColor="text1"/>
          <w:lang w:val="pl-PL"/>
        </w:rPr>
        <w:t>.2020</w:t>
      </w:r>
      <w:r w:rsidR="003B6BC6">
        <w:rPr>
          <w:rFonts w:ascii="Times New Roman" w:eastAsia="Garamond" w:hAnsi="Times New Roman"/>
          <w:b/>
          <w:bCs/>
          <w:color w:val="000000" w:themeColor="text1"/>
          <w:lang w:val="pl-PL"/>
        </w:rPr>
        <w:t xml:space="preserve"> r. do godz. 10:00</w:t>
      </w:r>
      <w:r w:rsidRPr="00810A18">
        <w:rPr>
          <w:rFonts w:ascii="Times New Roman" w:eastAsia="Garamond" w:hAnsi="Times New Roman"/>
          <w:bCs/>
          <w:color w:val="000000" w:themeColor="text1"/>
          <w:lang w:val="pl-PL"/>
        </w:rPr>
        <w:t xml:space="preserve">. Otwarcie ofert nastąpi </w:t>
      </w:r>
      <w:r w:rsidR="00F6597C" w:rsidRPr="00810A18">
        <w:rPr>
          <w:rFonts w:ascii="Times New Roman" w:eastAsia="Garamond" w:hAnsi="Times New Roman"/>
          <w:b/>
          <w:bCs/>
          <w:color w:val="000000" w:themeColor="text1"/>
          <w:lang w:val="pl-PL"/>
        </w:rPr>
        <w:t xml:space="preserve">w </w:t>
      </w:r>
      <w:r w:rsidR="003B6BC6">
        <w:rPr>
          <w:rFonts w:ascii="Times New Roman" w:eastAsia="Garamond" w:hAnsi="Times New Roman"/>
          <w:b/>
          <w:bCs/>
          <w:color w:val="000000" w:themeColor="text1"/>
          <w:lang w:val="pl-PL"/>
        </w:rPr>
        <w:t>dniu 15.04</w:t>
      </w:r>
      <w:r w:rsidR="00F6597C" w:rsidRPr="00810A18">
        <w:rPr>
          <w:rFonts w:ascii="Times New Roman" w:eastAsia="Garamond" w:hAnsi="Times New Roman"/>
          <w:b/>
          <w:bCs/>
          <w:color w:val="000000" w:themeColor="text1"/>
          <w:lang w:val="pl-PL"/>
        </w:rPr>
        <w:t>.2020</w:t>
      </w:r>
      <w:r w:rsidRPr="00810A18">
        <w:rPr>
          <w:rFonts w:ascii="Times New Roman" w:eastAsia="Garamond" w:hAnsi="Times New Roman"/>
          <w:b/>
          <w:bCs/>
          <w:color w:val="000000" w:themeColor="text1"/>
          <w:lang w:val="pl-PL"/>
        </w:rPr>
        <w:t xml:space="preserve"> r. o godz. </w:t>
      </w:r>
      <w:r w:rsidR="003B6BC6">
        <w:rPr>
          <w:rFonts w:ascii="Times New Roman" w:eastAsia="Garamond" w:hAnsi="Times New Roman"/>
          <w:b/>
          <w:bCs/>
          <w:color w:val="000000" w:themeColor="text1"/>
          <w:lang w:val="pl-PL"/>
        </w:rPr>
        <w:t>10:00</w:t>
      </w:r>
      <w:bookmarkStart w:id="0" w:name="_GoBack"/>
      <w:bookmarkEnd w:id="0"/>
      <w:r w:rsidRPr="00810A18">
        <w:rPr>
          <w:rFonts w:ascii="Times New Roman" w:eastAsia="Garamond" w:hAnsi="Times New Roman"/>
          <w:bCs/>
          <w:color w:val="000000" w:themeColor="text1"/>
          <w:lang w:val="pl-PL"/>
        </w:rPr>
        <w:t>. Pozostałe informacje dotyczące składania i otwarcia ofert pozostają bez zmian.</w:t>
      </w:r>
    </w:p>
    <w:sectPr w:rsidR="007F2D46" w:rsidRPr="00810A18" w:rsidSect="00EE7556">
      <w:headerReference w:type="default" r:id="rId8"/>
      <w:footerReference w:type="default" r:id="rId9"/>
      <w:type w:val="continuous"/>
      <w:pgSz w:w="11910" w:h="16840"/>
      <w:pgMar w:top="2269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F1E10" w14:textId="77777777" w:rsidR="001328D8" w:rsidRDefault="001328D8" w:rsidP="00D55D13">
      <w:r>
        <w:separator/>
      </w:r>
    </w:p>
  </w:endnote>
  <w:endnote w:type="continuationSeparator" w:id="0">
    <w:p w14:paraId="6CD320E0" w14:textId="77777777" w:rsidR="001328D8" w:rsidRDefault="001328D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6A2C7" w14:textId="77777777" w:rsidR="001328D8" w:rsidRDefault="001328D8" w:rsidP="00D55D13">
      <w:r>
        <w:separator/>
      </w:r>
    </w:p>
  </w:footnote>
  <w:footnote w:type="continuationSeparator" w:id="0">
    <w:p w14:paraId="4BB6F437" w14:textId="77777777" w:rsidR="001328D8" w:rsidRDefault="001328D8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1981"/>
    <w:rsid w:val="00043242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2389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A43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6E0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686"/>
    <w:rsid w:val="000E08A0"/>
    <w:rsid w:val="000E18AB"/>
    <w:rsid w:val="000E3EA6"/>
    <w:rsid w:val="000F1BE0"/>
    <w:rsid w:val="000F292F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28D8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F39"/>
    <w:rsid w:val="00160313"/>
    <w:rsid w:val="00160E5F"/>
    <w:rsid w:val="001630ED"/>
    <w:rsid w:val="0016791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5B11"/>
    <w:rsid w:val="001A7081"/>
    <w:rsid w:val="001B0171"/>
    <w:rsid w:val="001B05FD"/>
    <w:rsid w:val="001B3706"/>
    <w:rsid w:val="001B4CD8"/>
    <w:rsid w:val="001B52B8"/>
    <w:rsid w:val="001B6E2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75194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B6BC6"/>
    <w:rsid w:val="003C5933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B64AA"/>
    <w:rsid w:val="004C3C1A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341B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31F4A"/>
    <w:rsid w:val="006335BB"/>
    <w:rsid w:val="00633974"/>
    <w:rsid w:val="00633D78"/>
    <w:rsid w:val="00634DE9"/>
    <w:rsid w:val="00640037"/>
    <w:rsid w:val="00640B53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6245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0A18"/>
    <w:rsid w:val="0081160E"/>
    <w:rsid w:val="0081316F"/>
    <w:rsid w:val="00815AD1"/>
    <w:rsid w:val="0082008F"/>
    <w:rsid w:val="0082040A"/>
    <w:rsid w:val="00820F46"/>
    <w:rsid w:val="0082375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8BD"/>
    <w:rsid w:val="0083796B"/>
    <w:rsid w:val="00837AC3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60DD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8F5CB4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1624E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5C38"/>
    <w:rsid w:val="00946BAB"/>
    <w:rsid w:val="00946BDE"/>
    <w:rsid w:val="00946F6B"/>
    <w:rsid w:val="00950C95"/>
    <w:rsid w:val="009511E5"/>
    <w:rsid w:val="00952F16"/>
    <w:rsid w:val="00954BD0"/>
    <w:rsid w:val="009573AC"/>
    <w:rsid w:val="0096012D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0A84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134A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0C17"/>
    <w:rsid w:val="00AF19A7"/>
    <w:rsid w:val="00AF223D"/>
    <w:rsid w:val="00AF23BA"/>
    <w:rsid w:val="00AF3A85"/>
    <w:rsid w:val="00AF4344"/>
    <w:rsid w:val="00AF4517"/>
    <w:rsid w:val="00AF4720"/>
    <w:rsid w:val="00AF6050"/>
    <w:rsid w:val="00AF6953"/>
    <w:rsid w:val="00B010AA"/>
    <w:rsid w:val="00B01773"/>
    <w:rsid w:val="00B01B19"/>
    <w:rsid w:val="00B02D26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0618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5003A"/>
    <w:rsid w:val="00B51477"/>
    <w:rsid w:val="00B5478F"/>
    <w:rsid w:val="00B54A1C"/>
    <w:rsid w:val="00B554A6"/>
    <w:rsid w:val="00B56467"/>
    <w:rsid w:val="00B56D83"/>
    <w:rsid w:val="00B60E42"/>
    <w:rsid w:val="00B61834"/>
    <w:rsid w:val="00B61C7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481A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5477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5FD6"/>
    <w:rsid w:val="00D66075"/>
    <w:rsid w:val="00D705BD"/>
    <w:rsid w:val="00D70BBE"/>
    <w:rsid w:val="00D71CC2"/>
    <w:rsid w:val="00D7224F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DF6BF6"/>
    <w:rsid w:val="00E00571"/>
    <w:rsid w:val="00E00C41"/>
    <w:rsid w:val="00E01C6A"/>
    <w:rsid w:val="00E0225C"/>
    <w:rsid w:val="00E02B99"/>
    <w:rsid w:val="00E0301F"/>
    <w:rsid w:val="00E04452"/>
    <w:rsid w:val="00E061C3"/>
    <w:rsid w:val="00E07506"/>
    <w:rsid w:val="00E1030C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6745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0CB4"/>
    <w:rsid w:val="00EC158D"/>
    <w:rsid w:val="00EC3A85"/>
    <w:rsid w:val="00EC3E48"/>
    <w:rsid w:val="00EC4039"/>
    <w:rsid w:val="00EC6A11"/>
    <w:rsid w:val="00ED059C"/>
    <w:rsid w:val="00ED27FD"/>
    <w:rsid w:val="00ED4586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4DF9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5FC1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3726"/>
    <w:rsid w:val="00F94EA9"/>
    <w:rsid w:val="00F959FB"/>
    <w:rsid w:val="00F95A06"/>
    <w:rsid w:val="00FA0EFF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2FFE"/>
    <w:rsid w:val="00FC57C5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16D4"/>
    <w:rsid w:val="00FF4319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67C17-0C42-4CC8-AD44-40D97EA1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39</cp:revision>
  <cp:lastPrinted>2018-07-14T07:15:00Z</cp:lastPrinted>
  <dcterms:created xsi:type="dcterms:W3CDTF">2020-02-20T09:14:00Z</dcterms:created>
  <dcterms:modified xsi:type="dcterms:W3CDTF">2020-03-30T05:58:00Z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