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4B" w:rsidRPr="00D02A85" w:rsidRDefault="00484F4B">
      <w:pPr>
        <w:rPr>
          <w:rFonts w:ascii="Garamond" w:hAnsi="Garamond" w:cstheme="minorHAnsi"/>
          <w:color w:val="FF0000"/>
          <w:sz w:val="18"/>
          <w:szCs w:val="18"/>
        </w:rPr>
      </w:pPr>
    </w:p>
    <w:p w:rsidR="00F56E4F" w:rsidRPr="00F56E4F" w:rsidRDefault="00BA6590" w:rsidP="00F56E4F">
      <w:pPr>
        <w:widowControl/>
        <w:spacing w:line="360" w:lineRule="auto"/>
        <w:jc w:val="center"/>
        <w:rPr>
          <w:rFonts w:ascii="Garamond" w:hAnsi="Garamond" w:cstheme="minorHAnsi"/>
          <w:b/>
          <w:sz w:val="18"/>
          <w:szCs w:val="18"/>
          <w:lang w:eastAsia="zh-CN"/>
        </w:rPr>
      </w:pPr>
      <w:r>
        <w:rPr>
          <w:rFonts w:ascii="Garamond" w:hAnsi="Garamond" w:cstheme="minorHAnsi"/>
          <w:b/>
          <w:sz w:val="18"/>
          <w:szCs w:val="18"/>
          <w:lang w:eastAsia="zh-CN"/>
        </w:rPr>
        <w:t>CZĘŚĆ 3</w:t>
      </w:r>
    </w:p>
    <w:p w:rsidR="00F56E4F" w:rsidRPr="00F56E4F" w:rsidRDefault="00F56E4F" w:rsidP="00F56E4F">
      <w:pPr>
        <w:widowControl/>
        <w:spacing w:line="360" w:lineRule="auto"/>
        <w:jc w:val="center"/>
        <w:rPr>
          <w:rFonts w:ascii="Garamond" w:hAnsi="Garamond" w:cstheme="minorHAnsi"/>
          <w:b/>
          <w:sz w:val="18"/>
          <w:szCs w:val="18"/>
          <w:lang w:eastAsia="zh-CN"/>
        </w:rPr>
      </w:pPr>
      <w:r w:rsidRPr="00F56E4F">
        <w:rPr>
          <w:rFonts w:ascii="Garamond" w:hAnsi="Garamond" w:cstheme="minorHAnsi"/>
          <w:b/>
          <w:sz w:val="18"/>
          <w:szCs w:val="18"/>
          <w:lang w:eastAsia="zh-CN"/>
        </w:rPr>
        <w:t>OPIS PRZEDMIOTU ZAMÓWIENIA</w:t>
      </w:r>
    </w:p>
    <w:p w:rsidR="00BA6590" w:rsidRPr="00D02A85" w:rsidRDefault="00BA6590" w:rsidP="00BA6590">
      <w:pPr>
        <w:jc w:val="center"/>
        <w:rPr>
          <w:rFonts w:ascii="Garamond" w:hAnsi="Garamond" w:cstheme="minorHAnsi"/>
          <w:b/>
          <w:sz w:val="18"/>
          <w:szCs w:val="18"/>
          <w:lang w:eastAsia="pl-PL" w:bidi="hi-IN"/>
        </w:rPr>
      </w:pPr>
      <w:r w:rsidRPr="00D02A85">
        <w:rPr>
          <w:rFonts w:ascii="Garamond" w:hAnsi="Garamond" w:cstheme="minorHAnsi"/>
          <w:b/>
          <w:sz w:val="18"/>
          <w:szCs w:val="18"/>
          <w:lang w:eastAsia="pl-PL" w:bidi="hi-IN"/>
        </w:rPr>
        <w:t xml:space="preserve">Dostawa negatoskopu mammograficznego </w:t>
      </w:r>
      <w:r w:rsidR="00811784" w:rsidRPr="00811784">
        <w:rPr>
          <w:rFonts w:ascii="Garamond" w:hAnsi="Garamond" w:cstheme="minorHAnsi"/>
          <w:b/>
          <w:sz w:val="18"/>
          <w:szCs w:val="18"/>
          <w:lang w:eastAsia="pl-PL" w:bidi="hi-IN"/>
        </w:rPr>
        <w:t>żal</w:t>
      </w:r>
      <w:r w:rsidRPr="00811784">
        <w:rPr>
          <w:rFonts w:ascii="Garamond" w:hAnsi="Garamond" w:cstheme="minorHAnsi"/>
          <w:b/>
          <w:sz w:val="18"/>
          <w:szCs w:val="18"/>
          <w:lang w:eastAsia="pl-PL" w:bidi="hi-IN"/>
        </w:rPr>
        <w:t>uzjowego</w:t>
      </w:r>
      <w:r w:rsidRPr="002B1243">
        <w:rPr>
          <w:rFonts w:ascii="Garamond" w:hAnsi="Garamond" w:cstheme="minorHAnsi"/>
          <w:b/>
          <w:color w:val="FF0000"/>
          <w:sz w:val="18"/>
          <w:szCs w:val="18"/>
          <w:lang w:eastAsia="pl-PL" w:bidi="hi-IN"/>
        </w:rPr>
        <w:t xml:space="preserve"> </w:t>
      </w:r>
      <w:r w:rsidRPr="00D02A85">
        <w:rPr>
          <w:rFonts w:ascii="Garamond" w:hAnsi="Garamond" w:cstheme="minorHAnsi"/>
          <w:b/>
          <w:sz w:val="18"/>
          <w:szCs w:val="18"/>
          <w:lang w:eastAsia="pl-PL" w:bidi="hi-IN"/>
        </w:rPr>
        <w:t>(1 sztuka)</w:t>
      </w:r>
    </w:p>
    <w:p w:rsidR="00017EDA" w:rsidRPr="00D02A85" w:rsidRDefault="00017EDA" w:rsidP="00BA6590">
      <w:pPr>
        <w:jc w:val="center"/>
        <w:rPr>
          <w:rFonts w:ascii="Garamond" w:hAnsi="Garamond" w:cstheme="minorHAnsi"/>
          <w:b/>
          <w:sz w:val="18"/>
          <w:szCs w:val="18"/>
          <w:lang w:eastAsia="pl-PL" w:bidi="hi-IN"/>
        </w:rPr>
      </w:pPr>
    </w:p>
    <w:p w:rsidR="00F56E4F" w:rsidRPr="00F56E4F" w:rsidRDefault="00F56E4F" w:rsidP="00BA6590">
      <w:pPr>
        <w:jc w:val="center"/>
        <w:rPr>
          <w:rFonts w:ascii="Garamond" w:hAnsi="Garamond" w:cstheme="minorHAnsi"/>
          <w:b/>
          <w:sz w:val="18"/>
          <w:szCs w:val="18"/>
          <w:lang w:eastAsia="zh-CN" w:bidi="fa-IR"/>
        </w:rPr>
      </w:pPr>
    </w:p>
    <w:p w:rsidR="00F56E4F" w:rsidRPr="00F56E4F" w:rsidRDefault="00F56E4F" w:rsidP="00BA6590">
      <w:pPr>
        <w:spacing w:line="360" w:lineRule="atLeast"/>
        <w:ind w:left="1276" w:right="1246"/>
        <w:jc w:val="center"/>
        <w:textAlignment w:val="baseline"/>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sz w:val="18"/>
          <w:szCs w:val="18"/>
          <w:u w:val="single"/>
          <w:lang w:eastAsia="zh-CN"/>
        </w:rPr>
      </w:pPr>
      <w:r w:rsidRPr="00F56E4F">
        <w:rPr>
          <w:rFonts w:ascii="Garamond" w:hAnsi="Garamond" w:cstheme="minorHAnsi"/>
          <w:sz w:val="18"/>
          <w:szCs w:val="18"/>
          <w:u w:val="single"/>
          <w:lang w:eastAsia="zh-CN"/>
        </w:rPr>
        <w:t>Uwagi i objaśnienia:</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Parametry określone jako „tak” są parametrami granicznymi. Udzielenie odpowiedzi „nie”  lub innej nie stanowiącej jednoznacznego potwierdzenia spełniania warunku będzie skutkowało odrzuceniem oferty.</w:t>
      </w: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Parametry o określonych warunkach liczbowych ( „=&gt;”  lub „&lt;=” ) są warunkami granicznymi, których niespełnienie spowoduje odrzucenie oferty. Wartość podana przy w/w oznaczeniach oznacza wartość wymaganą.</w:t>
      </w: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Wykonawca zobowiązany jest do podania parametrów w jednostkach wskazanych w niniejszym opisie.</w:t>
      </w: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Wykonawca gwarantuje niniejszym, że sprzęt jest fabrycznie nowy (rok pro</w:t>
      </w:r>
      <w:r w:rsidR="004F2FDE">
        <w:rPr>
          <w:rFonts w:ascii="Garamond" w:hAnsi="Garamond" w:cstheme="minorHAnsi"/>
          <w:sz w:val="18"/>
          <w:szCs w:val="18"/>
          <w:lang w:eastAsia="zh-CN"/>
        </w:rPr>
        <w:t>dukcji nie wcześniej: 2019</w:t>
      </w:r>
      <w:r w:rsidRPr="00F56E4F">
        <w:rPr>
          <w:rFonts w:ascii="Garamond" w:hAnsi="Garamond" w:cstheme="minorHAnsi"/>
          <w:sz w:val="18"/>
          <w:szCs w:val="18"/>
          <w:lang w:eastAsia="zh-CN"/>
        </w:rPr>
        <w:t>), nieużywany, kompletny i do jego uruchomienia oraz stosowania zgodnie z przeznaczeniem nie jest konieczny zakup dodatkowych elementów i akcesoriów.</w:t>
      </w:r>
    </w:p>
    <w:p w:rsidR="00F56E4F" w:rsidRPr="00F56E4F" w:rsidRDefault="00F56E4F" w:rsidP="00F56E4F">
      <w:pPr>
        <w:widowControl/>
        <w:suppressAutoHyphens w:val="0"/>
        <w:rPr>
          <w:rFonts w:ascii="Garamond" w:eastAsia="Calibri" w:hAnsi="Garamond" w:cstheme="minorHAnsi"/>
          <w:kern w:val="0"/>
          <w:sz w:val="18"/>
          <w:szCs w:val="18"/>
          <w:lang w:eastAsia="en-US"/>
        </w:rPr>
      </w:pPr>
      <w:r w:rsidRPr="00F56E4F">
        <w:rPr>
          <w:rFonts w:ascii="Garamond" w:eastAsia="Calibri" w:hAnsi="Garamond" w:cstheme="minorHAnsi"/>
          <w:kern w:val="0"/>
          <w:sz w:val="18"/>
          <w:szCs w:val="18"/>
          <w:lang w:eastAsia="zh-CN"/>
        </w:rPr>
        <w:t xml:space="preserve">- </w:t>
      </w:r>
      <w:r w:rsidRPr="00F56E4F">
        <w:rPr>
          <w:rFonts w:ascii="Garamond" w:eastAsia="Calibri" w:hAnsi="Garamond" w:cstheme="minorHAnsi"/>
          <w:kern w:val="0"/>
          <w:sz w:val="18"/>
          <w:szCs w:val="18"/>
          <w:lang w:eastAsia="en-US"/>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suppressAutoHyphens w:val="0"/>
        <w:autoSpaceDE w:val="0"/>
        <w:adjustRightInd w:val="0"/>
        <w:spacing w:line="288" w:lineRule="auto"/>
        <w:rPr>
          <w:rFonts w:ascii="Garamond" w:hAnsi="Garamond" w:cstheme="minorHAnsi"/>
          <w:kern w:val="0"/>
          <w:sz w:val="18"/>
          <w:szCs w:val="18"/>
          <w:lang w:eastAsia="pl-PL"/>
        </w:rPr>
      </w:pPr>
      <w:r w:rsidRPr="00F56E4F">
        <w:rPr>
          <w:rFonts w:ascii="Garamond" w:hAnsi="Garamond" w:cstheme="minorHAnsi"/>
          <w:kern w:val="0"/>
          <w:sz w:val="18"/>
          <w:szCs w:val="18"/>
          <w:lang w:eastAsia="pl-PL"/>
        </w:rPr>
        <w:t>Nazwa i typ: ............................................................</w:t>
      </w:r>
    </w:p>
    <w:p w:rsidR="00F56E4F" w:rsidRPr="00F56E4F" w:rsidRDefault="00F56E4F" w:rsidP="00F56E4F">
      <w:pPr>
        <w:widowControl/>
        <w:suppressAutoHyphens w:val="0"/>
        <w:autoSpaceDE w:val="0"/>
        <w:adjustRightInd w:val="0"/>
        <w:spacing w:line="288" w:lineRule="auto"/>
        <w:rPr>
          <w:rFonts w:ascii="Garamond" w:hAnsi="Garamond" w:cstheme="minorHAnsi"/>
          <w:kern w:val="0"/>
          <w:sz w:val="18"/>
          <w:szCs w:val="18"/>
          <w:lang w:eastAsia="pl-PL"/>
        </w:rPr>
      </w:pPr>
    </w:p>
    <w:p w:rsidR="00F56E4F" w:rsidRPr="00F56E4F" w:rsidRDefault="00F56E4F" w:rsidP="00F56E4F">
      <w:pPr>
        <w:widowControl/>
        <w:suppressAutoHyphens w:val="0"/>
        <w:autoSpaceDE w:val="0"/>
        <w:adjustRightInd w:val="0"/>
        <w:spacing w:line="288" w:lineRule="auto"/>
        <w:rPr>
          <w:rFonts w:ascii="Garamond" w:hAnsi="Garamond" w:cstheme="minorHAnsi"/>
          <w:b/>
          <w:kern w:val="0"/>
          <w:sz w:val="18"/>
          <w:szCs w:val="18"/>
          <w:lang w:eastAsia="pl-PL"/>
        </w:rPr>
      </w:pPr>
      <w:r w:rsidRPr="00F56E4F">
        <w:rPr>
          <w:rFonts w:ascii="Garamond" w:hAnsi="Garamond" w:cstheme="minorHAnsi"/>
          <w:kern w:val="0"/>
          <w:sz w:val="18"/>
          <w:szCs w:val="18"/>
          <w:lang w:eastAsia="pl-PL"/>
        </w:rPr>
        <w:t>Producent / kraj pochodzenia: ............................................................</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4F2FDE" w:rsidP="00F56E4F">
      <w:pPr>
        <w:widowControl/>
        <w:spacing w:line="288" w:lineRule="auto"/>
        <w:rPr>
          <w:rFonts w:ascii="Garamond" w:hAnsi="Garamond" w:cstheme="minorHAnsi"/>
          <w:b/>
          <w:sz w:val="18"/>
          <w:szCs w:val="18"/>
          <w:lang w:eastAsia="zh-CN"/>
        </w:rPr>
      </w:pPr>
      <w:r>
        <w:rPr>
          <w:rFonts w:ascii="Garamond" w:hAnsi="Garamond" w:cstheme="minorHAnsi"/>
          <w:sz w:val="18"/>
          <w:szCs w:val="18"/>
          <w:lang w:eastAsia="zh-CN"/>
        </w:rPr>
        <w:t>Rok produkcji (najwcześniej 2019</w:t>
      </w:r>
      <w:r w:rsidR="00F56E4F" w:rsidRPr="00F56E4F">
        <w:rPr>
          <w:rFonts w:ascii="Garamond" w:hAnsi="Garamond" w:cstheme="minorHAnsi"/>
          <w:sz w:val="18"/>
          <w:szCs w:val="18"/>
          <w:lang w:eastAsia="zh-CN"/>
        </w:rPr>
        <w:t>) : ............................................................</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sz w:val="18"/>
          <w:szCs w:val="18"/>
          <w:lang w:eastAsia="zh-CN"/>
        </w:rPr>
      </w:pPr>
      <w:r w:rsidRPr="00F56E4F">
        <w:rPr>
          <w:rFonts w:ascii="Garamond" w:hAnsi="Garamond" w:cstheme="minorHAnsi"/>
          <w:sz w:val="18"/>
          <w:szCs w:val="18"/>
          <w:lang w:eastAsia="zh-CN"/>
        </w:rPr>
        <w:t>Klasa wyrobu medycznego: ............................................................</w:t>
      </w:r>
    </w:p>
    <w:p w:rsidR="00F56E4F" w:rsidRDefault="00F56E4F" w:rsidP="00F56E4F">
      <w:pPr>
        <w:widowControl/>
        <w:spacing w:line="288" w:lineRule="auto"/>
        <w:rPr>
          <w:rFonts w:ascii="Garamond" w:hAnsi="Garamond" w:cstheme="minorHAnsi"/>
          <w:sz w:val="18"/>
          <w:szCs w:val="18"/>
          <w:lang w:eastAsia="zh-CN"/>
        </w:rPr>
      </w:pPr>
    </w:p>
    <w:p w:rsidR="00D02A85" w:rsidRDefault="00D02A85" w:rsidP="00F56E4F">
      <w:pPr>
        <w:widowControl/>
        <w:spacing w:line="288" w:lineRule="auto"/>
        <w:rPr>
          <w:rFonts w:ascii="Garamond" w:hAnsi="Garamond" w:cstheme="minorHAnsi"/>
          <w:sz w:val="18"/>
          <w:szCs w:val="18"/>
          <w:lang w:eastAsia="zh-CN"/>
        </w:rPr>
      </w:pPr>
    </w:p>
    <w:p w:rsidR="00D02A85" w:rsidRDefault="00D02A85" w:rsidP="00F56E4F">
      <w:pPr>
        <w:widowControl/>
        <w:spacing w:line="288" w:lineRule="auto"/>
        <w:rPr>
          <w:rFonts w:ascii="Garamond" w:hAnsi="Garamond" w:cstheme="minorHAnsi"/>
          <w:sz w:val="18"/>
          <w:szCs w:val="18"/>
          <w:lang w:eastAsia="zh-CN"/>
        </w:rPr>
      </w:pPr>
    </w:p>
    <w:p w:rsidR="00D02A85" w:rsidRPr="00F56E4F" w:rsidRDefault="00D02A85" w:rsidP="00F56E4F">
      <w:pPr>
        <w:widowControl/>
        <w:spacing w:line="288" w:lineRule="auto"/>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b/>
          <w:bCs/>
          <w:i/>
          <w:iCs/>
          <w:sz w:val="18"/>
          <w:szCs w:val="18"/>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F56E4F" w:rsidRPr="00F56E4F" w:rsidTr="00845B14">
        <w:trPr>
          <w:trHeight w:val="623"/>
        </w:trPr>
        <w:tc>
          <w:tcPr>
            <w:tcW w:w="3323" w:type="dxa"/>
            <w:tcBorders>
              <w:bottom w:val="single" w:sz="4" w:space="0" w:color="auto"/>
            </w:tcBorders>
            <w:shd w:val="clear" w:color="auto" w:fill="F2F2F2"/>
            <w:vAlign w:val="center"/>
          </w:tcPr>
          <w:p w:rsidR="00F56E4F" w:rsidRPr="00F56E4F" w:rsidRDefault="00F56E4F" w:rsidP="00F56E4F">
            <w:pPr>
              <w:rPr>
                <w:rFonts w:ascii="Garamond" w:hAnsi="Garamond" w:cstheme="minorHAnsi"/>
                <w:sz w:val="18"/>
                <w:szCs w:val="18"/>
              </w:rPr>
            </w:pPr>
            <w:r w:rsidRPr="00F56E4F">
              <w:rPr>
                <w:rFonts w:ascii="Garamond" w:hAnsi="Garamond" w:cstheme="minorHAnsi"/>
                <w:b/>
                <w:bCs/>
                <w:sz w:val="18"/>
                <w:szCs w:val="18"/>
              </w:rPr>
              <w:lastRenderedPageBreak/>
              <w:br w:type="page"/>
            </w:r>
            <w:r w:rsidRPr="00F56E4F">
              <w:rPr>
                <w:rFonts w:ascii="Garamond" w:hAnsi="Garamond" w:cstheme="minorHAnsi"/>
                <w:sz w:val="18"/>
                <w:szCs w:val="18"/>
              </w:rPr>
              <w:t>Przedmiot</w:t>
            </w:r>
          </w:p>
        </w:tc>
        <w:tc>
          <w:tcPr>
            <w:tcW w:w="1818" w:type="dxa"/>
            <w:tcBorders>
              <w:bottom w:val="single" w:sz="4" w:space="0" w:color="auto"/>
              <w:right w:val="single" w:sz="4" w:space="0" w:color="auto"/>
            </w:tcBorders>
            <w:shd w:val="clear" w:color="auto" w:fill="F2F2F2"/>
            <w:vAlign w:val="center"/>
          </w:tcPr>
          <w:p w:rsidR="00F56E4F" w:rsidRPr="00F56E4F" w:rsidRDefault="00F56E4F" w:rsidP="00F56E4F">
            <w:pPr>
              <w:jc w:val="center"/>
              <w:rPr>
                <w:rFonts w:ascii="Garamond" w:hAnsi="Garamond" w:cstheme="minorHAnsi"/>
                <w:sz w:val="18"/>
                <w:szCs w:val="18"/>
              </w:rPr>
            </w:pPr>
            <w:r w:rsidRPr="00F56E4F">
              <w:rPr>
                <w:rFonts w:ascii="Garamond" w:hAnsi="Garamond" w:cstheme="minorHAnsi"/>
                <w:sz w:val="18"/>
                <w:szCs w:val="18"/>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F56E4F" w:rsidRPr="00F56E4F" w:rsidRDefault="00F56E4F" w:rsidP="00F56E4F">
            <w:pPr>
              <w:jc w:val="center"/>
              <w:rPr>
                <w:rFonts w:ascii="Garamond" w:hAnsi="Garamond" w:cstheme="minorHAnsi"/>
                <w:sz w:val="18"/>
                <w:szCs w:val="18"/>
              </w:rPr>
            </w:pPr>
            <w:r w:rsidRPr="00F56E4F">
              <w:rPr>
                <w:rFonts w:ascii="Garamond" w:hAnsi="Garamond" w:cstheme="minorHAnsi"/>
                <w:sz w:val="18"/>
                <w:szCs w:val="18"/>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F56E4F" w:rsidRPr="00F56E4F" w:rsidRDefault="00F56E4F" w:rsidP="00F56E4F">
            <w:pPr>
              <w:rPr>
                <w:rFonts w:ascii="Garamond" w:hAnsi="Garamond" w:cstheme="minorHAnsi"/>
                <w:sz w:val="18"/>
                <w:szCs w:val="18"/>
              </w:rPr>
            </w:pPr>
            <w:r w:rsidRPr="00F56E4F">
              <w:rPr>
                <w:rFonts w:ascii="Garamond" w:hAnsi="Garamond" w:cstheme="minorHAnsi"/>
                <w:b/>
                <w:sz w:val="18"/>
                <w:szCs w:val="18"/>
              </w:rPr>
              <w:t>A:</w:t>
            </w:r>
            <w:r w:rsidRPr="00F56E4F">
              <w:rPr>
                <w:rFonts w:ascii="Garamond" w:hAnsi="Garamond" w:cstheme="minorHAnsi"/>
                <w:sz w:val="18"/>
                <w:szCs w:val="18"/>
              </w:rPr>
              <w:t xml:space="preserve"> Cena brutto sprzętu wraz z dostawą (w zł):</w:t>
            </w:r>
          </w:p>
        </w:tc>
      </w:tr>
      <w:tr w:rsidR="00F56E4F" w:rsidRPr="00F56E4F" w:rsidTr="00845B14">
        <w:trPr>
          <w:trHeight w:val="575"/>
        </w:trPr>
        <w:tc>
          <w:tcPr>
            <w:tcW w:w="3323" w:type="dxa"/>
            <w:tcBorders>
              <w:bottom w:val="single" w:sz="4" w:space="0" w:color="auto"/>
            </w:tcBorders>
            <w:shd w:val="clear" w:color="auto" w:fill="F2F2F2"/>
            <w:vAlign w:val="center"/>
          </w:tcPr>
          <w:p w:rsidR="00F56E4F" w:rsidRPr="00F56E4F" w:rsidRDefault="00BA6590" w:rsidP="00F56E4F">
            <w:pPr>
              <w:rPr>
                <w:rFonts w:ascii="Garamond" w:hAnsi="Garamond" w:cstheme="minorHAnsi"/>
                <w:color w:val="000000"/>
                <w:sz w:val="18"/>
                <w:szCs w:val="18"/>
              </w:rPr>
            </w:pPr>
            <w:r w:rsidRPr="00D02A85">
              <w:rPr>
                <w:rFonts w:ascii="Garamond" w:hAnsi="Garamond" w:cstheme="minorHAnsi"/>
                <w:b/>
                <w:sz w:val="18"/>
                <w:szCs w:val="18"/>
                <w:lang w:eastAsia="pl-PL" w:bidi="hi-IN"/>
              </w:rPr>
              <w:t xml:space="preserve">Dostawa negatoskopu mammograficznego </w:t>
            </w:r>
            <w:r w:rsidR="00811784" w:rsidRPr="00811784">
              <w:rPr>
                <w:rFonts w:ascii="Garamond" w:hAnsi="Garamond" w:cstheme="minorHAnsi"/>
                <w:b/>
                <w:sz w:val="18"/>
                <w:szCs w:val="18"/>
                <w:lang w:eastAsia="pl-PL" w:bidi="hi-IN"/>
              </w:rPr>
              <w:t>żal</w:t>
            </w:r>
            <w:r w:rsidRPr="00811784">
              <w:rPr>
                <w:rFonts w:ascii="Garamond" w:hAnsi="Garamond" w:cstheme="minorHAnsi"/>
                <w:b/>
                <w:sz w:val="18"/>
                <w:szCs w:val="18"/>
                <w:lang w:eastAsia="pl-PL" w:bidi="hi-IN"/>
              </w:rPr>
              <w:t>uzjowego</w:t>
            </w:r>
          </w:p>
        </w:tc>
        <w:tc>
          <w:tcPr>
            <w:tcW w:w="1818" w:type="dxa"/>
            <w:tcBorders>
              <w:right w:val="single" w:sz="4" w:space="0" w:color="auto"/>
            </w:tcBorders>
            <w:shd w:val="clear" w:color="auto" w:fill="F2F2F2"/>
            <w:vAlign w:val="center"/>
          </w:tcPr>
          <w:p w:rsidR="00F56E4F" w:rsidRPr="005361A3" w:rsidRDefault="00D173A1" w:rsidP="00F56E4F">
            <w:pPr>
              <w:jc w:val="center"/>
              <w:rPr>
                <w:rFonts w:ascii="Garamond" w:hAnsi="Garamond" w:cstheme="minorHAnsi"/>
                <w:b/>
                <w:color w:val="000000"/>
                <w:sz w:val="18"/>
                <w:szCs w:val="18"/>
              </w:rPr>
            </w:pPr>
            <w:r w:rsidRPr="005361A3">
              <w:rPr>
                <w:rFonts w:ascii="Garamond" w:hAnsi="Garamond" w:cstheme="minorHAnsi"/>
                <w:b/>
                <w:color w:val="000000"/>
                <w:sz w:val="18"/>
                <w:szCs w:val="18"/>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r>
    </w:tbl>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F56E4F" w:rsidRPr="00F56E4F" w:rsidTr="00D10527">
        <w:trPr>
          <w:trHeight w:val="70"/>
          <w:jc w:val="right"/>
        </w:trPr>
        <w:tc>
          <w:tcPr>
            <w:tcW w:w="709" w:type="dxa"/>
            <w:tcBorders>
              <w:top w:val="nil"/>
              <w:left w:val="nil"/>
              <w:bottom w:val="nil"/>
              <w:right w:val="nil"/>
            </w:tcBorders>
            <w:shd w:val="clear" w:color="auto" w:fill="auto"/>
          </w:tcPr>
          <w:p w:rsidR="00F56E4F" w:rsidRPr="00F56E4F" w:rsidRDefault="00F56E4F" w:rsidP="00F56E4F">
            <w:pPr>
              <w:rPr>
                <w:rFonts w:ascii="Garamond" w:eastAsia="Calibri" w:hAnsi="Garamond" w:cstheme="minorHAnsi"/>
                <w:sz w:val="18"/>
                <w:szCs w:val="18"/>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F56E4F" w:rsidRPr="00F56E4F" w:rsidRDefault="00F56E4F" w:rsidP="00F56E4F">
            <w:pPr>
              <w:rPr>
                <w:rFonts w:ascii="Garamond" w:eastAsia="Calibri" w:hAnsi="Garamond" w:cstheme="minorHAnsi"/>
                <w:sz w:val="18"/>
                <w:szCs w:val="18"/>
                <w:lang w:eastAsia="en-US"/>
              </w:rPr>
            </w:pPr>
            <w:r w:rsidRPr="00F56E4F">
              <w:rPr>
                <w:rFonts w:ascii="Garamond" w:eastAsia="Calibri" w:hAnsi="Garamond" w:cstheme="minorHAnsi"/>
                <w:b/>
                <w:sz w:val="18"/>
                <w:szCs w:val="18"/>
                <w:lang w:eastAsia="en-US"/>
              </w:rPr>
              <w:t>B:</w:t>
            </w:r>
            <w:r w:rsidRPr="00F56E4F">
              <w:rPr>
                <w:rFonts w:ascii="Garamond" w:eastAsia="Calibri" w:hAnsi="Garamond" w:cstheme="minorHAnsi"/>
                <w:sz w:val="18"/>
                <w:szCs w:val="18"/>
                <w:lang w:eastAsia="en-US"/>
              </w:rPr>
              <w:t xml:space="preserve"> Cena brutto</w:t>
            </w:r>
            <w:r w:rsidRPr="00F56E4F">
              <w:rPr>
                <w:rFonts w:ascii="Garamond" w:hAnsi="Garamond" w:cstheme="minorHAnsi"/>
                <w:bCs/>
                <w:color w:val="000000"/>
                <w:sz w:val="18"/>
                <w:szCs w:val="18"/>
              </w:rPr>
              <w:t xml:space="preserve"> instal</w:t>
            </w:r>
            <w:r w:rsidRPr="00F56E4F">
              <w:rPr>
                <w:rFonts w:ascii="Garamond" w:eastAsia="Calibri" w:hAnsi="Garamond" w:cstheme="minorHAnsi"/>
                <w:sz w:val="18"/>
                <w:szCs w:val="18"/>
                <w:lang w:eastAsia="en-US"/>
              </w:rPr>
              <w:t>acji, uruchomienia w Nowej siedziby Szpitala (w zł):</w:t>
            </w:r>
          </w:p>
        </w:tc>
      </w:tr>
      <w:tr w:rsidR="00F56E4F" w:rsidRPr="00F56E4F" w:rsidTr="00D10527">
        <w:trPr>
          <w:trHeight w:val="751"/>
          <w:jc w:val="right"/>
        </w:trPr>
        <w:tc>
          <w:tcPr>
            <w:tcW w:w="709" w:type="dxa"/>
            <w:tcBorders>
              <w:top w:val="nil"/>
              <w:left w:val="nil"/>
              <w:bottom w:val="nil"/>
              <w:right w:val="nil"/>
            </w:tcBorders>
            <w:shd w:val="clear" w:color="auto" w:fill="auto"/>
          </w:tcPr>
          <w:p w:rsidR="00F56E4F" w:rsidRPr="00F56E4F" w:rsidRDefault="00F56E4F" w:rsidP="00F56E4F">
            <w:pPr>
              <w:rPr>
                <w:rFonts w:ascii="Garamond" w:eastAsia="Calibri" w:hAnsi="Garamond" w:cstheme="minorHAnsi"/>
                <w:sz w:val="18"/>
                <w:szCs w:val="18"/>
                <w:lang w:eastAsia="en-US"/>
              </w:rPr>
            </w:pPr>
          </w:p>
        </w:tc>
        <w:tc>
          <w:tcPr>
            <w:tcW w:w="5199" w:type="dxa"/>
            <w:tcBorders>
              <w:lef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r>
    </w:tbl>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tblGrid>
      <w:tr w:rsidR="00F56E4F" w:rsidRPr="00F56E4F" w:rsidTr="00D10527">
        <w:trPr>
          <w:trHeight w:val="70"/>
          <w:jc w:val="right"/>
        </w:trPr>
        <w:tc>
          <w:tcPr>
            <w:tcW w:w="5191" w:type="dxa"/>
            <w:tcBorders>
              <w:top w:val="single" w:sz="4" w:space="0" w:color="auto"/>
              <w:left w:val="single" w:sz="4" w:space="0" w:color="auto"/>
              <w:bottom w:val="single" w:sz="4" w:space="0" w:color="auto"/>
              <w:right w:val="single" w:sz="4" w:space="0" w:color="auto"/>
            </w:tcBorders>
            <w:shd w:val="clear" w:color="auto" w:fill="F2F2F2"/>
          </w:tcPr>
          <w:p w:rsidR="00F56E4F" w:rsidRPr="00F56E4F" w:rsidRDefault="00F56E4F" w:rsidP="00F56E4F">
            <w:pPr>
              <w:rPr>
                <w:rFonts w:ascii="Garamond" w:eastAsia="Calibri" w:hAnsi="Garamond" w:cstheme="minorHAnsi"/>
                <w:sz w:val="18"/>
                <w:szCs w:val="18"/>
                <w:lang w:eastAsia="en-US"/>
              </w:rPr>
            </w:pPr>
            <w:r w:rsidRPr="00F56E4F">
              <w:rPr>
                <w:rFonts w:ascii="Garamond" w:eastAsia="Calibri" w:hAnsi="Garamond" w:cstheme="minorHAnsi"/>
                <w:b/>
                <w:sz w:val="18"/>
                <w:szCs w:val="18"/>
                <w:lang w:eastAsia="en-US"/>
              </w:rPr>
              <w:t xml:space="preserve">C: </w:t>
            </w:r>
            <w:r w:rsidRPr="00F56E4F">
              <w:rPr>
                <w:rFonts w:ascii="Garamond" w:hAnsi="Garamond" w:cstheme="minorHAnsi"/>
                <w:sz w:val="18"/>
                <w:szCs w:val="18"/>
              </w:rPr>
              <w:t>Cena brutto szkoleń w nowej siedzibie Szpitala Uniwersyteckiego</w:t>
            </w:r>
            <w:r w:rsidRPr="00F56E4F">
              <w:rPr>
                <w:rFonts w:ascii="Garamond" w:eastAsia="Calibri" w:hAnsi="Garamond" w:cstheme="minorHAnsi"/>
                <w:sz w:val="18"/>
                <w:szCs w:val="18"/>
                <w:lang w:eastAsia="en-US"/>
              </w:rPr>
              <w:t xml:space="preserve"> (w zł):</w:t>
            </w:r>
          </w:p>
        </w:tc>
      </w:tr>
      <w:tr w:rsidR="00F56E4F" w:rsidRPr="00F56E4F" w:rsidTr="00D10527">
        <w:trPr>
          <w:trHeight w:val="631"/>
          <w:jc w:val="right"/>
        </w:trPr>
        <w:tc>
          <w:tcPr>
            <w:tcW w:w="5191" w:type="dxa"/>
            <w:tcBorders>
              <w:lef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r>
    </w:tbl>
    <w:p w:rsidR="00F56E4F" w:rsidRPr="00F56E4F" w:rsidRDefault="00F56E4F" w:rsidP="00F56E4F">
      <w:pPr>
        <w:rPr>
          <w:rFonts w:ascii="Garamond" w:hAnsi="Garamond" w:cstheme="minorHAnsi"/>
          <w:vanish/>
          <w:sz w:val="18"/>
          <w:szCs w:val="18"/>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9"/>
        <w:gridCol w:w="5213"/>
      </w:tblGrid>
      <w:tr w:rsidR="00F56E4F" w:rsidRPr="00F56E4F" w:rsidTr="00D10527">
        <w:trPr>
          <w:trHeight w:val="527"/>
        </w:trPr>
        <w:tc>
          <w:tcPr>
            <w:tcW w:w="202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F56E4F" w:rsidRPr="00F56E4F" w:rsidRDefault="00F56E4F" w:rsidP="00F56E4F">
            <w:pPr>
              <w:snapToGrid w:val="0"/>
              <w:jc w:val="center"/>
              <w:rPr>
                <w:rFonts w:ascii="Garamond" w:hAnsi="Garamond" w:cstheme="minorHAnsi"/>
                <w:bCs/>
                <w:sz w:val="18"/>
                <w:szCs w:val="18"/>
              </w:rPr>
            </w:pPr>
            <w:r w:rsidRPr="00F56E4F">
              <w:rPr>
                <w:rFonts w:ascii="Garamond" w:hAnsi="Garamond" w:cstheme="minorHAnsi"/>
                <w:b/>
                <w:bCs/>
                <w:sz w:val="18"/>
                <w:szCs w:val="18"/>
              </w:rPr>
              <w:t>A+ B + C</w:t>
            </w:r>
            <w:r w:rsidRPr="00F56E4F">
              <w:rPr>
                <w:rFonts w:ascii="Garamond" w:hAnsi="Garamond" w:cstheme="minorHAnsi"/>
                <w:bCs/>
                <w:sz w:val="18"/>
                <w:szCs w:val="18"/>
              </w:rPr>
              <w:t xml:space="preserve">: Cena brutto oferty </w:t>
            </w:r>
            <w:r w:rsidRPr="00F56E4F">
              <w:rPr>
                <w:rFonts w:ascii="Garamond" w:hAnsi="Garamond" w:cstheme="minorHAnsi"/>
                <w:sz w:val="18"/>
                <w:szCs w:val="18"/>
              </w:rPr>
              <w:t>(w zł)</w:t>
            </w:r>
          </w:p>
        </w:tc>
        <w:tc>
          <w:tcPr>
            <w:tcW w:w="297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F56E4F" w:rsidRPr="00F56E4F" w:rsidRDefault="00F56E4F" w:rsidP="00F56E4F">
            <w:pPr>
              <w:snapToGrid w:val="0"/>
              <w:rPr>
                <w:rFonts w:ascii="Garamond" w:hAnsi="Garamond" w:cstheme="minorHAnsi"/>
                <w:bCs/>
                <w:sz w:val="18"/>
                <w:szCs w:val="18"/>
              </w:rPr>
            </w:pPr>
          </w:p>
        </w:tc>
      </w:tr>
    </w:tbl>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p w:rsidR="00F56E4F" w:rsidRPr="00F56E4F" w:rsidRDefault="00F56E4F" w:rsidP="00F56E4F">
      <w:pPr>
        <w:rPr>
          <w:rFonts w:ascii="Garamond" w:hAnsi="Garamond" w:cstheme="minorHAnsi"/>
          <w:sz w:val="18"/>
          <w:szCs w:val="18"/>
          <w:lang w:eastAsia="zh-CN"/>
        </w:rPr>
      </w:pPr>
    </w:p>
    <w:p w:rsidR="00F56E4F" w:rsidRPr="00F56E4F" w:rsidRDefault="00F56E4F" w:rsidP="00F56E4F">
      <w:pPr>
        <w:rPr>
          <w:rFonts w:ascii="Garamond" w:hAnsi="Garamond" w:cstheme="minorHAnsi"/>
          <w:sz w:val="18"/>
          <w:szCs w:val="18"/>
          <w:lang w:eastAsia="zh-CN"/>
        </w:rPr>
      </w:pPr>
    </w:p>
    <w:p w:rsidR="00F56E4F" w:rsidRPr="00F56E4F" w:rsidRDefault="00F56E4F" w:rsidP="00F56E4F">
      <w:pPr>
        <w:rPr>
          <w:rFonts w:ascii="Garamond" w:hAnsi="Garamond" w:cstheme="minorHAnsi"/>
          <w:sz w:val="18"/>
          <w:szCs w:val="18"/>
          <w:lang w:val="de-DE" w:eastAsia="zh-CN" w:bidi="fa-IR"/>
        </w:rPr>
      </w:pPr>
    </w:p>
    <w:p w:rsidR="00F56E4F" w:rsidRPr="00F56E4F" w:rsidRDefault="00F56E4F" w:rsidP="00F56E4F">
      <w:pPr>
        <w:rPr>
          <w:rFonts w:ascii="Garamond" w:hAnsi="Garamond" w:cstheme="minorHAnsi"/>
          <w:sz w:val="18"/>
          <w:szCs w:val="18"/>
          <w:lang w:val="de-DE" w:eastAsia="zh-CN" w:bidi="fa-IR"/>
        </w:rPr>
      </w:pPr>
    </w:p>
    <w:p w:rsidR="00484F4B" w:rsidRPr="00D02A85" w:rsidRDefault="00484F4B">
      <w:pPr>
        <w:rPr>
          <w:rFonts w:ascii="Garamond" w:hAnsi="Garamond" w:cstheme="minorHAnsi"/>
          <w:color w:val="FF0000"/>
          <w:sz w:val="18"/>
          <w:szCs w:val="18"/>
          <w:lang w:val="de-DE"/>
        </w:rPr>
      </w:pPr>
    </w:p>
    <w:p w:rsidR="00CF0900" w:rsidRDefault="00CF0900" w:rsidP="00580FAC">
      <w:pPr>
        <w:jc w:val="center"/>
        <w:rPr>
          <w:rFonts w:ascii="Garamond" w:hAnsi="Garamond" w:cstheme="minorHAnsi"/>
          <w:b/>
          <w:color w:val="FF0000"/>
          <w:sz w:val="18"/>
          <w:szCs w:val="18"/>
          <w:lang w:eastAsia="pl-PL" w:bidi="hi-IN"/>
        </w:rPr>
      </w:pPr>
    </w:p>
    <w:p w:rsidR="00017EDA" w:rsidRDefault="00017EDA" w:rsidP="00580FAC">
      <w:pPr>
        <w:jc w:val="center"/>
        <w:rPr>
          <w:rFonts w:ascii="Garamond" w:hAnsi="Garamond" w:cstheme="minorHAnsi"/>
          <w:b/>
          <w:color w:val="FF0000"/>
          <w:sz w:val="18"/>
          <w:szCs w:val="18"/>
          <w:lang w:eastAsia="pl-PL" w:bidi="hi-IN"/>
        </w:rPr>
      </w:pPr>
    </w:p>
    <w:p w:rsidR="00017EDA" w:rsidRDefault="00017EDA" w:rsidP="00580FAC">
      <w:pPr>
        <w:jc w:val="center"/>
        <w:rPr>
          <w:rFonts w:ascii="Garamond" w:hAnsi="Garamond" w:cstheme="minorHAnsi"/>
          <w:b/>
          <w:color w:val="FF0000"/>
          <w:sz w:val="18"/>
          <w:szCs w:val="18"/>
          <w:lang w:eastAsia="pl-PL" w:bidi="hi-IN"/>
        </w:rPr>
      </w:pPr>
    </w:p>
    <w:p w:rsidR="00017EDA" w:rsidRDefault="00017EDA" w:rsidP="00580FAC">
      <w:pPr>
        <w:jc w:val="center"/>
        <w:rPr>
          <w:rFonts w:ascii="Garamond" w:hAnsi="Garamond" w:cstheme="minorHAnsi"/>
          <w:b/>
          <w:color w:val="FF0000"/>
          <w:sz w:val="18"/>
          <w:szCs w:val="18"/>
          <w:lang w:eastAsia="pl-PL" w:bidi="hi-IN"/>
        </w:rPr>
      </w:pPr>
    </w:p>
    <w:p w:rsidR="00017EDA" w:rsidRDefault="00017EDA" w:rsidP="00580FAC">
      <w:pPr>
        <w:jc w:val="center"/>
        <w:rPr>
          <w:rFonts w:ascii="Garamond" w:hAnsi="Garamond" w:cstheme="minorHAnsi"/>
          <w:b/>
          <w:color w:val="FF0000"/>
          <w:sz w:val="18"/>
          <w:szCs w:val="18"/>
          <w:lang w:eastAsia="pl-PL" w:bidi="hi-IN"/>
        </w:rPr>
      </w:pPr>
    </w:p>
    <w:p w:rsidR="00017EDA" w:rsidRDefault="00017EDA" w:rsidP="00580FAC">
      <w:pPr>
        <w:jc w:val="center"/>
        <w:rPr>
          <w:rFonts w:ascii="Garamond" w:hAnsi="Garamond" w:cstheme="minorHAnsi"/>
          <w:b/>
          <w:color w:val="FF0000"/>
          <w:sz w:val="18"/>
          <w:szCs w:val="18"/>
          <w:lang w:eastAsia="pl-PL" w:bidi="hi-IN"/>
        </w:rPr>
      </w:pPr>
    </w:p>
    <w:p w:rsidR="00017EDA" w:rsidRDefault="00017EDA" w:rsidP="00580FAC">
      <w:pPr>
        <w:jc w:val="center"/>
        <w:rPr>
          <w:rFonts w:ascii="Garamond" w:hAnsi="Garamond" w:cstheme="minorHAnsi"/>
          <w:b/>
          <w:color w:val="FF0000"/>
          <w:sz w:val="18"/>
          <w:szCs w:val="18"/>
          <w:lang w:eastAsia="pl-PL" w:bidi="hi-IN"/>
        </w:rPr>
      </w:pPr>
    </w:p>
    <w:p w:rsidR="00017EDA" w:rsidRPr="00D02A85" w:rsidRDefault="00017EDA" w:rsidP="00580FAC">
      <w:pPr>
        <w:jc w:val="center"/>
        <w:rPr>
          <w:rFonts w:ascii="Garamond" w:hAnsi="Garamond" w:cstheme="minorHAnsi"/>
          <w:b/>
          <w:color w:val="FF0000"/>
          <w:sz w:val="18"/>
          <w:szCs w:val="18"/>
          <w:lang w:eastAsia="pl-PL" w:bidi="hi-IN"/>
        </w:rPr>
      </w:pPr>
    </w:p>
    <w:p w:rsidR="00F90536" w:rsidRPr="00D02A85" w:rsidRDefault="00F90536" w:rsidP="00580FAC">
      <w:pPr>
        <w:jc w:val="center"/>
        <w:rPr>
          <w:rFonts w:ascii="Garamond" w:hAnsi="Garamond" w:cstheme="minorHAnsi"/>
          <w:b/>
          <w:color w:val="FF0000"/>
          <w:sz w:val="18"/>
          <w:szCs w:val="18"/>
          <w:lang w:eastAsia="pl-PL" w:bidi="hi-IN"/>
        </w:rPr>
      </w:pPr>
    </w:p>
    <w:p w:rsidR="00F90536" w:rsidRPr="00D02A85" w:rsidRDefault="00F90536" w:rsidP="00580FAC">
      <w:pPr>
        <w:jc w:val="center"/>
        <w:rPr>
          <w:rFonts w:ascii="Garamond" w:hAnsi="Garamond" w:cstheme="minorHAnsi"/>
          <w:b/>
          <w:color w:val="FF0000"/>
          <w:sz w:val="18"/>
          <w:szCs w:val="18"/>
          <w:lang w:eastAsia="pl-PL" w:bidi="hi-IN"/>
        </w:rPr>
      </w:pPr>
    </w:p>
    <w:p w:rsidR="00791394" w:rsidRPr="00D02A85" w:rsidRDefault="00791394" w:rsidP="00580FAC">
      <w:pPr>
        <w:pStyle w:val="Nagwek2"/>
        <w:numPr>
          <w:ilvl w:val="0"/>
          <w:numId w:val="7"/>
        </w:numPr>
        <w:rPr>
          <w:rFonts w:ascii="Garamond" w:hAnsi="Garamond" w:cstheme="minorHAnsi"/>
          <w:sz w:val="18"/>
          <w:szCs w:val="18"/>
        </w:rPr>
      </w:pPr>
      <w:r w:rsidRPr="00D02A85">
        <w:rPr>
          <w:rFonts w:ascii="Garamond" w:hAnsi="Garamond" w:cstheme="minorHAnsi"/>
          <w:sz w:val="18"/>
          <w:szCs w:val="18"/>
          <w:lang w:eastAsia="zh-CN"/>
        </w:rPr>
        <w:t>PARAMETRY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8233"/>
        <w:gridCol w:w="1418"/>
        <w:gridCol w:w="2409"/>
        <w:gridCol w:w="1559"/>
      </w:tblGrid>
      <w:tr w:rsidR="00791394" w:rsidRPr="00D02A85" w:rsidTr="00CF0900">
        <w:trPr>
          <w:trHeight w:val="703"/>
          <w:tblHeader/>
        </w:trPr>
        <w:tc>
          <w:tcPr>
            <w:tcW w:w="469" w:type="dxa"/>
            <w:vAlign w:val="center"/>
          </w:tcPr>
          <w:p w:rsidR="00791394" w:rsidRPr="00D02A85" w:rsidRDefault="00791394" w:rsidP="0079139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L.p.</w:t>
            </w:r>
          </w:p>
        </w:tc>
        <w:tc>
          <w:tcPr>
            <w:tcW w:w="8233" w:type="dxa"/>
            <w:vAlign w:val="center"/>
          </w:tcPr>
          <w:p w:rsidR="00791394" w:rsidRPr="00D02A85" w:rsidRDefault="00791394" w:rsidP="0079139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Opis parametru</w:t>
            </w:r>
          </w:p>
        </w:tc>
        <w:tc>
          <w:tcPr>
            <w:tcW w:w="1418" w:type="dxa"/>
            <w:vAlign w:val="center"/>
          </w:tcPr>
          <w:p w:rsidR="00791394" w:rsidRPr="00D02A85" w:rsidRDefault="00791394" w:rsidP="0079139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Parametr wymagany/ wartość</w:t>
            </w:r>
          </w:p>
        </w:tc>
        <w:tc>
          <w:tcPr>
            <w:tcW w:w="2409" w:type="dxa"/>
            <w:vAlign w:val="center"/>
          </w:tcPr>
          <w:p w:rsidR="00791394" w:rsidRPr="00D02A85" w:rsidRDefault="00791394" w:rsidP="0079139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Parametr oferowany</w:t>
            </w:r>
          </w:p>
        </w:tc>
        <w:tc>
          <w:tcPr>
            <w:tcW w:w="1559" w:type="dxa"/>
            <w:vAlign w:val="center"/>
          </w:tcPr>
          <w:p w:rsidR="00791394" w:rsidRPr="00D02A85" w:rsidRDefault="00791394" w:rsidP="0079139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Sposób oceny parametru</w:t>
            </w:r>
          </w:p>
        </w:tc>
      </w:tr>
      <w:tr w:rsidR="00C9520D" w:rsidRPr="00D02A85" w:rsidTr="00CF0900">
        <w:trPr>
          <w:trHeight w:val="275"/>
          <w:tblHeader/>
        </w:trPr>
        <w:tc>
          <w:tcPr>
            <w:tcW w:w="469" w:type="dxa"/>
            <w:shd w:val="clear" w:color="auto" w:fill="EEECE1"/>
            <w:vAlign w:val="center"/>
          </w:tcPr>
          <w:p w:rsidR="00C9520D" w:rsidRPr="00D02A85" w:rsidRDefault="00C9520D" w:rsidP="0099590D">
            <w:pPr>
              <w:pStyle w:val="Zawartotabeli"/>
              <w:snapToGrid w:val="0"/>
              <w:jc w:val="center"/>
              <w:rPr>
                <w:rFonts w:ascii="Garamond" w:hAnsi="Garamond" w:cstheme="minorHAnsi"/>
                <w:sz w:val="18"/>
                <w:szCs w:val="18"/>
              </w:rPr>
            </w:pPr>
            <w:r w:rsidRPr="00D02A85">
              <w:rPr>
                <w:rFonts w:ascii="Garamond" w:hAnsi="Garamond" w:cstheme="minorHAnsi"/>
                <w:sz w:val="18"/>
                <w:szCs w:val="18"/>
              </w:rPr>
              <w:t>1.</w:t>
            </w:r>
          </w:p>
        </w:tc>
        <w:tc>
          <w:tcPr>
            <w:tcW w:w="13619" w:type="dxa"/>
            <w:gridSpan w:val="4"/>
            <w:shd w:val="clear" w:color="auto" w:fill="EEECE1"/>
            <w:vAlign w:val="center"/>
          </w:tcPr>
          <w:p w:rsidR="00C9520D" w:rsidRPr="00D02A85" w:rsidRDefault="00C9520D" w:rsidP="00791394">
            <w:pPr>
              <w:pStyle w:val="Zawartotabeli"/>
              <w:snapToGrid w:val="0"/>
              <w:rPr>
                <w:rFonts w:ascii="Garamond" w:hAnsi="Garamond" w:cstheme="minorHAnsi"/>
                <w:b/>
                <w:sz w:val="18"/>
                <w:szCs w:val="18"/>
              </w:rPr>
            </w:pPr>
            <w:r w:rsidRPr="00D02A85">
              <w:rPr>
                <w:rFonts w:ascii="Garamond" w:hAnsi="Garamond" w:cstheme="minorHAnsi"/>
                <w:b/>
                <w:sz w:val="18"/>
                <w:szCs w:val="18"/>
              </w:rPr>
              <w:t>Informacje Ogólne</w:t>
            </w:r>
          </w:p>
        </w:tc>
      </w:tr>
      <w:tr w:rsidR="00C9520D" w:rsidRPr="00D02A85" w:rsidTr="00CF0900">
        <w:trPr>
          <w:tblHeader/>
        </w:trPr>
        <w:tc>
          <w:tcPr>
            <w:tcW w:w="469" w:type="dxa"/>
            <w:vAlign w:val="center"/>
          </w:tcPr>
          <w:p w:rsidR="00C9520D" w:rsidRPr="00D02A85" w:rsidRDefault="00C9520D" w:rsidP="0099590D">
            <w:pPr>
              <w:pStyle w:val="Zawartotabeli"/>
              <w:snapToGrid w:val="0"/>
              <w:jc w:val="center"/>
              <w:rPr>
                <w:rFonts w:ascii="Garamond" w:hAnsi="Garamond" w:cstheme="minorHAnsi"/>
                <w:sz w:val="18"/>
                <w:szCs w:val="18"/>
              </w:rPr>
            </w:pPr>
            <w:r w:rsidRPr="00D02A85">
              <w:rPr>
                <w:rFonts w:ascii="Garamond" w:hAnsi="Garamond" w:cstheme="minorHAnsi"/>
                <w:sz w:val="18"/>
                <w:szCs w:val="18"/>
              </w:rPr>
              <w:t>2.</w:t>
            </w:r>
          </w:p>
        </w:tc>
        <w:tc>
          <w:tcPr>
            <w:tcW w:w="8233" w:type="dxa"/>
            <w:vAlign w:val="center"/>
          </w:tcPr>
          <w:p w:rsidR="00C9520D" w:rsidRPr="00D02A85" w:rsidRDefault="0002705C" w:rsidP="00580FAC">
            <w:pPr>
              <w:pStyle w:val="Zawartotabeli"/>
              <w:snapToGrid w:val="0"/>
              <w:jc w:val="both"/>
              <w:rPr>
                <w:rFonts w:ascii="Garamond" w:hAnsi="Garamond" w:cstheme="minorHAnsi"/>
                <w:b/>
                <w:sz w:val="18"/>
                <w:szCs w:val="18"/>
              </w:rPr>
            </w:pPr>
            <w:r w:rsidRPr="00D02A85">
              <w:rPr>
                <w:rFonts w:ascii="Garamond" w:hAnsi="Garamond" w:cstheme="minorHAnsi"/>
                <w:sz w:val="18"/>
                <w:szCs w:val="18"/>
              </w:rPr>
              <w:t>Negatoskop</w:t>
            </w:r>
            <w:r w:rsidR="00C9520D" w:rsidRPr="00D02A85">
              <w:rPr>
                <w:rFonts w:ascii="Garamond" w:hAnsi="Garamond" w:cstheme="minorHAnsi"/>
                <w:sz w:val="18"/>
                <w:szCs w:val="18"/>
              </w:rPr>
              <w:t xml:space="preserve"> fabrycznie nowy, z elementa</w:t>
            </w:r>
            <w:r w:rsidRPr="00D02A85">
              <w:rPr>
                <w:rFonts w:ascii="Garamond" w:hAnsi="Garamond" w:cstheme="minorHAnsi"/>
                <w:sz w:val="18"/>
                <w:szCs w:val="18"/>
              </w:rPr>
              <w:t>mi</w:t>
            </w:r>
            <w:r w:rsidR="00C9520D" w:rsidRPr="00D02A85">
              <w:rPr>
                <w:rFonts w:ascii="Garamond" w:hAnsi="Garamond" w:cstheme="minorHAnsi"/>
                <w:sz w:val="18"/>
                <w:szCs w:val="18"/>
              </w:rPr>
              <w:t xml:space="preserve"> pozwalającymi na dostawę, montaż oraz uruchomienie.</w:t>
            </w:r>
          </w:p>
        </w:tc>
        <w:tc>
          <w:tcPr>
            <w:tcW w:w="1418" w:type="dxa"/>
            <w:vAlign w:val="center"/>
          </w:tcPr>
          <w:p w:rsidR="00C9520D" w:rsidRPr="00D02A85" w:rsidRDefault="00C9520D" w:rsidP="00791394">
            <w:pPr>
              <w:pStyle w:val="Zawartotabeli"/>
              <w:snapToGrid w:val="0"/>
              <w:jc w:val="center"/>
              <w:rPr>
                <w:rFonts w:ascii="Garamond" w:hAnsi="Garamond" w:cstheme="minorHAnsi"/>
                <w:sz w:val="18"/>
                <w:szCs w:val="18"/>
              </w:rPr>
            </w:pPr>
            <w:r w:rsidRPr="00D02A85">
              <w:rPr>
                <w:rFonts w:ascii="Garamond" w:hAnsi="Garamond" w:cstheme="minorHAnsi"/>
                <w:sz w:val="18"/>
                <w:szCs w:val="18"/>
              </w:rPr>
              <w:t>Tak</w:t>
            </w:r>
          </w:p>
        </w:tc>
        <w:tc>
          <w:tcPr>
            <w:tcW w:w="2409" w:type="dxa"/>
            <w:vAlign w:val="center"/>
          </w:tcPr>
          <w:p w:rsidR="00C9520D" w:rsidRPr="00D02A85" w:rsidRDefault="00C9520D" w:rsidP="00791394">
            <w:pPr>
              <w:pStyle w:val="Zawartotabeli"/>
              <w:snapToGrid w:val="0"/>
              <w:jc w:val="center"/>
              <w:rPr>
                <w:rFonts w:ascii="Garamond" w:hAnsi="Garamond" w:cstheme="minorHAnsi"/>
                <w:sz w:val="18"/>
                <w:szCs w:val="18"/>
              </w:rPr>
            </w:pPr>
          </w:p>
        </w:tc>
        <w:tc>
          <w:tcPr>
            <w:tcW w:w="1559" w:type="dxa"/>
            <w:vAlign w:val="center"/>
          </w:tcPr>
          <w:p w:rsidR="00C9520D" w:rsidRPr="00D02A85" w:rsidRDefault="00C9520D" w:rsidP="00B0329F">
            <w:pPr>
              <w:pStyle w:val="Zawartotabeli"/>
              <w:snapToGrid w:val="0"/>
              <w:rPr>
                <w:rFonts w:ascii="Garamond" w:hAnsi="Garamond" w:cstheme="minorHAnsi"/>
                <w:sz w:val="18"/>
                <w:szCs w:val="18"/>
              </w:rPr>
            </w:pPr>
            <w:r w:rsidRPr="00D02A85">
              <w:rPr>
                <w:rFonts w:ascii="Garamond" w:hAnsi="Garamond" w:cstheme="minorHAnsi"/>
                <w:sz w:val="18"/>
                <w:szCs w:val="18"/>
              </w:rPr>
              <w:t>Bez oceny</w:t>
            </w:r>
          </w:p>
        </w:tc>
      </w:tr>
      <w:tr w:rsidR="00C9520D" w:rsidRPr="00D02A85" w:rsidTr="00CF0900">
        <w:tblPrEx>
          <w:tblLook w:val="0000" w:firstRow="0" w:lastRow="0" w:firstColumn="0" w:lastColumn="0" w:noHBand="0" w:noVBand="0"/>
        </w:tblPrEx>
        <w:trPr>
          <w:trHeight w:val="549"/>
          <w:tblHeader/>
        </w:trPr>
        <w:tc>
          <w:tcPr>
            <w:tcW w:w="469" w:type="dxa"/>
            <w:shd w:val="clear" w:color="auto" w:fill="EEECE1"/>
          </w:tcPr>
          <w:p w:rsidR="00C9520D" w:rsidRPr="00D02A85" w:rsidRDefault="00C9520D" w:rsidP="0099590D">
            <w:pPr>
              <w:pStyle w:val="Zawartotabeli"/>
              <w:snapToGrid w:val="0"/>
              <w:jc w:val="center"/>
              <w:rPr>
                <w:rFonts w:ascii="Garamond" w:hAnsi="Garamond" w:cstheme="minorHAnsi"/>
                <w:sz w:val="18"/>
                <w:szCs w:val="18"/>
              </w:rPr>
            </w:pPr>
            <w:r w:rsidRPr="00D02A85">
              <w:rPr>
                <w:rFonts w:ascii="Garamond" w:hAnsi="Garamond" w:cstheme="minorHAnsi"/>
                <w:sz w:val="18"/>
                <w:szCs w:val="18"/>
              </w:rPr>
              <w:t>3.</w:t>
            </w:r>
          </w:p>
        </w:tc>
        <w:tc>
          <w:tcPr>
            <w:tcW w:w="8233" w:type="dxa"/>
            <w:shd w:val="clear" w:color="auto" w:fill="EEECE1"/>
            <w:vAlign w:val="center"/>
          </w:tcPr>
          <w:p w:rsidR="00C9520D" w:rsidRPr="00D02A85" w:rsidRDefault="0002705C" w:rsidP="0002705C">
            <w:pPr>
              <w:pStyle w:val="Zawartotabeli"/>
              <w:snapToGrid w:val="0"/>
              <w:rPr>
                <w:rFonts w:ascii="Garamond" w:hAnsi="Garamond" w:cstheme="minorHAnsi"/>
                <w:sz w:val="18"/>
                <w:szCs w:val="18"/>
              </w:rPr>
            </w:pPr>
            <w:r w:rsidRPr="00D02A85">
              <w:rPr>
                <w:rFonts w:ascii="Garamond" w:hAnsi="Garamond" w:cstheme="minorHAnsi"/>
                <w:b/>
                <w:sz w:val="18"/>
                <w:szCs w:val="18"/>
              </w:rPr>
              <w:t>Negatoskop mammograficzny</w:t>
            </w:r>
            <w:r w:rsidRPr="00811784">
              <w:rPr>
                <w:rFonts w:ascii="Garamond" w:hAnsi="Garamond" w:cstheme="minorHAnsi"/>
                <w:b/>
                <w:sz w:val="18"/>
                <w:szCs w:val="18"/>
              </w:rPr>
              <w:t xml:space="preserve"> </w:t>
            </w:r>
            <w:r w:rsidR="00811784" w:rsidRPr="00811784">
              <w:rPr>
                <w:rFonts w:ascii="Garamond" w:hAnsi="Garamond" w:cstheme="minorHAnsi"/>
                <w:b/>
                <w:sz w:val="18"/>
                <w:szCs w:val="18"/>
              </w:rPr>
              <w:t>żal</w:t>
            </w:r>
            <w:r w:rsidRPr="00811784">
              <w:rPr>
                <w:rFonts w:ascii="Garamond" w:hAnsi="Garamond" w:cstheme="minorHAnsi"/>
                <w:b/>
                <w:sz w:val="18"/>
                <w:szCs w:val="18"/>
              </w:rPr>
              <w:t xml:space="preserve">uzjowy </w:t>
            </w:r>
            <w:r w:rsidRPr="00D02A85">
              <w:rPr>
                <w:rFonts w:ascii="Garamond" w:hAnsi="Garamond" w:cstheme="minorHAnsi"/>
                <w:b/>
                <w:sz w:val="18"/>
                <w:szCs w:val="18"/>
              </w:rPr>
              <w:t>(</w:t>
            </w:r>
            <w:r w:rsidR="00C9520D" w:rsidRPr="00D02A85">
              <w:rPr>
                <w:rFonts w:ascii="Garamond" w:hAnsi="Garamond" w:cstheme="minorHAnsi"/>
                <w:b/>
                <w:sz w:val="18"/>
                <w:szCs w:val="18"/>
              </w:rPr>
              <w:t>1 sztuka)</w:t>
            </w:r>
          </w:p>
        </w:tc>
        <w:tc>
          <w:tcPr>
            <w:tcW w:w="1418" w:type="dxa"/>
            <w:shd w:val="clear" w:color="auto" w:fill="EEECE1"/>
            <w:vAlign w:val="center"/>
          </w:tcPr>
          <w:p w:rsidR="00C9520D" w:rsidRPr="00D02A85" w:rsidRDefault="00C9520D" w:rsidP="005D31C4">
            <w:pPr>
              <w:pStyle w:val="Zawartotabeli"/>
              <w:snapToGrid w:val="0"/>
              <w:jc w:val="center"/>
              <w:rPr>
                <w:rFonts w:ascii="Garamond" w:hAnsi="Garamond" w:cstheme="minorHAnsi"/>
                <w:sz w:val="18"/>
                <w:szCs w:val="18"/>
              </w:rPr>
            </w:pPr>
          </w:p>
        </w:tc>
        <w:tc>
          <w:tcPr>
            <w:tcW w:w="2409" w:type="dxa"/>
            <w:shd w:val="clear" w:color="auto" w:fill="EEECE1"/>
          </w:tcPr>
          <w:p w:rsidR="00C9520D" w:rsidRPr="00D02A85" w:rsidRDefault="00C9520D" w:rsidP="00791394">
            <w:pPr>
              <w:pStyle w:val="Zawartotabeli"/>
              <w:snapToGrid w:val="0"/>
              <w:jc w:val="center"/>
              <w:rPr>
                <w:rFonts w:ascii="Garamond" w:hAnsi="Garamond" w:cstheme="minorHAnsi"/>
                <w:sz w:val="18"/>
                <w:szCs w:val="18"/>
              </w:rPr>
            </w:pPr>
          </w:p>
        </w:tc>
        <w:tc>
          <w:tcPr>
            <w:tcW w:w="1559" w:type="dxa"/>
            <w:shd w:val="clear" w:color="auto" w:fill="EEECE1"/>
          </w:tcPr>
          <w:p w:rsidR="00C9520D" w:rsidRPr="00D02A85" w:rsidRDefault="00C9520D" w:rsidP="00791394">
            <w:pPr>
              <w:pStyle w:val="Zawartotabeli"/>
              <w:snapToGrid w:val="0"/>
              <w:jc w:val="center"/>
              <w:rPr>
                <w:rFonts w:ascii="Garamond" w:hAnsi="Garamond" w:cstheme="minorHAnsi"/>
                <w:sz w:val="18"/>
                <w:szCs w:val="18"/>
              </w:rPr>
            </w:pPr>
          </w:p>
        </w:tc>
      </w:tr>
      <w:tr w:rsidR="00C9520D" w:rsidRPr="00D02A85" w:rsidTr="005D31C4">
        <w:tblPrEx>
          <w:tblLook w:val="0000" w:firstRow="0" w:lastRow="0" w:firstColumn="0" w:lastColumn="0" w:noHBand="0" w:noVBand="0"/>
        </w:tblPrEx>
        <w:trPr>
          <w:trHeight w:val="786"/>
          <w:tblHeader/>
        </w:trPr>
        <w:tc>
          <w:tcPr>
            <w:tcW w:w="469" w:type="dxa"/>
            <w:vAlign w:val="center"/>
          </w:tcPr>
          <w:p w:rsidR="00C9520D" w:rsidRPr="00D02A85" w:rsidRDefault="00C9520D" w:rsidP="005D31C4">
            <w:pPr>
              <w:pStyle w:val="Zawartotabeli"/>
              <w:snapToGrid w:val="0"/>
              <w:ind w:left="68"/>
              <w:rPr>
                <w:rFonts w:ascii="Garamond" w:hAnsi="Garamond" w:cstheme="minorHAnsi"/>
                <w:sz w:val="18"/>
                <w:szCs w:val="18"/>
              </w:rPr>
            </w:pPr>
            <w:r w:rsidRPr="00D02A85">
              <w:rPr>
                <w:rFonts w:ascii="Garamond" w:hAnsi="Garamond" w:cstheme="minorHAnsi"/>
                <w:sz w:val="18"/>
                <w:szCs w:val="18"/>
              </w:rPr>
              <w:t>4.</w:t>
            </w:r>
          </w:p>
        </w:tc>
        <w:tc>
          <w:tcPr>
            <w:tcW w:w="8233" w:type="dxa"/>
            <w:vAlign w:val="center"/>
          </w:tcPr>
          <w:p w:rsidR="00C9520D" w:rsidRPr="004E6ECE" w:rsidRDefault="0002705C" w:rsidP="00A40566">
            <w:pPr>
              <w:widowControl/>
              <w:shd w:val="clear" w:color="auto" w:fill="FFFFFF"/>
              <w:suppressAutoHyphens w:val="0"/>
              <w:spacing w:before="100" w:beforeAutospacing="1" w:after="100" w:afterAutospacing="1"/>
              <w:jc w:val="both"/>
              <w:rPr>
                <w:rFonts w:ascii="Garamond" w:hAnsi="Garamond" w:cstheme="minorHAnsi"/>
                <w:kern w:val="0"/>
                <w:sz w:val="18"/>
                <w:szCs w:val="18"/>
                <w:lang w:eastAsia="pl-PL"/>
              </w:rPr>
            </w:pPr>
            <w:r w:rsidRPr="004E6ECE">
              <w:rPr>
                <w:rFonts w:ascii="Garamond" w:hAnsi="Garamond" w:cstheme="minorHAnsi"/>
                <w:kern w:val="0"/>
                <w:sz w:val="18"/>
                <w:szCs w:val="18"/>
                <w:lang w:eastAsia="pl-PL"/>
              </w:rPr>
              <w:t xml:space="preserve">Negatoskop mammograficzny </w:t>
            </w:r>
            <w:r w:rsidR="005D31C4" w:rsidRPr="004E6ECE">
              <w:rPr>
                <w:rFonts w:ascii="Garamond" w:hAnsi="Garamond" w:cstheme="minorHAnsi"/>
                <w:kern w:val="0"/>
                <w:sz w:val="18"/>
                <w:szCs w:val="18"/>
                <w:lang w:eastAsia="pl-PL"/>
              </w:rPr>
              <w:t>4-</w:t>
            </w:r>
            <w:r w:rsidRPr="004E6ECE">
              <w:rPr>
                <w:rFonts w:ascii="Garamond" w:hAnsi="Garamond" w:cstheme="minorHAnsi"/>
                <w:kern w:val="0"/>
                <w:sz w:val="18"/>
                <w:szCs w:val="18"/>
                <w:lang w:eastAsia="pl-PL"/>
              </w:rPr>
              <w:t>żaluzjowy,</w:t>
            </w:r>
            <w:r w:rsidR="005D31C4" w:rsidRPr="004E6ECE">
              <w:rPr>
                <w:rFonts w:ascii="Garamond" w:hAnsi="Garamond" w:cstheme="minorHAnsi"/>
                <w:kern w:val="0"/>
                <w:sz w:val="18"/>
                <w:szCs w:val="18"/>
                <w:lang w:eastAsia="pl-PL"/>
              </w:rPr>
              <w:t xml:space="preserve"> zgodny</w:t>
            </w:r>
            <w:r w:rsidR="00A40566" w:rsidRPr="004E6ECE">
              <w:rPr>
                <w:rFonts w:ascii="Garamond" w:hAnsi="Garamond" w:cstheme="minorHAnsi"/>
                <w:kern w:val="0"/>
                <w:sz w:val="18"/>
                <w:szCs w:val="18"/>
                <w:lang w:eastAsia="pl-PL"/>
              </w:rPr>
              <w:t xml:space="preserve"> z aktualnymi wymogami prawnymi</w:t>
            </w:r>
            <w:r w:rsidR="005D31C4" w:rsidRPr="004E6ECE">
              <w:rPr>
                <w:rFonts w:ascii="Garamond" w:hAnsi="Garamond" w:cstheme="minorHAnsi"/>
                <w:kern w:val="0"/>
                <w:sz w:val="18"/>
                <w:szCs w:val="18"/>
                <w:lang w:eastAsia="pl-PL"/>
              </w:rPr>
              <w:t>,</w:t>
            </w:r>
            <w:r w:rsidRPr="004E6ECE">
              <w:rPr>
                <w:rFonts w:ascii="Garamond" w:hAnsi="Garamond" w:cstheme="minorHAnsi"/>
                <w:kern w:val="0"/>
                <w:sz w:val="18"/>
                <w:szCs w:val="18"/>
                <w:lang w:eastAsia="pl-PL"/>
              </w:rPr>
              <w:t xml:space="preserve"> </w:t>
            </w:r>
            <w:r w:rsidR="00A40566" w:rsidRPr="004E6ECE">
              <w:rPr>
                <w:rFonts w:ascii="Garamond" w:hAnsi="Garamond" w:cstheme="minorHAnsi"/>
                <w:kern w:val="0"/>
                <w:sz w:val="18"/>
                <w:szCs w:val="18"/>
                <w:lang w:eastAsia="pl-PL"/>
              </w:rPr>
              <w:t>zasilanie</w:t>
            </w:r>
            <w:r w:rsidRPr="004E6ECE">
              <w:rPr>
                <w:rFonts w:ascii="Garamond" w:hAnsi="Garamond" w:cstheme="minorHAnsi"/>
                <w:kern w:val="0"/>
                <w:sz w:val="18"/>
                <w:szCs w:val="18"/>
                <w:lang w:eastAsia="pl-PL"/>
              </w:rPr>
              <w:t>: 230 V 50 Hz, pobór max: 400 VA,</w:t>
            </w:r>
            <w:r w:rsidR="005D31C4" w:rsidRPr="004E6ECE">
              <w:rPr>
                <w:rFonts w:ascii="Garamond" w:hAnsi="Garamond" w:cstheme="minorHAnsi"/>
                <w:kern w:val="0"/>
                <w:sz w:val="18"/>
                <w:szCs w:val="18"/>
                <w:lang w:eastAsia="pl-PL"/>
              </w:rPr>
              <w:t xml:space="preserve"> </w:t>
            </w:r>
            <w:r w:rsidR="005D31C4" w:rsidRPr="004E6ECE">
              <w:rPr>
                <w:rFonts w:ascii="Garamond" w:hAnsi="Garamond" w:cstheme="minorHAnsi"/>
                <w:kern w:val="0"/>
                <w:sz w:val="18"/>
                <w:szCs w:val="18"/>
                <w:vertAlign w:val="superscript"/>
                <w:lang w:eastAsia="pl-PL"/>
              </w:rPr>
              <w:t xml:space="preserve"> </w:t>
            </w:r>
            <w:r w:rsidR="005D31C4" w:rsidRPr="004E6ECE">
              <w:rPr>
                <w:rFonts w:ascii="Garamond" w:hAnsi="Garamond" w:cstheme="minorHAnsi"/>
                <w:kern w:val="0"/>
                <w:sz w:val="18"/>
                <w:szCs w:val="18"/>
                <w:lang w:eastAsia="pl-PL"/>
              </w:rPr>
              <w:t xml:space="preserve">wymiary ekranu min. 2 pola 108 x 30 cm, masa max. 65 kg. </w:t>
            </w:r>
            <w:r w:rsidR="008D642E" w:rsidRPr="004E6ECE">
              <w:rPr>
                <w:rFonts w:ascii="Garamond" w:hAnsi="Garamond" w:cstheme="minorHAnsi"/>
                <w:kern w:val="0"/>
                <w:sz w:val="18"/>
                <w:szCs w:val="18"/>
                <w:lang w:eastAsia="pl-PL"/>
              </w:rPr>
              <w:t xml:space="preserve">Mocowanie na stojaku lub biurku lub konstrukcji jezdnej bez konieczności wykonywania otworów w ścianie. </w:t>
            </w:r>
          </w:p>
        </w:tc>
        <w:tc>
          <w:tcPr>
            <w:tcW w:w="1418" w:type="dxa"/>
            <w:vAlign w:val="center"/>
          </w:tcPr>
          <w:p w:rsidR="00C9520D" w:rsidRPr="00D02A85" w:rsidRDefault="00C9520D" w:rsidP="005D31C4">
            <w:pPr>
              <w:pStyle w:val="Zawartotabeli"/>
              <w:snapToGrid w:val="0"/>
              <w:jc w:val="center"/>
              <w:rPr>
                <w:rFonts w:ascii="Garamond" w:hAnsi="Garamond" w:cstheme="minorHAnsi"/>
                <w:sz w:val="18"/>
                <w:szCs w:val="18"/>
              </w:rPr>
            </w:pPr>
            <w:r w:rsidRPr="00D02A85">
              <w:rPr>
                <w:rFonts w:ascii="Garamond" w:hAnsi="Garamond" w:cstheme="minorHAnsi"/>
                <w:sz w:val="18"/>
                <w:szCs w:val="18"/>
              </w:rPr>
              <w:t>Tak</w:t>
            </w:r>
          </w:p>
        </w:tc>
        <w:tc>
          <w:tcPr>
            <w:tcW w:w="2409" w:type="dxa"/>
            <w:vAlign w:val="center"/>
          </w:tcPr>
          <w:p w:rsidR="00C9520D" w:rsidRPr="00D02A85" w:rsidRDefault="00C9520D" w:rsidP="005D31C4">
            <w:pPr>
              <w:pStyle w:val="Zawartotabeli"/>
              <w:snapToGrid w:val="0"/>
              <w:rPr>
                <w:rFonts w:ascii="Garamond" w:hAnsi="Garamond" w:cstheme="minorHAnsi"/>
                <w:sz w:val="18"/>
                <w:szCs w:val="18"/>
              </w:rPr>
            </w:pPr>
          </w:p>
        </w:tc>
        <w:tc>
          <w:tcPr>
            <w:tcW w:w="1559" w:type="dxa"/>
            <w:vAlign w:val="center"/>
          </w:tcPr>
          <w:p w:rsidR="00C9520D" w:rsidRPr="00D02A85" w:rsidRDefault="00C9520D" w:rsidP="005D31C4">
            <w:pPr>
              <w:pStyle w:val="Zawartotabeli"/>
              <w:snapToGrid w:val="0"/>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5D31C4">
        <w:tblPrEx>
          <w:tblLook w:val="0000" w:firstRow="0" w:lastRow="0" w:firstColumn="0" w:lastColumn="0" w:noHBand="0" w:noVBand="0"/>
        </w:tblPrEx>
        <w:trPr>
          <w:trHeight w:val="586"/>
          <w:tblHeader/>
        </w:trPr>
        <w:tc>
          <w:tcPr>
            <w:tcW w:w="469" w:type="dxa"/>
            <w:vAlign w:val="center"/>
          </w:tcPr>
          <w:p w:rsidR="0002705C" w:rsidRPr="00D02A85" w:rsidRDefault="005D31C4" w:rsidP="005D31C4">
            <w:pPr>
              <w:pStyle w:val="Zawartotabeli"/>
              <w:snapToGrid w:val="0"/>
              <w:ind w:left="68"/>
              <w:rPr>
                <w:rFonts w:ascii="Garamond" w:hAnsi="Garamond" w:cstheme="minorHAnsi"/>
                <w:sz w:val="18"/>
                <w:szCs w:val="18"/>
              </w:rPr>
            </w:pPr>
            <w:r w:rsidRPr="00D02A85">
              <w:rPr>
                <w:rFonts w:ascii="Garamond" w:hAnsi="Garamond" w:cstheme="minorHAnsi"/>
                <w:sz w:val="18"/>
                <w:szCs w:val="18"/>
              </w:rPr>
              <w:t>5.</w:t>
            </w:r>
          </w:p>
        </w:tc>
        <w:tc>
          <w:tcPr>
            <w:tcW w:w="8233" w:type="dxa"/>
            <w:vAlign w:val="center"/>
          </w:tcPr>
          <w:p w:rsidR="0002705C" w:rsidRPr="00D02A85" w:rsidRDefault="0002705C" w:rsidP="005D31C4">
            <w:pPr>
              <w:widowControl/>
              <w:shd w:val="clear" w:color="auto" w:fill="FFFFFF"/>
              <w:suppressAutoHyphens w:val="0"/>
              <w:spacing w:before="100" w:beforeAutospacing="1" w:after="100" w:afterAutospacing="1"/>
              <w:rPr>
                <w:rFonts w:ascii="Garamond" w:hAnsi="Garamond" w:cstheme="minorHAnsi"/>
                <w:kern w:val="0"/>
                <w:sz w:val="18"/>
                <w:szCs w:val="18"/>
                <w:lang w:eastAsia="pl-PL"/>
              </w:rPr>
            </w:pPr>
            <w:r w:rsidRPr="00D02A85">
              <w:rPr>
                <w:rFonts w:ascii="Garamond" w:hAnsi="Garamond" w:cstheme="minorHAnsi"/>
                <w:kern w:val="0"/>
                <w:sz w:val="18"/>
                <w:szCs w:val="18"/>
                <w:lang w:eastAsia="pl-PL"/>
              </w:rPr>
              <w:t xml:space="preserve">Regulacja luminancji </w:t>
            </w:r>
          </w:p>
        </w:tc>
        <w:tc>
          <w:tcPr>
            <w:tcW w:w="1418" w:type="dxa"/>
            <w:vAlign w:val="center"/>
          </w:tcPr>
          <w:p w:rsidR="0002705C" w:rsidRPr="00D02A85" w:rsidRDefault="0002705C" w:rsidP="00191980">
            <w:pPr>
              <w:pStyle w:val="Zawartotabeli"/>
              <w:snapToGrid w:val="0"/>
              <w:jc w:val="center"/>
              <w:rPr>
                <w:rFonts w:ascii="Garamond" w:hAnsi="Garamond" w:cstheme="minorHAnsi"/>
                <w:sz w:val="18"/>
                <w:szCs w:val="18"/>
              </w:rPr>
            </w:pPr>
            <w:r w:rsidRPr="00D02A85">
              <w:rPr>
                <w:rFonts w:ascii="Garamond" w:hAnsi="Garamond" w:cstheme="minorHAnsi"/>
                <w:kern w:val="0"/>
                <w:sz w:val="18"/>
                <w:szCs w:val="18"/>
                <w:lang w:eastAsia="pl-PL"/>
              </w:rPr>
              <w:t xml:space="preserve">Tak, w zakresie </w:t>
            </w:r>
            <w:r w:rsidR="00191980" w:rsidRPr="00D02A85">
              <w:rPr>
                <w:rFonts w:ascii="Garamond" w:hAnsi="Garamond" w:cstheme="minorHAnsi"/>
                <w:kern w:val="0"/>
                <w:sz w:val="18"/>
                <w:szCs w:val="18"/>
                <w:lang w:eastAsia="pl-PL"/>
              </w:rPr>
              <w:br/>
              <w:t>≥</w:t>
            </w:r>
            <w:r w:rsidRPr="00D02A85">
              <w:rPr>
                <w:rFonts w:ascii="Garamond" w:hAnsi="Garamond" w:cstheme="minorHAnsi"/>
                <w:kern w:val="0"/>
                <w:sz w:val="18"/>
                <w:szCs w:val="18"/>
                <w:lang w:eastAsia="pl-PL"/>
              </w:rPr>
              <w:t>10-100%</w:t>
            </w:r>
          </w:p>
        </w:tc>
        <w:tc>
          <w:tcPr>
            <w:tcW w:w="2409" w:type="dxa"/>
            <w:vAlign w:val="center"/>
          </w:tcPr>
          <w:p w:rsidR="0002705C" w:rsidRPr="00D02A85" w:rsidRDefault="0002705C" w:rsidP="005D31C4">
            <w:pPr>
              <w:pStyle w:val="Zawartotabeli"/>
              <w:snapToGrid w:val="0"/>
              <w:rPr>
                <w:rFonts w:ascii="Garamond" w:hAnsi="Garamond" w:cstheme="minorHAnsi"/>
                <w:sz w:val="18"/>
                <w:szCs w:val="18"/>
              </w:rPr>
            </w:pPr>
          </w:p>
        </w:tc>
        <w:tc>
          <w:tcPr>
            <w:tcW w:w="1559" w:type="dxa"/>
            <w:vAlign w:val="center"/>
          </w:tcPr>
          <w:p w:rsidR="0002705C" w:rsidRPr="00D02A85" w:rsidRDefault="0002705C" w:rsidP="005D31C4">
            <w:pPr>
              <w:pStyle w:val="Zawartotabeli"/>
              <w:snapToGrid w:val="0"/>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5D31C4">
        <w:tblPrEx>
          <w:tblLook w:val="0000" w:firstRow="0" w:lastRow="0" w:firstColumn="0" w:lastColumn="0" w:noHBand="0" w:noVBand="0"/>
        </w:tblPrEx>
        <w:trPr>
          <w:trHeight w:val="582"/>
          <w:tblHeader/>
        </w:trPr>
        <w:tc>
          <w:tcPr>
            <w:tcW w:w="469" w:type="dxa"/>
            <w:vAlign w:val="center"/>
          </w:tcPr>
          <w:p w:rsidR="0002705C" w:rsidRPr="00D02A85" w:rsidRDefault="005D31C4" w:rsidP="005D31C4">
            <w:pPr>
              <w:pStyle w:val="Zawartotabeli"/>
              <w:snapToGrid w:val="0"/>
              <w:ind w:left="68"/>
              <w:rPr>
                <w:rFonts w:ascii="Garamond" w:hAnsi="Garamond" w:cstheme="minorHAnsi"/>
                <w:sz w:val="18"/>
                <w:szCs w:val="18"/>
              </w:rPr>
            </w:pPr>
            <w:r w:rsidRPr="00D02A85">
              <w:rPr>
                <w:rFonts w:ascii="Garamond" w:hAnsi="Garamond" w:cstheme="minorHAnsi"/>
                <w:sz w:val="18"/>
                <w:szCs w:val="18"/>
              </w:rPr>
              <w:t>6.</w:t>
            </w:r>
          </w:p>
        </w:tc>
        <w:tc>
          <w:tcPr>
            <w:tcW w:w="8233" w:type="dxa"/>
            <w:vAlign w:val="center"/>
          </w:tcPr>
          <w:p w:rsidR="0002705C" w:rsidRPr="00D02A85" w:rsidRDefault="005D31C4" w:rsidP="005D31C4">
            <w:pPr>
              <w:widowControl/>
              <w:shd w:val="clear" w:color="auto" w:fill="FFFFFF"/>
              <w:suppressAutoHyphens w:val="0"/>
              <w:spacing w:before="100" w:beforeAutospacing="1" w:after="100" w:afterAutospacing="1"/>
              <w:rPr>
                <w:rFonts w:ascii="Garamond" w:hAnsi="Garamond" w:cstheme="minorHAnsi"/>
                <w:kern w:val="0"/>
                <w:sz w:val="18"/>
                <w:szCs w:val="18"/>
                <w:lang w:eastAsia="pl-PL"/>
              </w:rPr>
            </w:pPr>
            <w:r w:rsidRPr="00D02A85">
              <w:rPr>
                <w:rFonts w:ascii="Garamond" w:hAnsi="Garamond" w:cstheme="minorHAnsi"/>
                <w:kern w:val="0"/>
                <w:sz w:val="18"/>
                <w:szCs w:val="18"/>
                <w:lang w:eastAsia="pl-PL"/>
              </w:rPr>
              <w:t>Lupa przesuwana na ramieniu</w:t>
            </w:r>
          </w:p>
        </w:tc>
        <w:tc>
          <w:tcPr>
            <w:tcW w:w="1418" w:type="dxa"/>
            <w:vAlign w:val="center"/>
          </w:tcPr>
          <w:p w:rsidR="0002705C" w:rsidRPr="00D02A85" w:rsidRDefault="005D31C4" w:rsidP="005D31C4">
            <w:pPr>
              <w:pStyle w:val="Zawartotabeli"/>
              <w:snapToGrid w:val="0"/>
              <w:jc w:val="center"/>
              <w:rPr>
                <w:rFonts w:ascii="Garamond" w:hAnsi="Garamond" w:cstheme="minorHAnsi"/>
                <w:kern w:val="0"/>
                <w:sz w:val="18"/>
                <w:szCs w:val="18"/>
                <w:lang w:eastAsia="pl-PL"/>
              </w:rPr>
            </w:pPr>
            <w:r w:rsidRPr="00D02A85">
              <w:rPr>
                <w:rFonts w:ascii="Garamond" w:hAnsi="Garamond" w:cstheme="minorHAnsi"/>
                <w:kern w:val="0"/>
                <w:sz w:val="18"/>
                <w:szCs w:val="18"/>
                <w:lang w:eastAsia="pl-PL"/>
              </w:rPr>
              <w:t>Tak/Nie, podać</w:t>
            </w:r>
          </w:p>
        </w:tc>
        <w:tc>
          <w:tcPr>
            <w:tcW w:w="2409" w:type="dxa"/>
            <w:vAlign w:val="center"/>
          </w:tcPr>
          <w:p w:rsidR="0002705C" w:rsidRPr="00D02A85" w:rsidRDefault="0002705C" w:rsidP="005D31C4">
            <w:pPr>
              <w:pStyle w:val="Zawartotabeli"/>
              <w:snapToGrid w:val="0"/>
              <w:rPr>
                <w:rFonts w:ascii="Garamond" w:hAnsi="Garamond" w:cstheme="minorHAnsi"/>
                <w:sz w:val="18"/>
                <w:szCs w:val="18"/>
              </w:rPr>
            </w:pPr>
          </w:p>
        </w:tc>
        <w:tc>
          <w:tcPr>
            <w:tcW w:w="1559" w:type="dxa"/>
            <w:vAlign w:val="center"/>
          </w:tcPr>
          <w:p w:rsidR="005D31C4" w:rsidRPr="00D02A85" w:rsidRDefault="005D31C4" w:rsidP="005D31C4">
            <w:pPr>
              <w:pStyle w:val="Zawartotabeli"/>
              <w:snapToGrid w:val="0"/>
              <w:rPr>
                <w:rFonts w:ascii="Garamond" w:hAnsi="Garamond" w:cstheme="minorHAnsi"/>
                <w:sz w:val="18"/>
                <w:szCs w:val="18"/>
              </w:rPr>
            </w:pPr>
            <w:r w:rsidRPr="00D02A85">
              <w:rPr>
                <w:rFonts w:ascii="Garamond" w:hAnsi="Garamond" w:cstheme="minorHAnsi"/>
                <w:sz w:val="18"/>
                <w:szCs w:val="18"/>
              </w:rPr>
              <w:t>Tak – 5 pkt</w:t>
            </w:r>
          </w:p>
          <w:p w:rsidR="0002705C" w:rsidRPr="00D02A85" w:rsidRDefault="005D31C4" w:rsidP="005D31C4">
            <w:pPr>
              <w:pStyle w:val="Zawartotabeli"/>
              <w:snapToGrid w:val="0"/>
              <w:rPr>
                <w:rFonts w:ascii="Garamond" w:hAnsi="Garamond" w:cstheme="minorHAnsi"/>
                <w:sz w:val="18"/>
                <w:szCs w:val="18"/>
              </w:rPr>
            </w:pPr>
            <w:r w:rsidRPr="00D02A85">
              <w:rPr>
                <w:rFonts w:ascii="Garamond" w:hAnsi="Garamond" w:cstheme="minorHAnsi"/>
                <w:sz w:val="18"/>
                <w:szCs w:val="18"/>
              </w:rPr>
              <w:t>Nie – 0 pkt</w:t>
            </w:r>
          </w:p>
        </w:tc>
      </w:tr>
      <w:tr w:rsidR="005D31C4" w:rsidRPr="00D02A85" w:rsidTr="005D31C4">
        <w:tblPrEx>
          <w:tblLook w:val="0000" w:firstRow="0" w:lastRow="0" w:firstColumn="0" w:lastColumn="0" w:noHBand="0" w:noVBand="0"/>
        </w:tblPrEx>
        <w:trPr>
          <w:trHeight w:val="440"/>
          <w:tblHeader/>
        </w:trPr>
        <w:tc>
          <w:tcPr>
            <w:tcW w:w="469" w:type="dxa"/>
            <w:vAlign w:val="center"/>
          </w:tcPr>
          <w:p w:rsidR="005D31C4" w:rsidRPr="00D02A85" w:rsidRDefault="005D31C4" w:rsidP="005D31C4">
            <w:pPr>
              <w:pStyle w:val="Zawartotabeli"/>
              <w:snapToGrid w:val="0"/>
              <w:ind w:left="68"/>
              <w:rPr>
                <w:rFonts w:ascii="Garamond" w:hAnsi="Garamond" w:cstheme="minorHAnsi"/>
                <w:sz w:val="18"/>
                <w:szCs w:val="18"/>
              </w:rPr>
            </w:pPr>
            <w:r w:rsidRPr="00D02A85">
              <w:rPr>
                <w:rFonts w:ascii="Garamond" w:hAnsi="Garamond" w:cstheme="minorHAnsi"/>
                <w:sz w:val="18"/>
                <w:szCs w:val="18"/>
              </w:rPr>
              <w:t>7.</w:t>
            </w:r>
          </w:p>
        </w:tc>
        <w:tc>
          <w:tcPr>
            <w:tcW w:w="8233" w:type="dxa"/>
            <w:vAlign w:val="center"/>
          </w:tcPr>
          <w:p w:rsidR="005D31C4" w:rsidRPr="00D02A85" w:rsidRDefault="005D31C4" w:rsidP="005D31C4">
            <w:pPr>
              <w:widowControl/>
              <w:shd w:val="clear" w:color="auto" w:fill="FFFFFF"/>
              <w:suppressAutoHyphens w:val="0"/>
              <w:spacing w:before="100" w:beforeAutospacing="1" w:after="100" w:afterAutospacing="1"/>
              <w:rPr>
                <w:rFonts w:ascii="Garamond" w:hAnsi="Garamond" w:cstheme="minorHAnsi"/>
                <w:kern w:val="0"/>
                <w:sz w:val="18"/>
                <w:szCs w:val="18"/>
                <w:lang w:eastAsia="pl-PL"/>
              </w:rPr>
            </w:pPr>
            <w:r w:rsidRPr="00D02A85">
              <w:rPr>
                <w:rFonts w:ascii="Garamond" w:hAnsi="Garamond" w:cstheme="minorHAnsi"/>
                <w:kern w:val="0"/>
                <w:sz w:val="18"/>
                <w:szCs w:val="18"/>
                <w:lang w:eastAsia="pl-PL"/>
              </w:rPr>
              <w:t>Luminacja &gt; 6000  cd/m</w:t>
            </w:r>
            <w:r w:rsidRPr="00D02A85">
              <w:rPr>
                <w:rFonts w:ascii="Garamond" w:hAnsi="Garamond" w:cstheme="minorHAnsi"/>
                <w:kern w:val="0"/>
                <w:sz w:val="18"/>
                <w:szCs w:val="18"/>
                <w:vertAlign w:val="superscript"/>
                <w:lang w:eastAsia="pl-PL"/>
              </w:rPr>
              <w:t>2</w:t>
            </w:r>
          </w:p>
        </w:tc>
        <w:tc>
          <w:tcPr>
            <w:tcW w:w="1418" w:type="dxa"/>
            <w:vAlign w:val="center"/>
          </w:tcPr>
          <w:p w:rsidR="005D31C4" w:rsidRPr="00D02A85" w:rsidRDefault="005D31C4" w:rsidP="005D31C4">
            <w:pPr>
              <w:pStyle w:val="Zawartotabeli"/>
              <w:snapToGrid w:val="0"/>
              <w:jc w:val="center"/>
              <w:rPr>
                <w:rFonts w:ascii="Garamond" w:hAnsi="Garamond" w:cstheme="minorHAnsi"/>
                <w:kern w:val="0"/>
                <w:sz w:val="18"/>
                <w:szCs w:val="18"/>
                <w:lang w:eastAsia="pl-PL"/>
              </w:rPr>
            </w:pPr>
            <w:r w:rsidRPr="00D02A85">
              <w:rPr>
                <w:rFonts w:ascii="Garamond" w:hAnsi="Garamond" w:cstheme="minorHAnsi"/>
                <w:kern w:val="0"/>
                <w:sz w:val="18"/>
                <w:szCs w:val="18"/>
                <w:lang w:eastAsia="pl-PL"/>
              </w:rPr>
              <w:t>Tak/Nie, podać</w:t>
            </w:r>
          </w:p>
        </w:tc>
        <w:tc>
          <w:tcPr>
            <w:tcW w:w="2409" w:type="dxa"/>
            <w:vAlign w:val="center"/>
          </w:tcPr>
          <w:p w:rsidR="005D31C4" w:rsidRPr="00D02A85" w:rsidRDefault="005D31C4" w:rsidP="005D31C4">
            <w:pPr>
              <w:pStyle w:val="Zawartotabeli"/>
              <w:snapToGrid w:val="0"/>
              <w:rPr>
                <w:rFonts w:ascii="Garamond" w:hAnsi="Garamond" w:cstheme="minorHAnsi"/>
                <w:sz w:val="18"/>
                <w:szCs w:val="18"/>
              </w:rPr>
            </w:pPr>
          </w:p>
        </w:tc>
        <w:tc>
          <w:tcPr>
            <w:tcW w:w="1559" w:type="dxa"/>
            <w:vAlign w:val="center"/>
          </w:tcPr>
          <w:p w:rsidR="005D31C4" w:rsidRPr="00D02A85" w:rsidRDefault="005D31C4" w:rsidP="005D31C4">
            <w:pPr>
              <w:pStyle w:val="Zawartotabeli"/>
              <w:snapToGrid w:val="0"/>
              <w:rPr>
                <w:rFonts w:ascii="Garamond" w:hAnsi="Garamond" w:cstheme="minorHAnsi"/>
                <w:sz w:val="18"/>
                <w:szCs w:val="18"/>
              </w:rPr>
            </w:pPr>
            <w:r w:rsidRPr="00D02A85">
              <w:rPr>
                <w:rFonts w:ascii="Garamond" w:hAnsi="Garamond" w:cstheme="minorHAnsi"/>
                <w:sz w:val="18"/>
                <w:szCs w:val="18"/>
              </w:rPr>
              <w:t>Tak – 5 pkt</w:t>
            </w:r>
          </w:p>
          <w:p w:rsidR="005D31C4" w:rsidRPr="00D02A85" w:rsidRDefault="005D31C4" w:rsidP="005D31C4">
            <w:pPr>
              <w:pStyle w:val="Zawartotabeli"/>
              <w:snapToGrid w:val="0"/>
              <w:rPr>
                <w:rFonts w:ascii="Garamond" w:hAnsi="Garamond" w:cstheme="minorHAnsi"/>
                <w:sz w:val="18"/>
                <w:szCs w:val="18"/>
              </w:rPr>
            </w:pPr>
            <w:r w:rsidRPr="00D02A85">
              <w:rPr>
                <w:rFonts w:ascii="Garamond" w:hAnsi="Garamond" w:cstheme="minorHAnsi"/>
                <w:sz w:val="18"/>
                <w:szCs w:val="18"/>
              </w:rPr>
              <w:t>Nie – 0 pkt</w:t>
            </w:r>
          </w:p>
        </w:tc>
      </w:tr>
    </w:tbl>
    <w:p w:rsidR="00C60F1D" w:rsidRPr="00D02A85" w:rsidRDefault="00C60F1D" w:rsidP="00791394">
      <w:pPr>
        <w:rPr>
          <w:rFonts w:ascii="Garamond" w:hAnsi="Garamond" w:cstheme="minorHAnsi"/>
          <w:b/>
          <w:color w:val="FF0000"/>
          <w:sz w:val="18"/>
          <w:szCs w:val="18"/>
        </w:rPr>
      </w:pPr>
    </w:p>
    <w:p w:rsidR="00C60F1D" w:rsidRPr="00D02A85" w:rsidRDefault="00C60F1D" w:rsidP="00791394">
      <w:pPr>
        <w:rPr>
          <w:rFonts w:ascii="Garamond" w:hAnsi="Garamond" w:cstheme="minorHAnsi"/>
          <w:color w:val="FF0000"/>
          <w:sz w:val="18"/>
          <w:szCs w:val="18"/>
        </w:rPr>
      </w:pPr>
    </w:p>
    <w:p w:rsidR="00791394" w:rsidRPr="00D02A85" w:rsidRDefault="00791394" w:rsidP="00580FAC">
      <w:pPr>
        <w:pStyle w:val="Nagwek2"/>
        <w:widowControl/>
        <w:numPr>
          <w:ilvl w:val="0"/>
          <w:numId w:val="7"/>
        </w:numPr>
        <w:suppressAutoHyphens w:val="0"/>
        <w:autoSpaceDN/>
        <w:spacing w:before="0" w:after="0"/>
        <w:textAlignment w:val="auto"/>
        <w:rPr>
          <w:rFonts w:ascii="Garamond" w:hAnsi="Garamond" w:cstheme="minorHAnsi"/>
          <w:sz w:val="18"/>
          <w:szCs w:val="18"/>
          <w:lang w:eastAsia="en-US"/>
        </w:rPr>
      </w:pPr>
      <w:r w:rsidRPr="00D02A85">
        <w:rPr>
          <w:rFonts w:ascii="Garamond" w:hAnsi="Garamond" w:cstheme="minorHAnsi"/>
          <w:sz w:val="18"/>
          <w:szCs w:val="18"/>
          <w:lang w:eastAsia="en-US"/>
        </w:rPr>
        <w:lastRenderedPageBreak/>
        <w:t xml:space="preserve">WARUNKI GWARANCJI I SERWISU </w:t>
      </w: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791394" w:rsidRPr="00D02A85" w:rsidTr="00791394">
        <w:trPr>
          <w:trHeight w:val="639"/>
          <w:tblHeader/>
        </w:trPr>
        <w:tc>
          <w:tcPr>
            <w:tcW w:w="426" w:type="dxa"/>
            <w:shd w:val="clear" w:color="auto" w:fill="FFFFFF"/>
            <w:vAlign w:val="center"/>
          </w:tcPr>
          <w:p w:rsidR="00791394" w:rsidRPr="00D02A85" w:rsidRDefault="00791394" w:rsidP="00791394">
            <w:pPr>
              <w:jc w:val="center"/>
              <w:rPr>
                <w:rFonts w:ascii="Garamond" w:hAnsi="Garamond" w:cstheme="minorHAnsi"/>
                <w:b/>
                <w:sz w:val="18"/>
                <w:szCs w:val="18"/>
              </w:rPr>
            </w:pPr>
            <w:r w:rsidRPr="00D02A85">
              <w:rPr>
                <w:rFonts w:ascii="Garamond" w:hAnsi="Garamond" w:cstheme="minorHAnsi"/>
                <w:b/>
                <w:sz w:val="18"/>
                <w:szCs w:val="18"/>
              </w:rPr>
              <w:lastRenderedPageBreak/>
              <w:t>L.p.</w:t>
            </w:r>
          </w:p>
        </w:tc>
        <w:tc>
          <w:tcPr>
            <w:tcW w:w="8221" w:type="dxa"/>
            <w:shd w:val="clear" w:color="auto" w:fill="FFFFFF"/>
            <w:vAlign w:val="center"/>
          </w:tcPr>
          <w:p w:rsidR="00791394" w:rsidRPr="00D02A85" w:rsidRDefault="00791394" w:rsidP="00791394">
            <w:pPr>
              <w:jc w:val="center"/>
              <w:rPr>
                <w:rFonts w:ascii="Garamond" w:hAnsi="Garamond" w:cstheme="minorHAnsi"/>
                <w:b/>
                <w:sz w:val="18"/>
                <w:szCs w:val="18"/>
              </w:rPr>
            </w:pPr>
            <w:r w:rsidRPr="00D02A85">
              <w:rPr>
                <w:rFonts w:ascii="Garamond" w:hAnsi="Garamond" w:cstheme="minorHAnsi"/>
                <w:b/>
                <w:sz w:val="18"/>
                <w:szCs w:val="18"/>
              </w:rPr>
              <w:t>Parametr</w:t>
            </w:r>
          </w:p>
        </w:tc>
        <w:tc>
          <w:tcPr>
            <w:tcW w:w="1418" w:type="dxa"/>
            <w:shd w:val="clear" w:color="auto" w:fill="FFFFFF"/>
            <w:vAlign w:val="center"/>
          </w:tcPr>
          <w:p w:rsidR="00791394" w:rsidRPr="00D02A85" w:rsidRDefault="00791394" w:rsidP="00791394">
            <w:pPr>
              <w:jc w:val="center"/>
              <w:rPr>
                <w:rFonts w:ascii="Garamond" w:hAnsi="Garamond" w:cstheme="minorHAnsi"/>
                <w:b/>
                <w:sz w:val="18"/>
                <w:szCs w:val="18"/>
              </w:rPr>
            </w:pPr>
            <w:r w:rsidRPr="00D02A85">
              <w:rPr>
                <w:rFonts w:ascii="Garamond" w:hAnsi="Garamond" w:cstheme="minorHAnsi"/>
                <w:b/>
                <w:sz w:val="18"/>
                <w:szCs w:val="18"/>
              </w:rPr>
              <w:t>Parametr wymagany/ wartość</w:t>
            </w:r>
          </w:p>
        </w:tc>
        <w:tc>
          <w:tcPr>
            <w:tcW w:w="2409" w:type="dxa"/>
            <w:shd w:val="clear" w:color="auto" w:fill="FFFFFF"/>
            <w:vAlign w:val="center"/>
          </w:tcPr>
          <w:p w:rsidR="00791394" w:rsidRPr="00D02A85" w:rsidRDefault="00791394" w:rsidP="00791394">
            <w:pPr>
              <w:jc w:val="center"/>
              <w:rPr>
                <w:rFonts w:ascii="Garamond" w:hAnsi="Garamond" w:cstheme="minorHAnsi"/>
                <w:b/>
                <w:sz w:val="18"/>
                <w:szCs w:val="18"/>
              </w:rPr>
            </w:pPr>
            <w:r w:rsidRPr="00D02A85">
              <w:rPr>
                <w:rFonts w:ascii="Garamond" w:hAnsi="Garamond" w:cstheme="minorHAnsi"/>
                <w:b/>
                <w:sz w:val="18"/>
                <w:szCs w:val="18"/>
              </w:rPr>
              <w:t>Parametr oferowany</w:t>
            </w:r>
          </w:p>
        </w:tc>
        <w:tc>
          <w:tcPr>
            <w:tcW w:w="1560" w:type="dxa"/>
            <w:shd w:val="clear" w:color="auto" w:fill="FFFFFF"/>
            <w:vAlign w:val="center"/>
          </w:tcPr>
          <w:p w:rsidR="00791394" w:rsidRPr="00D02A85" w:rsidRDefault="00791394" w:rsidP="00791394">
            <w:pPr>
              <w:jc w:val="center"/>
              <w:rPr>
                <w:rFonts w:ascii="Garamond" w:hAnsi="Garamond" w:cstheme="minorHAnsi"/>
                <w:b/>
                <w:sz w:val="18"/>
                <w:szCs w:val="18"/>
              </w:rPr>
            </w:pPr>
            <w:r w:rsidRPr="00D02A85">
              <w:rPr>
                <w:rFonts w:ascii="Garamond" w:hAnsi="Garamond" w:cstheme="minorHAnsi"/>
                <w:b/>
                <w:sz w:val="18"/>
                <w:szCs w:val="18"/>
              </w:rPr>
              <w:t>Sposób oceny parametru</w:t>
            </w:r>
          </w:p>
        </w:tc>
      </w:tr>
      <w:tr w:rsidR="00791394" w:rsidRPr="00D02A85" w:rsidTr="00CF0900">
        <w:trPr>
          <w:trHeight w:val="339"/>
          <w:tblHeader/>
        </w:trPr>
        <w:tc>
          <w:tcPr>
            <w:tcW w:w="426" w:type="dxa"/>
            <w:shd w:val="clear" w:color="auto" w:fill="EEECE1"/>
            <w:vAlign w:val="center"/>
          </w:tcPr>
          <w:p w:rsidR="00791394" w:rsidRPr="00D02A85" w:rsidRDefault="00791394" w:rsidP="00791394">
            <w:pPr>
              <w:rPr>
                <w:rFonts w:ascii="Garamond" w:hAnsi="Garamond" w:cstheme="minorHAnsi"/>
                <w:b/>
                <w:sz w:val="18"/>
                <w:szCs w:val="18"/>
              </w:rPr>
            </w:pPr>
            <w:r w:rsidRPr="00D02A85">
              <w:rPr>
                <w:rFonts w:ascii="Garamond" w:hAnsi="Garamond" w:cstheme="minorHAnsi"/>
                <w:b/>
                <w:sz w:val="18"/>
                <w:szCs w:val="18"/>
              </w:rPr>
              <w:t>1.</w:t>
            </w:r>
          </w:p>
        </w:tc>
        <w:tc>
          <w:tcPr>
            <w:tcW w:w="8221" w:type="dxa"/>
            <w:shd w:val="clear" w:color="auto" w:fill="EEECE1"/>
            <w:vAlign w:val="center"/>
          </w:tcPr>
          <w:p w:rsidR="00791394" w:rsidRPr="00D02A85" w:rsidRDefault="00791394" w:rsidP="00791394">
            <w:pPr>
              <w:rPr>
                <w:rFonts w:ascii="Garamond" w:hAnsi="Garamond" w:cstheme="minorHAnsi"/>
                <w:b/>
                <w:sz w:val="18"/>
                <w:szCs w:val="18"/>
              </w:rPr>
            </w:pPr>
            <w:r w:rsidRPr="00D02A85">
              <w:rPr>
                <w:rFonts w:ascii="Garamond" w:hAnsi="Garamond" w:cstheme="minorHAnsi"/>
                <w:b/>
                <w:sz w:val="18"/>
                <w:szCs w:val="18"/>
              </w:rPr>
              <w:t>GWARANCJE</w:t>
            </w:r>
          </w:p>
        </w:tc>
        <w:tc>
          <w:tcPr>
            <w:tcW w:w="1418" w:type="dxa"/>
            <w:shd w:val="clear" w:color="auto" w:fill="EEECE1"/>
            <w:vAlign w:val="center"/>
          </w:tcPr>
          <w:p w:rsidR="00791394" w:rsidRPr="00D02A85" w:rsidRDefault="00791394" w:rsidP="00791394">
            <w:pPr>
              <w:jc w:val="center"/>
              <w:rPr>
                <w:rFonts w:ascii="Garamond" w:hAnsi="Garamond" w:cstheme="minorHAnsi"/>
                <w:sz w:val="18"/>
                <w:szCs w:val="18"/>
              </w:rPr>
            </w:pPr>
          </w:p>
        </w:tc>
        <w:tc>
          <w:tcPr>
            <w:tcW w:w="2409" w:type="dxa"/>
            <w:shd w:val="clear" w:color="auto" w:fill="EEECE1"/>
            <w:vAlign w:val="center"/>
          </w:tcPr>
          <w:p w:rsidR="00791394" w:rsidRPr="00D02A85" w:rsidRDefault="00791394" w:rsidP="00791394">
            <w:pPr>
              <w:rPr>
                <w:rFonts w:ascii="Garamond" w:hAnsi="Garamond" w:cstheme="minorHAnsi"/>
                <w:sz w:val="18"/>
                <w:szCs w:val="18"/>
              </w:rPr>
            </w:pPr>
          </w:p>
        </w:tc>
        <w:tc>
          <w:tcPr>
            <w:tcW w:w="1560" w:type="dxa"/>
            <w:shd w:val="clear" w:color="auto" w:fill="EEECE1"/>
            <w:vAlign w:val="center"/>
          </w:tcPr>
          <w:p w:rsidR="00791394" w:rsidRPr="00D02A85" w:rsidRDefault="00791394" w:rsidP="00791394">
            <w:pPr>
              <w:jc w:val="center"/>
              <w:rPr>
                <w:rFonts w:ascii="Garamond" w:hAnsi="Garamond" w:cstheme="minorHAnsi"/>
                <w:sz w:val="18"/>
                <w:szCs w:val="18"/>
              </w:rPr>
            </w:pPr>
          </w:p>
        </w:tc>
      </w:tr>
      <w:tr w:rsidR="00791394" w:rsidRPr="00D02A85" w:rsidTr="00791394">
        <w:trPr>
          <w:trHeight w:val="1788"/>
          <w:tblHeader/>
        </w:trPr>
        <w:tc>
          <w:tcPr>
            <w:tcW w:w="426" w:type="dxa"/>
            <w:shd w:val="clear" w:color="auto" w:fill="FFFFFF"/>
            <w:vAlign w:val="center"/>
          </w:tcPr>
          <w:p w:rsidR="00791394" w:rsidRPr="00D02A85" w:rsidRDefault="00791394" w:rsidP="00791394">
            <w:pPr>
              <w:rPr>
                <w:rFonts w:ascii="Garamond" w:hAnsi="Garamond" w:cstheme="minorHAnsi"/>
                <w:sz w:val="18"/>
                <w:szCs w:val="18"/>
              </w:rPr>
            </w:pPr>
            <w:r w:rsidRPr="00D02A85">
              <w:rPr>
                <w:rFonts w:ascii="Garamond" w:hAnsi="Garamond" w:cstheme="minorHAnsi"/>
                <w:sz w:val="18"/>
                <w:szCs w:val="18"/>
              </w:rPr>
              <w:t>2.</w:t>
            </w:r>
          </w:p>
        </w:tc>
        <w:tc>
          <w:tcPr>
            <w:tcW w:w="8221" w:type="dxa"/>
            <w:shd w:val="clear" w:color="auto" w:fill="FFFFFF"/>
            <w:vAlign w:val="center"/>
          </w:tcPr>
          <w:p w:rsidR="00791394" w:rsidRPr="00D02A85" w:rsidRDefault="00791394" w:rsidP="00791394">
            <w:pPr>
              <w:rPr>
                <w:rFonts w:ascii="Garamond" w:hAnsi="Garamond" w:cstheme="minorHAnsi"/>
                <w:sz w:val="18"/>
                <w:szCs w:val="18"/>
              </w:rPr>
            </w:pPr>
            <w:r w:rsidRPr="00D02A85">
              <w:rPr>
                <w:rFonts w:ascii="Garamond" w:hAnsi="Garamond" w:cstheme="minorHAnsi"/>
                <w:sz w:val="18"/>
                <w:szCs w:val="18"/>
              </w:rPr>
              <w:t xml:space="preserve">Okres gwarancji dla </w:t>
            </w:r>
            <w:r w:rsidR="005D31C4" w:rsidRPr="00D02A85">
              <w:rPr>
                <w:rFonts w:ascii="Garamond" w:hAnsi="Garamond" w:cstheme="minorHAnsi"/>
                <w:sz w:val="18"/>
                <w:szCs w:val="18"/>
              </w:rPr>
              <w:t>negatoskopu</w:t>
            </w:r>
            <w:r w:rsidRPr="00D02A85">
              <w:rPr>
                <w:rFonts w:ascii="Garamond" w:hAnsi="Garamond" w:cstheme="minorHAnsi"/>
                <w:sz w:val="18"/>
                <w:szCs w:val="18"/>
              </w:rPr>
              <w:t xml:space="preserve"> [liczba miesięcy]</w:t>
            </w:r>
          </w:p>
          <w:p w:rsidR="00791394" w:rsidRPr="00D02A85" w:rsidRDefault="00791394" w:rsidP="005D31C4">
            <w:pPr>
              <w:rPr>
                <w:rFonts w:ascii="Garamond" w:hAnsi="Garamond" w:cstheme="minorHAnsi"/>
                <w:sz w:val="18"/>
                <w:szCs w:val="18"/>
              </w:rPr>
            </w:pPr>
            <w:r w:rsidRPr="00D02A85">
              <w:rPr>
                <w:rFonts w:ascii="Garamond" w:hAnsi="Garamond" w:cstheme="minorHAnsi"/>
                <w:sz w:val="18"/>
                <w:szCs w:val="18"/>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005D31C4" w:rsidRPr="00D02A85">
              <w:rPr>
                <w:rFonts w:ascii="Garamond" w:hAnsi="Garamond" w:cstheme="minorHAnsi"/>
                <w:sz w:val="18"/>
                <w:szCs w:val="18"/>
              </w:rPr>
              <w:t>4 lata</w:t>
            </w:r>
            <w:r w:rsidRPr="00D02A85">
              <w:rPr>
                <w:rFonts w:ascii="Garamond" w:hAnsi="Garamond" w:cstheme="minorHAnsi"/>
                <w:sz w:val="18"/>
                <w:szCs w:val="18"/>
              </w:rPr>
              <w:t>.</w:t>
            </w:r>
          </w:p>
        </w:tc>
        <w:tc>
          <w:tcPr>
            <w:tcW w:w="1418"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&gt;= 24</w:t>
            </w:r>
          </w:p>
        </w:tc>
        <w:tc>
          <w:tcPr>
            <w:tcW w:w="2409" w:type="dxa"/>
            <w:shd w:val="clear" w:color="auto" w:fill="FFFFFF"/>
            <w:vAlign w:val="center"/>
          </w:tcPr>
          <w:p w:rsidR="00791394" w:rsidRPr="00D02A85" w:rsidRDefault="00791394" w:rsidP="00791394">
            <w:pPr>
              <w:rPr>
                <w:rFonts w:ascii="Garamond" w:hAnsi="Garamond" w:cstheme="minorHAnsi"/>
                <w:sz w:val="18"/>
                <w:szCs w:val="18"/>
              </w:rPr>
            </w:pPr>
          </w:p>
        </w:tc>
        <w:tc>
          <w:tcPr>
            <w:tcW w:w="1560"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 xml:space="preserve">Najdłuższy okres ponad minimalnie wymagany – </w:t>
            </w:r>
            <w:r w:rsidR="005D31C4" w:rsidRPr="00D02A85">
              <w:rPr>
                <w:rFonts w:ascii="Garamond" w:hAnsi="Garamond" w:cstheme="minorHAnsi"/>
                <w:sz w:val="18"/>
                <w:szCs w:val="18"/>
              </w:rPr>
              <w:t>10</w:t>
            </w:r>
            <w:r w:rsidRPr="00D02A85">
              <w:rPr>
                <w:rFonts w:ascii="Garamond" w:hAnsi="Garamond" w:cstheme="minorHAnsi"/>
                <w:sz w:val="18"/>
                <w:szCs w:val="18"/>
              </w:rPr>
              <w:t xml:space="preserve"> pkt.</w:t>
            </w:r>
          </w:p>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 xml:space="preserve">Inne – proporcjonalnie mniej </w:t>
            </w:r>
            <w:r w:rsidR="00D030B3">
              <w:rPr>
                <w:rFonts w:ascii="Garamond" w:hAnsi="Garamond" w:cstheme="minorHAnsi"/>
                <w:sz w:val="18"/>
                <w:szCs w:val="18"/>
              </w:rPr>
              <w:t>w</w:t>
            </w:r>
            <w:r w:rsidRPr="00D02A85">
              <w:rPr>
                <w:rFonts w:ascii="Garamond" w:hAnsi="Garamond" w:cstheme="minorHAnsi"/>
                <w:sz w:val="18"/>
                <w:szCs w:val="18"/>
              </w:rPr>
              <w:t xml:space="preserve"> stosunku do najdłuższego</w:t>
            </w:r>
          </w:p>
        </w:tc>
      </w:tr>
      <w:tr w:rsidR="00791394" w:rsidRPr="00D02A85" w:rsidTr="00CF0900">
        <w:trPr>
          <w:trHeight w:val="209"/>
          <w:tblHeader/>
        </w:trPr>
        <w:tc>
          <w:tcPr>
            <w:tcW w:w="426" w:type="dxa"/>
            <w:shd w:val="clear" w:color="auto" w:fill="FFFFFF"/>
            <w:vAlign w:val="center"/>
          </w:tcPr>
          <w:p w:rsidR="00791394" w:rsidRPr="00D02A85" w:rsidRDefault="004E6ECE" w:rsidP="00791394">
            <w:pPr>
              <w:rPr>
                <w:rFonts w:ascii="Garamond" w:hAnsi="Garamond" w:cstheme="minorHAnsi"/>
                <w:sz w:val="18"/>
                <w:szCs w:val="18"/>
              </w:rPr>
            </w:pPr>
            <w:r>
              <w:rPr>
                <w:rFonts w:ascii="Garamond" w:hAnsi="Garamond" w:cstheme="minorHAnsi"/>
                <w:sz w:val="18"/>
                <w:szCs w:val="18"/>
              </w:rPr>
              <w:t>3</w:t>
            </w:r>
            <w:r w:rsidR="00791394" w:rsidRPr="00D02A85">
              <w:rPr>
                <w:rFonts w:ascii="Garamond" w:hAnsi="Garamond" w:cstheme="minorHAnsi"/>
                <w:sz w:val="18"/>
                <w:szCs w:val="18"/>
              </w:rPr>
              <w:t>.</w:t>
            </w:r>
          </w:p>
        </w:tc>
        <w:tc>
          <w:tcPr>
            <w:tcW w:w="8221" w:type="dxa"/>
            <w:shd w:val="clear" w:color="auto" w:fill="FFFFFF"/>
            <w:vAlign w:val="center"/>
          </w:tcPr>
          <w:p w:rsidR="00791394" w:rsidRPr="00D02A85" w:rsidRDefault="00791394" w:rsidP="00791394">
            <w:pPr>
              <w:rPr>
                <w:rFonts w:ascii="Garamond" w:hAnsi="Garamond" w:cstheme="minorHAnsi"/>
                <w:sz w:val="18"/>
                <w:szCs w:val="18"/>
              </w:rPr>
            </w:pPr>
            <w:r w:rsidRPr="00D02A85">
              <w:rPr>
                <w:rFonts w:ascii="Garamond" w:hAnsi="Garamond" w:cstheme="minorHAnsi"/>
                <w:sz w:val="18"/>
                <w:szCs w:val="18"/>
              </w:rPr>
              <w:t>Termin gwarancji przedłuża się o liczbę dni, w ciągu których Szpital Uniwersytecki nie mógł korzystać ze sprzętu</w:t>
            </w:r>
          </w:p>
        </w:tc>
        <w:tc>
          <w:tcPr>
            <w:tcW w:w="1418"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791394" w:rsidRPr="00D02A85" w:rsidRDefault="00791394" w:rsidP="00791394">
            <w:pPr>
              <w:rPr>
                <w:rFonts w:ascii="Garamond" w:hAnsi="Garamond" w:cstheme="minorHAnsi"/>
                <w:sz w:val="18"/>
                <w:szCs w:val="18"/>
              </w:rPr>
            </w:pPr>
          </w:p>
        </w:tc>
        <w:tc>
          <w:tcPr>
            <w:tcW w:w="1560"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Bez oceny</w:t>
            </w:r>
          </w:p>
        </w:tc>
      </w:tr>
      <w:tr w:rsidR="00791394" w:rsidRPr="00D02A85" w:rsidTr="00CF0900">
        <w:trPr>
          <w:trHeight w:val="300"/>
          <w:tblHeader/>
        </w:trPr>
        <w:tc>
          <w:tcPr>
            <w:tcW w:w="426" w:type="dxa"/>
            <w:shd w:val="clear" w:color="auto" w:fill="EEECE1"/>
            <w:vAlign w:val="center"/>
          </w:tcPr>
          <w:p w:rsidR="00791394" w:rsidRPr="00D02A85" w:rsidRDefault="004E6ECE" w:rsidP="00791394">
            <w:pPr>
              <w:rPr>
                <w:rFonts w:ascii="Garamond" w:hAnsi="Garamond" w:cstheme="minorHAnsi"/>
                <w:b/>
                <w:sz w:val="18"/>
                <w:szCs w:val="18"/>
              </w:rPr>
            </w:pPr>
            <w:r>
              <w:rPr>
                <w:rFonts w:ascii="Garamond" w:hAnsi="Garamond" w:cstheme="minorHAnsi"/>
                <w:b/>
                <w:sz w:val="18"/>
                <w:szCs w:val="18"/>
              </w:rPr>
              <w:t>4</w:t>
            </w:r>
            <w:r w:rsidR="00791394" w:rsidRPr="00D02A85">
              <w:rPr>
                <w:rFonts w:ascii="Garamond" w:hAnsi="Garamond" w:cstheme="minorHAnsi"/>
                <w:b/>
                <w:sz w:val="18"/>
                <w:szCs w:val="18"/>
              </w:rPr>
              <w:t>.</w:t>
            </w:r>
          </w:p>
        </w:tc>
        <w:tc>
          <w:tcPr>
            <w:tcW w:w="8221" w:type="dxa"/>
            <w:shd w:val="clear" w:color="auto" w:fill="EEECE1"/>
            <w:vAlign w:val="center"/>
          </w:tcPr>
          <w:p w:rsidR="00791394" w:rsidRPr="00D02A85" w:rsidRDefault="00791394" w:rsidP="00791394">
            <w:pPr>
              <w:rPr>
                <w:rFonts w:ascii="Garamond" w:hAnsi="Garamond" w:cstheme="minorHAnsi"/>
                <w:b/>
                <w:sz w:val="18"/>
                <w:szCs w:val="18"/>
              </w:rPr>
            </w:pPr>
            <w:r w:rsidRPr="00D02A85">
              <w:rPr>
                <w:rFonts w:ascii="Garamond" w:hAnsi="Garamond" w:cstheme="minorHAnsi"/>
                <w:b/>
                <w:sz w:val="18"/>
                <w:szCs w:val="18"/>
              </w:rPr>
              <w:t>WARUNKI SERWISU</w:t>
            </w:r>
          </w:p>
        </w:tc>
        <w:tc>
          <w:tcPr>
            <w:tcW w:w="1418" w:type="dxa"/>
            <w:shd w:val="clear" w:color="auto" w:fill="EEECE1"/>
            <w:vAlign w:val="center"/>
          </w:tcPr>
          <w:p w:rsidR="00791394" w:rsidRPr="00D02A85" w:rsidRDefault="00791394" w:rsidP="00791394">
            <w:pPr>
              <w:jc w:val="center"/>
              <w:rPr>
                <w:rFonts w:ascii="Garamond" w:hAnsi="Garamond" w:cstheme="minorHAnsi"/>
                <w:sz w:val="18"/>
                <w:szCs w:val="18"/>
              </w:rPr>
            </w:pPr>
          </w:p>
        </w:tc>
        <w:tc>
          <w:tcPr>
            <w:tcW w:w="2409" w:type="dxa"/>
            <w:shd w:val="clear" w:color="auto" w:fill="EEECE1"/>
            <w:vAlign w:val="center"/>
          </w:tcPr>
          <w:p w:rsidR="00791394" w:rsidRPr="00D02A85" w:rsidRDefault="00791394" w:rsidP="00791394">
            <w:pPr>
              <w:rPr>
                <w:rFonts w:ascii="Garamond" w:hAnsi="Garamond" w:cstheme="minorHAnsi"/>
                <w:sz w:val="18"/>
                <w:szCs w:val="18"/>
              </w:rPr>
            </w:pPr>
          </w:p>
        </w:tc>
        <w:tc>
          <w:tcPr>
            <w:tcW w:w="1560" w:type="dxa"/>
            <w:shd w:val="clear" w:color="auto" w:fill="EEECE1"/>
            <w:vAlign w:val="center"/>
          </w:tcPr>
          <w:p w:rsidR="00791394" w:rsidRPr="00D02A85" w:rsidRDefault="00791394" w:rsidP="00791394">
            <w:pPr>
              <w:jc w:val="center"/>
              <w:rPr>
                <w:rFonts w:ascii="Garamond" w:hAnsi="Garamond" w:cstheme="minorHAnsi"/>
                <w:sz w:val="18"/>
                <w:szCs w:val="18"/>
              </w:rPr>
            </w:pPr>
          </w:p>
        </w:tc>
      </w:tr>
      <w:tr w:rsidR="00791394" w:rsidRPr="00D02A85" w:rsidTr="00791394">
        <w:trPr>
          <w:tblHeader/>
        </w:trPr>
        <w:tc>
          <w:tcPr>
            <w:tcW w:w="426" w:type="dxa"/>
            <w:shd w:val="clear" w:color="auto" w:fill="FFFFFF"/>
            <w:vAlign w:val="center"/>
          </w:tcPr>
          <w:p w:rsidR="00791394" w:rsidRPr="00D02A85" w:rsidRDefault="004E6ECE" w:rsidP="00791394">
            <w:pPr>
              <w:rPr>
                <w:rFonts w:ascii="Garamond" w:hAnsi="Garamond" w:cstheme="minorHAnsi"/>
                <w:sz w:val="18"/>
                <w:szCs w:val="18"/>
              </w:rPr>
            </w:pPr>
            <w:r>
              <w:rPr>
                <w:rFonts w:ascii="Garamond" w:hAnsi="Garamond" w:cstheme="minorHAnsi"/>
                <w:sz w:val="18"/>
                <w:szCs w:val="18"/>
              </w:rPr>
              <w:t>5</w:t>
            </w:r>
            <w:r w:rsidR="00791394" w:rsidRPr="00D02A85">
              <w:rPr>
                <w:rFonts w:ascii="Garamond" w:hAnsi="Garamond" w:cstheme="minorHAnsi"/>
                <w:sz w:val="18"/>
                <w:szCs w:val="18"/>
              </w:rPr>
              <w:t>.</w:t>
            </w:r>
          </w:p>
        </w:tc>
        <w:tc>
          <w:tcPr>
            <w:tcW w:w="8221" w:type="dxa"/>
            <w:shd w:val="clear" w:color="auto" w:fill="FFFFFF"/>
            <w:vAlign w:val="center"/>
          </w:tcPr>
          <w:p w:rsidR="00791394" w:rsidRPr="00D02A85" w:rsidRDefault="00791394" w:rsidP="00791394">
            <w:pPr>
              <w:rPr>
                <w:rFonts w:ascii="Garamond" w:hAnsi="Garamond" w:cstheme="minorHAnsi"/>
                <w:sz w:val="18"/>
                <w:szCs w:val="18"/>
              </w:rPr>
            </w:pPr>
            <w:r w:rsidRPr="00D02A85">
              <w:rPr>
                <w:rFonts w:ascii="Garamond" w:hAnsi="Garamond" w:cstheme="minorHAnsi"/>
                <w:sz w:val="18"/>
                <w:szCs w:val="18"/>
              </w:rPr>
              <w:t>W cenie oferty -  przeglądy okresowe w okresie gwarancji (w częstotliwości i w zakresie zgodnym z wymogami producenta)</w:t>
            </w:r>
          </w:p>
        </w:tc>
        <w:tc>
          <w:tcPr>
            <w:tcW w:w="1418"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791394" w:rsidRPr="00D02A85" w:rsidRDefault="00791394" w:rsidP="00791394">
            <w:pPr>
              <w:rPr>
                <w:rFonts w:ascii="Garamond" w:hAnsi="Garamond" w:cstheme="minorHAnsi"/>
                <w:sz w:val="18"/>
                <w:szCs w:val="18"/>
              </w:rPr>
            </w:pPr>
          </w:p>
        </w:tc>
        <w:tc>
          <w:tcPr>
            <w:tcW w:w="1560"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Bez oceny</w:t>
            </w:r>
          </w:p>
        </w:tc>
      </w:tr>
      <w:tr w:rsidR="00791394" w:rsidRPr="00D02A85" w:rsidTr="00791394">
        <w:trPr>
          <w:tblHeader/>
        </w:trPr>
        <w:tc>
          <w:tcPr>
            <w:tcW w:w="426" w:type="dxa"/>
            <w:shd w:val="clear" w:color="auto" w:fill="FFFFFF"/>
            <w:vAlign w:val="center"/>
          </w:tcPr>
          <w:p w:rsidR="00791394" w:rsidRPr="00D02A85" w:rsidRDefault="004E6ECE" w:rsidP="00791394">
            <w:pPr>
              <w:rPr>
                <w:rFonts w:ascii="Garamond" w:hAnsi="Garamond" w:cstheme="minorHAnsi"/>
                <w:sz w:val="18"/>
                <w:szCs w:val="18"/>
              </w:rPr>
            </w:pPr>
            <w:r>
              <w:rPr>
                <w:rFonts w:ascii="Garamond" w:hAnsi="Garamond" w:cstheme="minorHAnsi"/>
                <w:sz w:val="18"/>
                <w:szCs w:val="18"/>
              </w:rPr>
              <w:t>6</w:t>
            </w:r>
            <w:r w:rsidR="00791394" w:rsidRPr="00D02A85">
              <w:rPr>
                <w:rFonts w:ascii="Garamond" w:hAnsi="Garamond" w:cstheme="minorHAnsi"/>
                <w:sz w:val="18"/>
                <w:szCs w:val="18"/>
              </w:rPr>
              <w:t>.</w:t>
            </w:r>
          </w:p>
        </w:tc>
        <w:tc>
          <w:tcPr>
            <w:tcW w:w="8221" w:type="dxa"/>
            <w:shd w:val="clear" w:color="auto" w:fill="FFFFFF"/>
            <w:vAlign w:val="center"/>
          </w:tcPr>
          <w:p w:rsidR="00791394" w:rsidRPr="00D02A85" w:rsidRDefault="00791394" w:rsidP="00791394">
            <w:pPr>
              <w:rPr>
                <w:rFonts w:ascii="Garamond" w:hAnsi="Garamond" w:cstheme="minorHAnsi"/>
                <w:sz w:val="18"/>
                <w:szCs w:val="18"/>
              </w:rPr>
            </w:pPr>
            <w:r w:rsidRPr="00D02A85">
              <w:rPr>
                <w:rFonts w:ascii="Garamond" w:hAnsi="Garamond" w:cstheme="minorHAnsi"/>
                <w:sz w:val="18"/>
                <w:szCs w:val="18"/>
              </w:rPr>
              <w:t>Wszystkie czynności serwisowe, w tym przeglądy konserwacyjne, w okresie gwarancji - w ramach wynagrodzenia umownego</w:t>
            </w:r>
          </w:p>
        </w:tc>
        <w:tc>
          <w:tcPr>
            <w:tcW w:w="1418"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791394" w:rsidRPr="00D02A85" w:rsidRDefault="00791394" w:rsidP="00791394">
            <w:pPr>
              <w:rPr>
                <w:rFonts w:ascii="Garamond" w:hAnsi="Garamond" w:cstheme="minorHAnsi"/>
                <w:sz w:val="18"/>
                <w:szCs w:val="18"/>
              </w:rPr>
            </w:pPr>
          </w:p>
        </w:tc>
        <w:tc>
          <w:tcPr>
            <w:tcW w:w="1560"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Bez oceny</w:t>
            </w:r>
          </w:p>
        </w:tc>
      </w:tr>
      <w:tr w:rsidR="00791394" w:rsidRPr="00D02A85" w:rsidTr="00791394">
        <w:trPr>
          <w:tblHeader/>
        </w:trPr>
        <w:tc>
          <w:tcPr>
            <w:tcW w:w="426" w:type="dxa"/>
            <w:shd w:val="clear" w:color="auto" w:fill="EEECE1"/>
            <w:vAlign w:val="center"/>
          </w:tcPr>
          <w:p w:rsidR="00791394" w:rsidRPr="00D02A85" w:rsidRDefault="004E6ECE" w:rsidP="00791394">
            <w:pPr>
              <w:rPr>
                <w:rFonts w:ascii="Garamond" w:hAnsi="Garamond" w:cstheme="minorHAnsi"/>
                <w:b/>
                <w:sz w:val="18"/>
                <w:szCs w:val="18"/>
              </w:rPr>
            </w:pPr>
            <w:r>
              <w:rPr>
                <w:rFonts w:ascii="Garamond" w:hAnsi="Garamond" w:cstheme="minorHAnsi"/>
                <w:b/>
                <w:sz w:val="18"/>
                <w:szCs w:val="18"/>
              </w:rPr>
              <w:t>7</w:t>
            </w:r>
            <w:r w:rsidR="00791394" w:rsidRPr="00D02A85">
              <w:rPr>
                <w:rFonts w:ascii="Garamond" w:hAnsi="Garamond" w:cstheme="minorHAnsi"/>
                <w:b/>
                <w:sz w:val="18"/>
                <w:szCs w:val="18"/>
              </w:rPr>
              <w:t>.</w:t>
            </w:r>
          </w:p>
        </w:tc>
        <w:tc>
          <w:tcPr>
            <w:tcW w:w="8221" w:type="dxa"/>
            <w:shd w:val="clear" w:color="auto" w:fill="EEECE1"/>
            <w:vAlign w:val="center"/>
          </w:tcPr>
          <w:p w:rsidR="00791394" w:rsidRPr="00D02A85" w:rsidRDefault="00791394" w:rsidP="00791394">
            <w:pPr>
              <w:rPr>
                <w:rFonts w:ascii="Garamond" w:hAnsi="Garamond" w:cstheme="minorHAnsi"/>
                <w:b/>
                <w:sz w:val="18"/>
                <w:szCs w:val="18"/>
              </w:rPr>
            </w:pPr>
            <w:r w:rsidRPr="00D02A85">
              <w:rPr>
                <w:rFonts w:ascii="Garamond" w:hAnsi="Garamond" w:cstheme="minorHAnsi"/>
                <w:b/>
                <w:sz w:val="18"/>
                <w:szCs w:val="18"/>
              </w:rPr>
              <w:t>DOKUMENTACJA</w:t>
            </w:r>
          </w:p>
        </w:tc>
        <w:tc>
          <w:tcPr>
            <w:tcW w:w="1418" w:type="dxa"/>
            <w:shd w:val="clear" w:color="auto" w:fill="EEECE1"/>
            <w:vAlign w:val="center"/>
          </w:tcPr>
          <w:p w:rsidR="00791394" w:rsidRPr="00D02A85" w:rsidRDefault="00791394" w:rsidP="00791394">
            <w:pPr>
              <w:jc w:val="center"/>
              <w:rPr>
                <w:rFonts w:ascii="Garamond" w:hAnsi="Garamond" w:cstheme="minorHAnsi"/>
                <w:sz w:val="18"/>
                <w:szCs w:val="18"/>
              </w:rPr>
            </w:pPr>
          </w:p>
        </w:tc>
        <w:tc>
          <w:tcPr>
            <w:tcW w:w="2409" w:type="dxa"/>
            <w:shd w:val="clear" w:color="auto" w:fill="EEECE1"/>
            <w:vAlign w:val="center"/>
          </w:tcPr>
          <w:p w:rsidR="00791394" w:rsidRPr="00D02A85" w:rsidRDefault="00791394" w:rsidP="00791394">
            <w:pPr>
              <w:rPr>
                <w:rFonts w:ascii="Garamond" w:hAnsi="Garamond" w:cstheme="minorHAnsi"/>
                <w:sz w:val="18"/>
                <w:szCs w:val="18"/>
              </w:rPr>
            </w:pPr>
          </w:p>
        </w:tc>
        <w:tc>
          <w:tcPr>
            <w:tcW w:w="1560" w:type="dxa"/>
            <w:shd w:val="clear" w:color="auto" w:fill="EEECE1"/>
            <w:vAlign w:val="center"/>
          </w:tcPr>
          <w:p w:rsidR="00791394" w:rsidRPr="00D02A85" w:rsidRDefault="00791394" w:rsidP="00791394">
            <w:pPr>
              <w:jc w:val="center"/>
              <w:rPr>
                <w:rFonts w:ascii="Garamond" w:hAnsi="Garamond" w:cstheme="minorHAnsi"/>
                <w:sz w:val="18"/>
                <w:szCs w:val="18"/>
              </w:rPr>
            </w:pPr>
          </w:p>
        </w:tc>
      </w:tr>
      <w:tr w:rsidR="00791394" w:rsidRPr="00D02A85" w:rsidTr="00791394">
        <w:trPr>
          <w:tblHeader/>
        </w:trPr>
        <w:tc>
          <w:tcPr>
            <w:tcW w:w="426" w:type="dxa"/>
            <w:shd w:val="clear" w:color="auto" w:fill="FFFFFF"/>
            <w:vAlign w:val="center"/>
          </w:tcPr>
          <w:p w:rsidR="00791394" w:rsidRPr="00D02A85" w:rsidRDefault="004E6ECE" w:rsidP="00791394">
            <w:pPr>
              <w:rPr>
                <w:rFonts w:ascii="Garamond" w:hAnsi="Garamond" w:cstheme="minorHAnsi"/>
                <w:sz w:val="18"/>
                <w:szCs w:val="18"/>
              </w:rPr>
            </w:pPr>
            <w:r>
              <w:rPr>
                <w:rFonts w:ascii="Garamond" w:hAnsi="Garamond" w:cstheme="minorHAnsi"/>
                <w:sz w:val="18"/>
                <w:szCs w:val="18"/>
              </w:rPr>
              <w:t>8</w:t>
            </w:r>
            <w:r w:rsidR="00791394" w:rsidRPr="00D02A85">
              <w:rPr>
                <w:rFonts w:ascii="Garamond" w:hAnsi="Garamond" w:cstheme="minorHAnsi"/>
                <w:sz w:val="18"/>
                <w:szCs w:val="18"/>
              </w:rPr>
              <w:t>.</w:t>
            </w:r>
          </w:p>
        </w:tc>
        <w:tc>
          <w:tcPr>
            <w:tcW w:w="8221" w:type="dxa"/>
            <w:shd w:val="clear" w:color="auto" w:fill="FFFFFF"/>
            <w:vAlign w:val="center"/>
          </w:tcPr>
          <w:p w:rsidR="00791394" w:rsidRPr="00D02A85" w:rsidRDefault="00791394" w:rsidP="00A40566">
            <w:pPr>
              <w:rPr>
                <w:rFonts w:ascii="Garamond" w:hAnsi="Garamond" w:cstheme="minorHAnsi"/>
                <w:sz w:val="18"/>
                <w:szCs w:val="18"/>
              </w:rPr>
            </w:pPr>
            <w:r w:rsidRPr="00D02A85">
              <w:rPr>
                <w:rFonts w:ascii="Garamond" w:hAnsi="Garamond" w:cstheme="minorHAnsi"/>
                <w:sz w:val="18"/>
                <w:szCs w:val="18"/>
              </w:rPr>
              <w:t>Instrukcje obsługi w języku polskim w formie elektronicznej i drukowanej (przekazane w momencie dostawy</w:t>
            </w:r>
            <w:r w:rsidR="00A40566" w:rsidRPr="00D02A85">
              <w:rPr>
                <w:rFonts w:ascii="Garamond" w:hAnsi="Garamond" w:cstheme="minorHAnsi"/>
                <w:sz w:val="18"/>
                <w:szCs w:val="18"/>
              </w:rPr>
              <w:t>)</w:t>
            </w:r>
          </w:p>
        </w:tc>
        <w:tc>
          <w:tcPr>
            <w:tcW w:w="1418"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791394" w:rsidRPr="00D02A85" w:rsidRDefault="00791394" w:rsidP="00791394">
            <w:pPr>
              <w:rPr>
                <w:rFonts w:ascii="Garamond" w:hAnsi="Garamond" w:cstheme="minorHAnsi"/>
                <w:sz w:val="18"/>
                <w:szCs w:val="18"/>
              </w:rPr>
            </w:pPr>
          </w:p>
        </w:tc>
        <w:tc>
          <w:tcPr>
            <w:tcW w:w="1560"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Bez oceny</w:t>
            </w:r>
          </w:p>
        </w:tc>
      </w:tr>
      <w:tr w:rsidR="00791394" w:rsidRPr="00D02A85" w:rsidTr="00791394">
        <w:trPr>
          <w:tblHeader/>
        </w:trPr>
        <w:tc>
          <w:tcPr>
            <w:tcW w:w="426" w:type="dxa"/>
            <w:shd w:val="clear" w:color="auto" w:fill="FFFFFF"/>
            <w:vAlign w:val="center"/>
          </w:tcPr>
          <w:p w:rsidR="00791394" w:rsidRPr="00D02A85" w:rsidRDefault="004E6ECE" w:rsidP="00791394">
            <w:pPr>
              <w:rPr>
                <w:rFonts w:ascii="Garamond" w:hAnsi="Garamond" w:cstheme="minorHAnsi"/>
                <w:sz w:val="18"/>
                <w:szCs w:val="18"/>
              </w:rPr>
            </w:pPr>
            <w:r>
              <w:rPr>
                <w:rFonts w:ascii="Garamond" w:hAnsi="Garamond" w:cstheme="minorHAnsi"/>
                <w:sz w:val="18"/>
                <w:szCs w:val="18"/>
              </w:rPr>
              <w:t>9</w:t>
            </w:r>
            <w:r w:rsidR="00791394" w:rsidRPr="00D02A85">
              <w:rPr>
                <w:rFonts w:ascii="Garamond" w:hAnsi="Garamond" w:cstheme="minorHAnsi"/>
                <w:sz w:val="18"/>
                <w:szCs w:val="18"/>
              </w:rPr>
              <w:t>.</w:t>
            </w:r>
          </w:p>
        </w:tc>
        <w:tc>
          <w:tcPr>
            <w:tcW w:w="8221" w:type="dxa"/>
            <w:shd w:val="clear" w:color="auto" w:fill="FFFFFF"/>
            <w:vAlign w:val="center"/>
          </w:tcPr>
          <w:p w:rsidR="00791394" w:rsidRPr="00D02A85" w:rsidRDefault="00791394" w:rsidP="00A40566">
            <w:pPr>
              <w:rPr>
                <w:rFonts w:ascii="Garamond" w:hAnsi="Garamond" w:cstheme="minorHAnsi"/>
                <w:sz w:val="18"/>
                <w:szCs w:val="18"/>
              </w:rPr>
            </w:pPr>
            <w:r w:rsidRPr="00D02A85">
              <w:rPr>
                <w:rFonts w:ascii="Garamond" w:hAnsi="Garamond" w:cstheme="minorHAnsi"/>
                <w:sz w:val="18"/>
                <w:szCs w:val="18"/>
              </w:rPr>
              <w:t xml:space="preserve">W cenie urządzenia znajduje się komplet akcesoriów, okablowania itp. asortymentu niezbędnego do uruchomienia i funkcjonowania </w:t>
            </w:r>
          </w:p>
        </w:tc>
        <w:tc>
          <w:tcPr>
            <w:tcW w:w="1418"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791394" w:rsidRPr="00D02A85" w:rsidRDefault="00791394" w:rsidP="00791394">
            <w:pPr>
              <w:rPr>
                <w:rFonts w:ascii="Garamond" w:hAnsi="Garamond" w:cstheme="minorHAnsi"/>
                <w:sz w:val="18"/>
                <w:szCs w:val="18"/>
              </w:rPr>
            </w:pPr>
          </w:p>
        </w:tc>
        <w:tc>
          <w:tcPr>
            <w:tcW w:w="1560"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Bez oceny</w:t>
            </w:r>
          </w:p>
        </w:tc>
      </w:tr>
      <w:tr w:rsidR="00791394" w:rsidRPr="00D02A85" w:rsidTr="00791394">
        <w:trPr>
          <w:tblHeader/>
        </w:trPr>
        <w:tc>
          <w:tcPr>
            <w:tcW w:w="426" w:type="dxa"/>
            <w:shd w:val="clear" w:color="auto" w:fill="FFFFFF"/>
            <w:vAlign w:val="center"/>
          </w:tcPr>
          <w:p w:rsidR="00791394" w:rsidRPr="00D02A85" w:rsidRDefault="004E6ECE" w:rsidP="00791394">
            <w:pPr>
              <w:rPr>
                <w:rFonts w:ascii="Garamond" w:hAnsi="Garamond" w:cstheme="minorHAnsi"/>
                <w:sz w:val="18"/>
                <w:szCs w:val="18"/>
              </w:rPr>
            </w:pPr>
            <w:r>
              <w:rPr>
                <w:rFonts w:ascii="Garamond" w:hAnsi="Garamond" w:cstheme="minorHAnsi"/>
                <w:sz w:val="18"/>
                <w:szCs w:val="18"/>
              </w:rPr>
              <w:t>10</w:t>
            </w:r>
            <w:r w:rsidR="00791394" w:rsidRPr="00D02A85">
              <w:rPr>
                <w:rFonts w:ascii="Garamond" w:hAnsi="Garamond" w:cstheme="minorHAnsi"/>
                <w:sz w:val="18"/>
                <w:szCs w:val="18"/>
              </w:rPr>
              <w:t>.</w:t>
            </w:r>
          </w:p>
        </w:tc>
        <w:tc>
          <w:tcPr>
            <w:tcW w:w="8221" w:type="dxa"/>
            <w:shd w:val="clear" w:color="auto" w:fill="FFFFFF"/>
            <w:vAlign w:val="center"/>
          </w:tcPr>
          <w:p w:rsidR="00791394" w:rsidRPr="00D02A85" w:rsidRDefault="00791394" w:rsidP="00A40566">
            <w:pPr>
              <w:rPr>
                <w:rFonts w:ascii="Garamond" w:hAnsi="Garamond" w:cstheme="minorHAnsi"/>
                <w:sz w:val="18"/>
                <w:szCs w:val="18"/>
              </w:rPr>
            </w:pPr>
            <w:r w:rsidRPr="00D02A85">
              <w:rPr>
                <w:rFonts w:ascii="Garamond" w:hAnsi="Garamond" w:cstheme="minorHAnsi"/>
                <w:sz w:val="18"/>
                <w:szCs w:val="18"/>
              </w:rPr>
              <w:t xml:space="preserve">Z urządzeniem wykonawca dostarczy paszport techniczny zawierający co najmniej takie dane jak: nazwa, typ (model), producent, rok produkcji, numer seryjny (fabryczny), inne istotne informacje (np. części </w:t>
            </w:r>
            <w:r w:rsidR="00A40566" w:rsidRPr="00D02A85">
              <w:rPr>
                <w:rFonts w:ascii="Garamond" w:hAnsi="Garamond" w:cstheme="minorHAnsi"/>
                <w:sz w:val="18"/>
                <w:szCs w:val="18"/>
              </w:rPr>
              <w:t>składowe, istotne wyposażenie</w:t>
            </w:r>
            <w:r w:rsidRPr="00D02A85">
              <w:rPr>
                <w:rFonts w:ascii="Garamond" w:hAnsi="Garamond" w:cstheme="minorHAnsi"/>
                <w:sz w:val="18"/>
                <w:szCs w:val="18"/>
              </w:rPr>
              <w:t>),</w:t>
            </w:r>
          </w:p>
        </w:tc>
        <w:tc>
          <w:tcPr>
            <w:tcW w:w="1418"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791394" w:rsidRPr="00D02A85" w:rsidRDefault="00791394" w:rsidP="00791394">
            <w:pPr>
              <w:rPr>
                <w:rFonts w:ascii="Garamond" w:hAnsi="Garamond" w:cstheme="minorHAnsi"/>
                <w:sz w:val="18"/>
                <w:szCs w:val="18"/>
              </w:rPr>
            </w:pPr>
          </w:p>
        </w:tc>
        <w:tc>
          <w:tcPr>
            <w:tcW w:w="1560" w:type="dxa"/>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Bez oceny</w:t>
            </w:r>
          </w:p>
        </w:tc>
      </w:tr>
      <w:tr w:rsidR="00791394" w:rsidRPr="00D02A85" w:rsidTr="00D130DF">
        <w:trPr>
          <w:tblHeader/>
        </w:trPr>
        <w:tc>
          <w:tcPr>
            <w:tcW w:w="426" w:type="dxa"/>
            <w:tcBorders>
              <w:bottom w:val="single" w:sz="4" w:space="0" w:color="auto"/>
            </w:tcBorders>
            <w:shd w:val="clear" w:color="auto" w:fill="FFFFFF"/>
            <w:vAlign w:val="center"/>
          </w:tcPr>
          <w:p w:rsidR="00791394" w:rsidRPr="00D02A85" w:rsidRDefault="004E6ECE" w:rsidP="00A40566">
            <w:pPr>
              <w:rPr>
                <w:rFonts w:ascii="Garamond" w:hAnsi="Garamond" w:cstheme="minorHAnsi"/>
                <w:sz w:val="18"/>
                <w:szCs w:val="18"/>
              </w:rPr>
            </w:pPr>
            <w:r>
              <w:rPr>
                <w:rFonts w:ascii="Garamond" w:hAnsi="Garamond" w:cstheme="minorHAnsi"/>
                <w:sz w:val="18"/>
                <w:szCs w:val="18"/>
              </w:rPr>
              <w:t>11</w:t>
            </w:r>
            <w:r w:rsidR="00791394" w:rsidRPr="00D02A85">
              <w:rPr>
                <w:rFonts w:ascii="Garamond" w:hAnsi="Garamond" w:cstheme="minorHAnsi"/>
                <w:sz w:val="18"/>
                <w:szCs w:val="18"/>
              </w:rPr>
              <w:t>.</w:t>
            </w:r>
          </w:p>
        </w:tc>
        <w:tc>
          <w:tcPr>
            <w:tcW w:w="8221" w:type="dxa"/>
            <w:tcBorders>
              <w:bottom w:val="single" w:sz="4" w:space="0" w:color="auto"/>
            </w:tcBorders>
            <w:shd w:val="clear" w:color="auto" w:fill="FFFFFF"/>
            <w:vAlign w:val="center"/>
          </w:tcPr>
          <w:p w:rsidR="00791394" w:rsidRPr="00D02A85" w:rsidRDefault="0005372E" w:rsidP="00791394">
            <w:pPr>
              <w:rPr>
                <w:rFonts w:ascii="Garamond" w:hAnsi="Garamond" w:cstheme="minorHAnsi"/>
                <w:sz w:val="18"/>
                <w:szCs w:val="18"/>
              </w:rPr>
            </w:pPr>
            <w:r w:rsidRPr="00D02A85">
              <w:rPr>
                <w:rFonts w:ascii="Garamond" w:hAnsi="Garamond" w:cstheme="minorHAnsi"/>
                <w:sz w:val="18"/>
                <w:szCs w:val="18"/>
              </w:rPr>
              <w:t xml:space="preserve">Możliwość mycia </w:t>
            </w:r>
            <w:r w:rsidR="00791394" w:rsidRPr="00D02A85">
              <w:rPr>
                <w:rFonts w:ascii="Garamond" w:hAnsi="Garamond" w:cstheme="minorHAnsi"/>
                <w:sz w:val="18"/>
                <w:szCs w:val="18"/>
              </w:rPr>
              <w:t>poszczególnych elementów aparatury w oparciu o przedstawione przez wykonawcę zalecane preparaty myjące i dezynfekujące</w:t>
            </w:r>
            <w:r w:rsidRPr="00D02A85">
              <w:rPr>
                <w:rFonts w:ascii="Garamond" w:hAnsi="Garamond" w:cstheme="minorHAnsi"/>
                <w:sz w:val="18"/>
                <w:szCs w:val="18"/>
              </w:rPr>
              <w:t>.</w:t>
            </w:r>
          </w:p>
          <w:p w:rsidR="00791394" w:rsidRPr="00D02A85" w:rsidRDefault="00791394" w:rsidP="00791394">
            <w:pPr>
              <w:rPr>
                <w:rFonts w:ascii="Garamond" w:hAnsi="Garamond" w:cstheme="minorHAnsi"/>
                <w:sz w:val="18"/>
                <w:szCs w:val="18"/>
              </w:rPr>
            </w:pPr>
            <w:r w:rsidRPr="00D02A85">
              <w:rPr>
                <w:rFonts w:ascii="Garamond" w:hAnsi="Garamond" w:cstheme="minorHAnsi"/>
                <w:sz w:val="18"/>
                <w:szCs w:val="18"/>
              </w:rPr>
              <w:t>UWAGA – zalecane środki powinny zawierać nazwy związków chemicznych, a nie tylko nazwy handlowe preparatów.</w:t>
            </w:r>
          </w:p>
        </w:tc>
        <w:tc>
          <w:tcPr>
            <w:tcW w:w="1418" w:type="dxa"/>
            <w:tcBorders>
              <w:bottom w:val="single" w:sz="4" w:space="0" w:color="auto"/>
            </w:tcBorders>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Tak</w:t>
            </w:r>
          </w:p>
        </w:tc>
        <w:tc>
          <w:tcPr>
            <w:tcW w:w="2409" w:type="dxa"/>
            <w:tcBorders>
              <w:bottom w:val="single" w:sz="4" w:space="0" w:color="auto"/>
            </w:tcBorders>
            <w:shd w:val="clear" w:color="auto" w:fill="FFFFFF"/>
            <w:vAlign w:val="center"/>
          </w:tcPr>
          <w:p w:rsidR="00791394" w:rsidRPr="00D02A85" w:rsidRDefault="00791394" w:rsidP="00791394">
            <w:pPr>
              <w:rPr>
                <w:rFonts w:ascii="Garamond" w:hAnsi="Garamond" w:cstheme="minorHAnsi"/>
                <w:sz w:val="18"/>
                <w:szCs w:val="18"/>
              </w:rPr>
            </w:pPr>
          </w:p>
        </w:tc>
        <w:tc>
          <w:tcPr>
            <w:tcW w:w="1560" w:type="dxa"/>
            <w:tcBorders>
              <w:bottom w:val="single" w:sz="4" w:space="0" w:color="auto"/>
            </w:tcBorders>
            <w:shd w:val="clear" w:color="auto" w:fill="FFFFFF"/>
            <w:vAlign w:val="center"/>
          </w:tcPr>
          <w:p w:rsidR="00791394" w:rsidRPr="00D02A85" w:rsidRDefault="00791394" w:rsidP="00791394">
            <w:pPr>
              <w:jc w:val="center"/>
              <w:rPr>
                <w:rFonts w:ascii="Garamond" w:hAnsi="Garamond" w:cstheme="minorHAnsi"/>
                <w:sz w:val="18"/>
                <w:szCs w:val="18"/>
              </w:rPr>
            </w:pPr>
            <w:r w:rsidRPr="00D02A85">
              <w:rPr>
                <w:rFonts w:ascii="Garamond" w:hAnsi="Garamond" w:cstheme="minorHAnsi"/>
                <w:sz w:val="18"/>
                <w:szCs w:val="18"/>
              </w:rPr>
              <w:t>Bez oceny</w:t>
            </w:r>
          </w:p>
        </w:tc>
      </w:tr>
      <w:tr w:rsidR="00D130DF" w:rsidRPr="00D02A85" w:rsidTr="00D130DF">
        <w:trPr>
          <w:tblHeader/>
        </w:trPr>
        <w:tc>
          <w:tcPr>
            <w:tcW w:w="426" w:type="dxa"/>
            <w:shd w:val="clear" w:color="auto" w:fill="EEECE1" w:themeFill="background2"/>
            <w:vAlign w:val="center"/>
          </w:tcPr>
          <w:p w:rsidR="00D130DF" w:rsidRPr="004E6ECE" w:rsidRDefault="004E6ECE" w:rsidP="00A40566">
            <w:pPr>
              <w:rPr>
                <w:rFonts w:ascii="Garamond" w:hAnsi="Garamond" w:cstheme="minorHAnsi"/>
                <w:b/>
                <w:sz w:val="18"/>
                <w:szCs w:val="18"/>
              </w:rPr>
            </w:pPr>
            <w:r w:rsidRPr="004E6ECE">
              <w:rPr>
                <w:rFonts w:ascii="Garamond" w:hAnsi="Garamond" w:cstheme="minorHAnsi"/>
                <w:b/>
                <w:sz w:val="18"/>
                <w:szCs w:val="18"/>
              </w:rPr>
              <w:lastRenderedPageBreak/>
              <w:t>12.</w:t>
            </w:r>
          </w:p>
        </w:tc>
        <w:tc>
          <w:tcPr>
            <w:tcW w:w="8221" w:type="dxa"/>
            <w:shd w:val="clear" w:color="auto" w:fill="EEECE1" w:themeFill="background2"/>
            <w:vAlign w:val="center"/>
          </w:tcPr>
          <w:p w:rsidR="00D130DF" w:rsidRPr="004E6ECE" w:rsidRDefault="00D130DF" w:rsidP="00791394">
            <w:pPr>
              <w:rPr>
                <w:rFonts w:ascii="Garamond" w:hAnsi="Garamond" w:cstheme="minorHAnsi"/>
                <w:b/>
                <w:sz w:val="18"/>
                <w:szCs w:val="18"/>
              </w:rPr>
            </w:pPr>
            <w:r w:rsidRPr="004E6ECE">
              <w:rPr>
                <w:rFonts w:ascii="Garamond" w:hAnsi="Garamond" w:cstheme="minorHAnsi"/>
                <w:b/>
                <w:sz w:val="18"/>
                <w:szCs w:val="18"/>
              </w:rPr>
              <w:t>SZKOLENIA</w:t>
            </w:r>
          </w:p>
        </w:tc>
        <w:tc>
          <w:tcPr>
            <w:tcW w:w="1418" w:type="dxa"/>
            <w:shd w:val="clear" w:color="auto" w:fill="EEECE1" w:themeFill="background2"/>
            <w:vAlign w:val="center"/>
          </w:tcPr>
          <w:p w:rsidR="00D130DF" w:rsidRPr="00D02A85" w:rsidRDefault="00D130DF" w:rsidP="00791394">
            <w:pPr>
              <w:jc w:val="center"/>
              <w:rPr>
                <w:rFonts w:ascii="Garamond" w:hAnsi="Garamond" w:cstheme="minorHAnsi"/>
                <w:sz w:val="18"/>
                <w:szCs w:val="18"/>
              </w:rPr>
            </w:pPr>
          </w:p>
        </w:tc>
        <w:tc>
          <w:tcPr>
            <w:tcW w:w="2409" w:type="dxa"/>
            <w:shd w:val="clear" w:color="auto" w:fill="EEECE1" w:themeFill="background2"/>
            <w:vAlign w:val="center"/>
          </w:tcPr>
          <w:p w:rsidR="00D130DF" w:rsidRPr="00D02A85" w:rsidRDefault="00D130DF" w:rsidP="00791394">
            <w:pPr>
              <w:rPr>
                <w:rFonts w:ascii="Garamond" w:hAnsi="Garamond" w:cstheme="minorHAnsi"/>
                <w:sz w:val="18"/>
                <w:szCs w:val="18"/>
              </w:rPr>
            </w:pPr>
          </w:p>
        </w:tc>
        <w:tc>
          <w:tcPr>
            <w:tcW w:w="1560" w:type="dxa"/>
            <w:shd w:val="clear" w:color="auto" w:fill="EEECE1" w:themeFill="background2"/>
            <w:vAlign w:val="center"/>
          </w:tcPr>
          <w:p w:rsidR="00D130DF" w:rsidRPr="00D02A85" w:rsidRDefault="00D130DF" w:rsidP="00791394">
            <w:pPr>
              <w:jc w:val="center"/>
              <w:rPr>
                <w:rFonts w:ascii="Garamond" w:hAnsi="Garamond" w:cstheme="minorHAnsi"/>
                <w:sz w:val="18"/>
                <w:szCs w:val="18"/>
              </w:rPr>
            </w:pPr>
          </w:p>
        </w:tc>
      </w:tr>
      <w:tr w:rsidR="00D130DF" w:rsidRPr="00D02A85" w:rsidTr="00791394">
        <w:trPr>
          <w:tblHeader/>
        </w:trPr>
        <w:tc>
          <w:tcPr>
            <w:tcW w:w="426" w:type="dxa"/>
            <w:shd w:val="clear" w:color="auto" w:fill="FFFFFF"/>
            <w:vAlign w:val="center"/>
          </w:tcPr>
          <w:p w:rsidR="002B17CE" w:rsidRPr="004E6ECE" w:rsidRDefault="004E6ECE" w:rsidP="00A40566">
            <w:pPr>
              <w:rPr>
                <w:rFonts w:ascii="Garamond" w:hAnsi="Garamond" w:cstheme="minorHAnsi"/>
                <w:sz w:val="18"/>
                <w:szCs w:val="18"/>
              </w:rPr>
            </w:pPr>
            <w:r w:rsidRPr="004E6ECE">
              <w:rPr>
                <w:rFonts w:ascii="Garamond" w:hAnsi="Garamond" w:cstheme="minorHAnsi"/>
                <w:sz w:val="18"/>
                <w:szCs w:val="18"/>
              </w:rPr>
              <w:t>13</w:t>
            </w:r>
            <w:r w:rsidR="00D130DF" w:rsidRPr="004E6ECE">
              <w:rPr>
                <w:rFonts w:ascii="Garamond" w:hAnsi="Garamond" w:cstheme="minorHAnsi"/>
                <w:sz w:val="18"/>
                <w:szCs w:val="18"/>
              </w:rPr>
              <w:t>.</w:t>
            </w:r>
          </w:p>
        </w:tc>
        <w:tc>
          <w:tcPr>
            <w:tcW w:w="8221" w:type="dxa"/>
            <w:shd w:val="clear" w:color="auto" w:fill="FFFFFF"/>
            <w:vAlign w:val="center"/>
          </w:tcPr>
          <w:p w:rsidR="00D130DF" w:rsidRPr="004E6ECE" w:rsidRDefault="002B17CE" w:rsidP="00791394">
            <w:pPr>
              <w:rPr>
                <w:rFonts w:ascii="Garamond" w:hAnsi="Garamond" w:cstheme="minorHAnsi"/>
                <w:sz w:val="18"/>
                <w:szCs w:val="18"/>
              </w:rPr>
            </w:pPr>
            <w:r w:rsidRPr="004E6ECE">
              <w:rPr>
                <w:rFonts w:ascii="Garamond" w:hAnsi="Garamond" w:cstheme="minorHAnsi"/>
                <w:sz w:val="18"/>
                <w:szCs w:val="18"/>
              </w:rPr>
              <w:t>Szkolenie dla personelu z zakresu obsługi urządzeń min. 4 osoby w terminie uzgodnionym;</w:t>
            </w:r>
          </w:p>
        </w:tc>
        <w:tc>
          <w:tcPr>
            <w:tcW w:w="1418" w:type="dxa"/>
            <w:shd w:val="clear" w:color="auto" w:fill="FFFFFF"/>
            <w:vAlign w:val="center"/>
          </w:tcPr>
          <w:p w:rsidR="00D130DF" w:rsidRPr="00D02A85" w:rsidRDefault="00D130DF" w:rsidP="00791394">
            <w:pPr>
              <w:jc w:val="center"/>
              <w:rPr>
                <w:rFonts w:ascii="Garamond" w:hAnsi="Garamond" w:cstheme="minorHAnsi"/>
                <w:sz w:val="18"/>
                <w:szCs w:val="18"/>
              </w:rPr>
            </w:pPr>
            <w:r>
              <w:rPr>
                <w:rFonts w:ascii="Garamond" w:hAnsi="Garamond" w:cstheme="minorHAnsi"/>
                <w:sz w:val="18"/>
                <w:szCs w:val="18"/>
              </w:rPr>
              <w:t>Tak</w:t>
            </w:r>
          </w:p>
        </w:tc>
        <w:tc>
          <w:tcPr>
            <w:tcW w:w="2409" w:type="dxa"/>
            <w:shd w:val="clear" w:color="auto" w:fill="FFFFFF"/>
            <w:vAlign w:val="center"/>
          </w:tcPr>
          <w:p w:rsidR="00D130DF" w:rsidRPr="00D02A85" w:rsidRDefault="00D130DF" w:rsidP="00791394">
            <w:pPr>
              <w:rPr>
                <w:rFonts w:ascii="Garamond" w:hAnsi="Garamond" w:cstheme="minorHAnsi"/>
                <w:sz w:val="18"/>
                <w:szCs w:val="18"/>
              </w:rPr>
            </w:pPr>
          </w:p>
        </w:tc>
        <w:tc>
          <w:tcPr>
            <w:tcW w:w="1560" w:type="dxa"/>
            <w:shd w:val="clear" w:color="auto" w:fill="FFFFFF"/>
            <w:vAlign w:val="center"/>
          </w:tcPr>
          <w:p w:rsidR="00D130DF" w:rsidRPr="00D02A85" w:rsidRDefault="00D130DF" w:rsidP="00791394">
            <w:pPr>
              <w:jc w:val="center"/>
              <w:rPr>
                <w:rFonts w:ascii="Garamond" w:hAnsi="Garamond" w:cstheme="minorHAnsi"/>
                <w:sz w:val="18"/>
                <w:szCs w:val="18"/>
              </w:rPr>
            </w:pPr>
            <w:r>
              <w:rPr>
                <w:rFonts w:ascii="Garamond" w:hAnsi="Garamond" w:cstheme="minorHAnsi"/>
                <w:sz w:val="18"/>
                <w:szCs w:val="18"/>
              </w:rPr>
              <w:t>Bez oceny</w:t>
            </w:r>
          </w:p>
        </w:tc>
      </w:tr>
    </w:tbl>
    <w:p w:rsidR="00CF0900" w:rsidRPr="00D02A85" w:rsidRDefault="00CF0900" w:rsidP="00D10527">
      <w:pPr>
        <w:rPr>
          <w:rFonts w:ascii="Garamond" w:hAnsi="Garamond" w:cstheme="minorHAnsi"/>
          <w:b/>
          <w:color w:val="FF0000"/>
          <w:sz w:val="18"/>
          <w:szCs w:val="18"/>
        </w:rPr>
      </w:pPr>
      <w:bookmarkStart w:id="0" w:name="_GoBack"/>
      <w:bookmarkEnd w:id="0"/>
    </w:p>
    <w:sectPr w:rsidR="00CF0900" w:rsidRPr="00D02A85" w:rsidSect="005779FD">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9D8" w:rsidRDefault="00FB79D8" w:rsidP="00C53912">
      <w:r>
        <w:separator/>
      </w:r>
    </w:p>
  </w:endnote>
  <w:endnote w:type="continuationSeparator" w:id="0">
    <w:p w:rsidR="00FB79D8" w:rsidRDefault="00FB79D8"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9D8" w:rsidRDefault="00FB79D8" w:rsidP="00C53912">
      <w:r>
        <w:separator/>
      </w:r>
    </w:p>
  </w:footnote>
  <w:footnote w:type="continuationSeparator" w:id="0">
    <w:p w:rsidR="00FB79D8" w:rsidRDefault="00FB79D8" w:rsidP="00C53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BF" w:rsidRDefault="00F325BF"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extent cx="7533640" cy="86169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7533640" cy="861695"/>
                  </a:xfrm>
                  <a:prstGeom prst="rect">
                    <a:avLst/>
                  </a:prstGeom>
                  <a:noFill/>
                  <a:ln w="9525">
                    <a:noFill/>
                    <a:miter lim="800000"/>
                    <a:headEnd/>
                    <a:tailEnd/>
                  </a:ln>
                </pic:spPr>
              </pic:pic>
            </a:graphicData>
          </a:graphic>
        </wp:inline>
      </w:drawing>
    </w:r>
  </w:p>
  <w:p w:rsidR="00F325BF" w:rsidRDefault="00F56E4F"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color w:val="000000"/>
        <w:sz w:val="22"/>
        <w:szCs w:val="22"/>
        <w:lang w:eastAsia="pl-PL" w:bidi="hi-IN"/>
      </w:rPr>
      <w:t>NSSU.DFP.271.8.019.KB</w:t>
    </w:r>
    <w:r w:rsidR="00F325BF">
      <w:rPr>
        <w:rFonts w:ascii="Garamond" w:hAnsi="Garamond"/>
        <w:kern w:val="0"/>
        <w:sz w:val="22"/>
        <w:szCs w:val="22"/>
        <w:lang w:eastAsia="pl-PL"/>
      </w:rPr>
      <w:tab/>
    </w:r>
    <w:r w:rsidR="00F325BF">
      <w:rPr>
        <w:rFonts w:ascii="Garamond" w:hAnsi="Garamond"/>
        <w:kern w:val="0"/>
        <w:sz w:val="22"/>
        <w:szCs w:val="22"/>
        <w:lang w:eastAsia="pl-PL"/>
      </w:rPr>
      <w:tab/>
    </w:r>
    <w:r w:rsidR="00F325BF" w:rsidRPr="00FF03BC">
      <w:rPr>
        <w:rFonts w:ascii="Garamond" w:hAnsi="Garamond"/>
        <w:kern w:val="0"/>
        <w:sz w:val="22"/>
        <w:szCs w:val="22"/>
        <w:lang w:eastAsia="pl-PL"/>
      </w:rPr>
      <w:t>Załącznik nr 1a do specyfikacji</w:t>
    </w:r>
  </w:p>
  <w:p w:rsidR="00F325BF" w:rsidRPr="00C53912" w:rsidRDefault="00F325BF"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32CD"/>
    <w:multiLevelType w:val="multilevel"/>
    <w:tmpl w:val="363C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7"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8"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71F23228"/>
    <w:multiLevelType w:val="hybridMultilevel"/>
    <w:tmpl w:val="34143380"/>
    <w:lvl w:ilvl="0" w:tplc="CA2802CC">
      <w:start w:val="29"/>
      <w:numFmt w:val="decimal"/>
      <w:lvlText w:val="%1."/>
      <w:lvlJc w:val="left"/>
      <w:pPr>
        <w:ind w:left="502" w:hanging="332"/>
      </w:pPr>
      <w:rPr>
        <w:rFonts w:hint="default"/>
      </w:rPr>
    </w:lvl>
    <w:lvl w:ilvl="1" w:tplc="A59E073A" w:tentative="1">
      <w:start w:val="1"/>
      <w:numFmt w:val="bullet"/>
      <w:lvlText w:val="o"/>
      <w:lvlJc w:val="left"/>
      <w:pPr>
        <w:ind w:left="1440" w:hanging="360"/>
      </w:pPr>
      <w:rPr>
        <w:rFonts w:ascii="Courier New" w:hAnsi="Courier New" w:cs="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cs="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cs="Courier New" w:hint="default"/>
      </w:rPr>
    </w:lvl>
    <w:lvl w:ilvl="8" w:tplc="086EA81A"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2"/>
  </w:num>
  <w:num w:numId="6">
    <w:abstractNumId w:val="5"/>
  </w:num>
  <w:num w:numId="7">
    <w:abstractNumId w:val="4"/>
  </w:num>
  <w:num w:numId="8">
    <w:abstractNumId w:val="1"/>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12"/>
    <w:rsid w:val="00017EDA"/>
    <w:rsid w:val="000266AB"/>
    <w:rsid w:val="0002705C"/>
    <w:rsid w:val="000472C6"/>
    <w:rsid w:val="0005372E"/>
    <w:rsid w:val="00056805"/>
    <w:rsid w:val="000D1BD6"/>
    <w:rsid w:val="000D301C"/>
    <w:rsid w:val="0010787B"/>
    <w:rsid w:val="00115D2B"/>
    <w:rsid w:val="00140A73"/>
    <w:rsid w:val="00183B4E"/>
    <w:rsid w:val="00184363"/>
    <w:rsid w:val="00191980"/>
    <w:rsid w:val="001C7B64"/>
    <w:rsid w:val="001D57A5"/>
    <w:rsid w:val="002B1243"/>
    <w:rsid w:val="002B17CE"/>
    <w:rsid w:val="002C4BA1"/>
    <w:rsid w:val="002F100C"/>
    <w:rsid w:val="002F432D"/>
    <w:rsid w:val="00327705"/>
    <w:rsid w:val="00350FB1"/>
    <w:rsid w:val="003673B4"/>
    <w:rsid w:val="00373E2E"/>
    <w:rsid w:val="003E2E4B"/>
    <w:rsid w:val="004506F0"/>
    <w:rsid w:val="00484F4B"/>
    <w:rsid w:val="004D797C"/>
    <w:rsid w:val="004E3A82"/>
    <w:rsid w:val="004E6ECE"/>
    <w:rsid w:val="004F2FDE"/>
    <w:rsid w:val="00524089"/>
    <w:rsid w:val="005361A3"/>
    <w:rsid w:val="005779FD"/>
    <w:rsid w:val="00580FAC"/>
    <w:rsid w:val="005A70AC"/>
    <w:rsid w:val="005D31C4"/>
    <w:rsid w:val="006165FB"/>
    <w:rsid w:val="00621D88"/>
    <w:rsid w:val="00634012"/>
    <w:rsid w:val="00665414"/>
    <w:rsid w:val="00665B48"/>
    <w:rsid w:val="006749CC"/>
    <w:rsid w:val="006F3E30"/>
    <w:rsid w:val="0072181E"/>
    <w:rsid w:val="00734E1A"/>
    <w:rsid w:val="00754F2B"/>
    <w:rsid w:val="00783793"/>
    <w:rsid w:val="00791394"/>
    <w:rsid w:val="007E16F8"/>
    <w:rsid w:val="007F6A08"/>
    <w:rsid w:val="007F783A"/>
    <w:rsid w:val="00811784"/>
    <w:rsid w:val="00846C37"/>
    <w:rsid w:val="00880B71"/>
    <w:rsid w:val="008A4D7A"/>
    <w:rsid w:val="008D642E"/>
    <w:rsid w:val="008E438F"/>
    <w:rsid w:val="008E5E4B"/>
    <w:rsid w:val="00914D30"/>
    <w:rsid w:val="00925FF9"/>
    <w:rsid w:val="009342CB"/>
    <w:rsid w:val="00935111"/>
    <w:rsid w:val="00960AFD"/>
    <w:rsid w:val="0099238B"/>
    <w:rsid w:val="0099590D"/>
    <w:rsid w:val="009B4CB5"/>
    <w:rsid w:val="00A24A1C"/>
    <w:rsid w:val="00A40566"/>
    <w:rsid w:val="00A746C9"/>
    <w:rsid w:val="00AF2D0A"/>
    <w:rsid w:val="00B0329F"/>
    <w:rsid w:val="00B53AE1"/>
    <w:rsid w:val="00B855DE"/>
    <w:rsid w:val="00BA6590"/>
    <w:rsid w:val="00BB5D3A"/>
    <w:rsid w:val="00BE41E6"/>
    <w:rsid w:val="00C06681"/>
    <w:rsid w:val="00C43BE7"/>
    <w:rsid w:val="00C50F01"/>
    <w:rsid w:val="00C53912"/>
    <w:rsid w:val="00C560F2"/>
    <w:rsid w:val="00C60F1D"/>
    <w:rsid w:val="00C9520D"/>
    <w:rsid w:val="00CD6051"/>
    <w:rsid w:val="00CF0900"/>
    <w:rsid w:val="00D02A85"/>
    <w:rsid w:val="00D030B3"/>
    <w:rsid w:val="00D10527"/>
    <w:rsid w:val="00D130DF"/>
    <w:rsid w:val="00D173A1"/>
    <w:rsid w:val="00D33311"/>
    <w:rsid w:val="00D63846"/>
    <w:rsid w:val="00D66EFC"/>
    <w:rsid w:val="00D90B71"/>
    <w:rsid w:val="00E02C4F"/>
    <w:rsid w:val="00E11428"/>
    <w:rsid w:val="00E324B3"/>
    <w:rsid w:val="00E42519"/>
    <w:rsid w:val="00E50F9C"/>
    <w:rsid w:val="00E93C67"/>
    <w:rsid w:val="00EC41ED"/>
    <w:rsid w:val="00F23C11"/>
    <w:rsid w:val="00F325BF"/>
    <w:rsid w:val="00F33680"/>
    <w:rsid w:val="00F56E4F"/>
    <w:rsid w:val="00F57001"/>
    <w:rsid w:val="00F90536"/>
    <w:rsid w:val="00FA406B"/>
    <w:rsid w:val="00FB79D8"/>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8546DC"/>
  <w15:docId w15:val="{0E571AC3-4B12-401A-B2C9-26C1C346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basedOn w:val="Domylnaczcionkaakapitu"/>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style>
  <w:style w:type="character" w:customStyle="1" w:styleId="NagwekZnak">
    <w:name w:val="Nagłówek Znak"/>
    <w:basedOn w:val="Domylnaczcionkaakapitu"/>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style>
  <w:style w:type="character" w:customStyle="1" w:styleId="StopkaZnak">
    <w:name w:val="Stopka Znak"/>
    <w:basedOn w:val="Domylnaczcionkaakapitu"/>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B170D-FC50-4951-9448-570604FF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663</Words>
  <Characters>3980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Brzdękiewicz</cp:lastModifiedBy>
  <cp:revision>3</cp:revision>
  <dcterms:created xsi:type="dcterms:W3CDTF">2019-02-25T12:03:00Z</dcterms:created>
  <dcterms:modified xsi:type="dcterms:W3CDTF">2019-02-25T12:20:00Z</dcterms:modified>
</cp:coreProperties>
</file>