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8F0EE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 w:cstheme="minorBidi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</w:t>
            </w:r>
            <w:r w:rsidR="001D20C0"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wyposażenia endoskopowego na potrzeby OK Urologii</w:t>
            </w:r>
          </w:p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</w:t>
      </w:r>
      <w:r w:rsidRPr="002F5D92">
        <w:rPr>
          <w:rFonts w:ascii="Century Gothic" w:eastAsia="Lucida Sans Unicode" w:hAnsi="Century Gothic"/>
          <w:strike/>
          <w:color w:val="FF0000"/>
          <w:kern w:val="3"/>
          <w:sz w:val="20"/>
          <w:szCs w:val="20"/>
          <w:lang w:eastAsia="zh-CN" w:bidi="hi-IN"/>
        </w:rPr>
        <w:t>2021</w:t>
      </w:r>
      <w:r w:rsidR="002F5D92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 </w:t>
      </w:r>
      <w:r w:rsidR="002F5D92" w:rsidRPr="002F5D92">
        <w:rPr>
          <w:rFonts w:ascii="Century Gothic" w:eastAsia="Lucida Sans Unicode" w:hAnsi="Century Gothic"/>
          <w:color w:val="00B0F0"/>
          <w:kern w:val="3"/>
          <w:sz w:val="20"/>
          <w:szCs w:val="20"/>
          <w:lang w:eastAsia="zh-CN" w:bidi="hi-IN"/>
        </w:rPr>
        <w:t>2020</w:t>
      </w:r>
      <w:r w:rsidRPr="002F5D92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</w:t>
      </w: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eastAsiaTheme="minorHAnsi" w:hAnsi="Century Gothic"/>
          <w:sz w:val="20"/>
          <w:szCs w:val="20"/>
          <w:lang w:eastAsia="en-US"/>
        </w:rPr>
      </w:pPr>
      <w:r w:rsidRPr="008F0EE7">
        <w:rPr>
          <w:rFonts w:ascii="Century Gothic" w:hAnsi="Century Gothic"/>
          <w:sz w:val="20"/>
          <w:szCs w:val="20"/>
        </w:rPr>
        <w:t xml:space="preserve">Część 1 – </w:t>
      </w:r>
      <w:r w:rsidR="00BE2EEA" w:rsidRPr="008F0EE7">
        <w:rPr>
          <w:rFonts w:ascii="Century Gothic" w:hAnsi="Century Gothic"/>
          <w:sz w:val="20"/>
          <w:szCs w:val="20"/>
        </w:rPr>
        <w:t>komplet optyk urologicznych</w:t>
      </w: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676"/>
        <w:gridCol w:w="2016"/>
        <w:gridCol w:w="7654"/>
      </w:tblGrid>
      <w:tr w:rsidR="002F4FB7" w:rsidRPr="008F0EE7" w:rsidTr="00ED682D">
        <w:trPr>
          <w:trHeight w:val="5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BE2EEA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="00BE2EEA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BE2EEA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59F4" w:rsidRPr="008F0EE7" w:rsidRDefault="002F4FB7" w:rsidP="00A559F4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 w:rsidR="00A559F4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instalacją, uruchomieniem i szkoleniem personelu</w:t>
            </w:r>
          </w:p>
          <w:p w:rsidR="002F4FB7" w:rsidRPr="008F0EE7" w:rsidRDefault="002F4FB7" w:rsidP="00A559F4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559F4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brutto</w:t>
            </w:r>
            <w:r w:rsidR="00A559F4" w:rsidRPr="008F0EE7">
              <w:t xml:space="preserve"> </w:t>
            </w: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F4FB7" w:rsidRPr="008F0EE7" w:rsidTr="00ED682D">
        <w:trPr>
          <w:trHeight w:val="6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3A6606" w:rsidP="00C66520">
            <w:pPr>
              <w:spacing w:line="288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Komplet optyk urologicznych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 w:cstheme="minorBidi"/>
          <w:sz w:val="20"/>
          <w:szCs w:val="20"/>
          <w:lang w:eastAsia="en-US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641D9B" w:rsidRPr="008F0EE7" w:rsidRDefault="00641D9B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8F0EE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F4FB7" w:rsidRPr="008F0EE7" w:rsidTr="002F4FB7">
        <w:trPr>
          <w:trHeight w:val="643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3A6606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1 – </w:t>
            </w:r>
            <w:r w:rsidR="003A6606"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komplet optyk urologicznych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8F0EE7" w:rsidTr="002F4FB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259"/>
        <w:gridCol w:w="2126"/>
      </w:tblGrid>
      <w:tr w:rsidR="002F4FB7" w:rsidRPr="008F0EE7" w:rsidTr="00351DCA">
        <w:tc>
          <w:tcPr>
            <w:tcW w:w="709" w:type="dxa"/>
            <w:vAlign w:val="center"/>
            <w:hideMark/>
          </w:tcPr>
          <w:bookmarkEnd w:id="0"/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vAlign w:val="center"/>
            <w:hideMark/>
          </w:tcPr>
          <w:p w:rsidR="002F4FB7" w:rsidRPr="008F0EE7" w:rsidRDefault="002F4FB7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26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2F4FB7" w:rsidRPr="008F0EE7" w:rsidRDefault="00151E0E" w:rsidP="00151E0E">
            <w:pPr>
              <w:spacing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17 Fr.</w:t>
            </w:r>
          </w:p>
        </w:tc>
        <w:tc>
          <w:tcPr>
            <w:tcW w:w="1558" w:type="dxa"/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8E27E0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min.280 </w:t>
            </w:r>
            <w:r w:rsidR="008E27E0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mm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. (W zestawie tuba ochronna o długości min. 300 mm)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  <w:r w:rsidR="00151E0E"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125E13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25E13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g; typ CF 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17 Fr, zakończony dziobem; w zestawie z obturatorem; 2 nierozbieralne kurki zaworów -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Mostek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cystoskopowy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do optyki 4 mm -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19,8 Fr.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</w:t>
            </w:r>
            <w:r w:rsidR="00FE10FC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280 mm. (W zestawie tuba ochronna o długości 300 mm</w:t>
            </w:r>
            <w:r w:rsidR="002F5D92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F5D92">
              <w:rPr>
                <w:rFonts w:ascii="Century Gothic" w:eastAsiaTheme="minorHAnsi" w:hAnsi="Century Gothic" w:cs="Calibri"/>
                <w:color w:val="00B0F0"/>
                <w:sz w:val="20"/>
                <w:szCs w:val="20"/>
                <w:lang w:eastAsia="en-US"/>
              </w:rPr>
              <w:t>lub 305 mm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)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g; typ CF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19,8 Fr, zakończony dziobem; w zestawie z obturatorem; 2 nierozbieralne kurki zaworów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Mostek do cystoskopu, jednodrogowy, nierozbieralny zawór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chwytające 7 Fr, długość 330 mm, giętkie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biopsyjne 7 Fr, długość 330 mm, giętkie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Elektroda, guzikowa, 7 Fr., giętka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Kabel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monopolarny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do narzędzi z wejściem Pin 3 mm (elektrody igłowe, koagulacyjne), wtyk 4 mm, długość 3,5m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Obturator, optyczny, do płaszcza 19,8 Fr.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lastRenderedPageBreak/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22,5 Fr.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687BC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992BFE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</w:t>
            </w:r>
            <w:r w:rsidR="00056FDB" w:rsidRPr="00992BFE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992BFE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280 mm, (W zestawie tuba ochronna o długości 300 mm</w:t>
            </w:r>
            <w:r w:rsidR="00687BC7" w:rsidRPr="00992BFE">
              <w:rPr>
                <w:rFonts w:ascii="Century Gothic" w:eastAsiaTheme="minorHAnsi" w:hAnsi="Century Gothic" w:cs="Calibri"/>
                <w:color w:val="00B0F0"/>
                <w:sz w:val="20"/>
                <w:szCs w:val="20"/>
                <w:lang w:eastAsia="en-US"/>
              </w:rPr>
              <w:t xml:space="preserve"> lub 305 mm</w:t>
            </w:r>
            <w:r w:rsidRPr="00992BFE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)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[g]; typ CF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22,5 Fr, zakończony dziobem; w zestawie z obturatorem; 2 nierozbieralne kurki zaworów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Obturator, optyczny, do płaszcza 22,5 Fr.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Wkład pracujący,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Albarran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jednodrogowy  - 3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Wkład pracujący,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Albarran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dwudrogowy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  <w:bookmarkStart w:id="1" w:name="_GoBack"/>
            <w:bookmarkEnd w:id="1"/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Kleszczyki biopsyjne optyczne, typ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łyżeczkowy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do optyki 30° - 3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chwytające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biopsyjne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Nożyczki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cystoskopowe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>Wszystkie oferowane optyki – mocowane na pin zatrzaskowy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>Możliwość wykorzystywania oferowanych pojemników do sterylizacji jako wkładów do kontenera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 xml:space="preserve">Oferowane kable </w:t>
            </w:r>
            <w:proofErr w:type="spellStart"/>
            <w:r w:rsidRPr="008F0EE7">
              <w:rPr>
                <w:rFonts w:ascii="Century Gothic" w:hAnsi="Century Gothic" w:cs="Arial"/>
                <w:sz w:val="20"/>
                <w:szCs w:val="20"/>
              </w:rPr>
              <w:t>monopolarne</w:t>
            </w:r>
            <w:proofErr w:type="spellEnd"/>
            <w:r w:rsidRPr="008F0EE7">
              <w:rPr>
                <w:rFonts w:ascii="Century Gothic" w:hAnsi="Century Gothic" w:cs="Arial"/>
                <w:sz w:val="20"/>
                <w:szCs w:val="20"/>
              </w:rPr>
              <w:t xml:space="preserve"> do narzędzi – kompatybilne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do kilku (min. 3)</w:t>
            </w:r>
            <w:r w:rsidR="00851F00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typów diatermii różnych producentów, z możliwością podłączenia bezpośredniego lub przez adapter.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151E0E" w:rsidRPr="008F0EE7" w:rsidRDefault="00151E0E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151E0E" w:rsidRPr="008F0EE7" w:rsidRDefault="00151E0E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8F0EE7" w:rsidTr="00641D9B">
        <w:tc>
          <w:tcPr>
            <w:tcW w:w="1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br w:type="page"/>
            </w: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73873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3D4" w:rsidRPr="008F0EE7" w:rsidRDefault="002F4FB7" w:rsidP="009A23D4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8F0EE7">
              <w:rPr>
                <w:rFonts w:ascii="Century Gothic" w:hAnsi="Century Gothic"/>
                <w:sz w:val="20"/>
                <w:szCs w:val="20"/>
              </w:rPr>
              <w:t>48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  <w:r w:rsidR="009A23D4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9A23D4" w:rsidRPr="009A23D4">
              <w:rPr>
                <w:rFonts w:ascii="Century Gothic" w:hAnsi="Century Gothic"/>
                <w:color w:val="00B0F0"/>
                <w:sz w:val="20"/>
                <w:szCs w:val="20"/>
              </w:rPr>
              <w:t>w dni robocze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Wymiana każdego podzespołu na nowy po </w:t>
            </w:r>
            <w:r w:rsidRPr="009A23D4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pierwszej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9A23D4">
              <w:rPr>
                <w:rFonts w:ascii="Century Gothic" w:hAnsi="Century Gothic"/>
                <w:color w:val="00B0F0"/>
                <w:sz w:val="20"/>
                <w:szCs w:val="20"/>
              </w:rPr>
              <w:t xml:space="preserve">drugiej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nieskutecznej próbie jego naprawy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92" w:rsidRPr="008F0EE7" w:rsidRDefault="002F4FB7" w:rsidP="002F5D92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5 dni</w:t>
            </w:r>
            <w:r w:rsidRPr="002F5D9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="002F5D92" w:rsidRPr="002F5D92">
              <w:rPr>
                <w:rFonts w:ascii="Century Gothic" w:hAnsi="Century Gothic"/>
                <w:color w:val="00B0F0"/>
                <w:sz w:val="20"/>
                <w:szCs w:val="20"/>
              </w:rPr>
              <w:t xml:space="preserve">7 dni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roboczych od dnia zgłoszenia awarii, a w przypadku konieczności importu części zamiennych, nie dłuższym niż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10</w:t>
            </w:r>
            <w:r w:rsidRPr="002F5D92">
              <w:rPr>
                <w:rFonts w:ascii="Century Gothic" w:hAnsi="Century Gothic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Pr="002F5D92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dni</w:t>
            </w:r>
            <w:r w:rsidRPr="002F5D9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="002F5D92" w:rsidRPr="002F5D92">
              <w:rPr>
                <w:rFonts w:ascii="Century Gothic" w:hAnsi="Century Gothic"/>
                <w:color w:val="00B0F0"/>
                <w:sz w:val="20"/>
                <w:szCs w:val="20"/>
              </w:rPr>
              <w:t xml:space="preserve">14 dni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roboczych od dnia zgłoszenia awarii.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682D" w:rsidRPr="008F0EE7" w:rsidRDefault="00ED682D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  <w:p w:rsidR="002F4FB7" w:rsidRPr="008F0EE7" w:rsidRDefault="002F4FB7" w:rsidP="00ED682D">
            <w:pPr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przy dostawie wykaz serwisów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</w:t>
            </w:r>
            <w:r w:rsidR="00CF71C4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nie posiadają zabezpieczeń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które po upływie gwarancji utrudniałyby Zamawiającemu dostęp do </w:t>
            </w:r>
            <w:r w:rsidR="00CF71C4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podstawowych czynności serwisowych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26" w:rsidRPr="008F0EE7" w:rsidRDefault="00935D26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>Szkolenia dla personelu  medycznego z zakresu obsługi urządzenia (min. 4 osoby z możliwością podziału i szkolenia w mniejszych podgrupach); w razie potrzeby Zamawiającego, możliwość stałego wsparcia aplikacyjnego w początkowym (do 6 –</w:t>
            </w:r>
            <w:proofErr w:type="spellStart"/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>ciu</w:t>
            </w:r>
            <w:proofErr w:type="spellEnd"/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CF71C4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2F4FB7" w:rsidRPr="008F0EE7" w:rsidRDefault="00E368DC" w:rsidP="00E368DC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F4FB7"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F4FB7" w:rsidRPr="008F0EE7" w:rsidRDefault="00E368DC" w:rsidP="00E368DC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F4FB7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autoSpaceDE w:val="0"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F4FB7" w:rsidRPr="00C66520" w:rsidRDefault="002F4FB7" w:rsidP="00C66520">
      <w:pPr>
        <w:spacing w:line="288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p w:rsidR="002F4FB7" w:rsidRPr="00C66520" w:rsidRDefault="002F4FB7" w:rsidP="00C66520">
      <w:pPr>
        <w:spacing w:line="288" w:lineRule="auto"/>
        <w:rPr>
          <w:rFonts w:ascii="Century Gothic" w:hAnsi="Century Gothic"/>
        </w:rPr>
      </w:pPr>
    </w:p>
    <w:sectPr w:rsidR="002F4FB7" w:rsidRPr="00C66520" w:rsidSect="002F4FB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63" w:rsidRDefault="007A6C63" w:rsidP="00641D9B">
      <w:r>
        <w:separator/>
      </w:r>
    </w:p>
  </w:endnote>
  <w:endnote w:type="continuationSeparator" w:id="0">
    <w:p w:rsidR="007A6C63" w:rsidRDefault="007A6C63" w:rsidP="006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:rsidR="00641D9B" w:rsidRDefault="00641D9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92BFE" w:rsidRPr="00992BFE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41D9B" w:rsidRDefault="0064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63" w:rsidRDefault="007A6C63" w:rsidP="00641D9B">
      <w:r>
        <w:separator/>
      </w:r>
    </w:p>
  </w:footnote>
  <w:footnote w:type="continuationSeparator" w:id="0">
    <w:p w:rsidR="007A6C63" w:rsidRDefault="007A6C63" w:rsidP="0064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B9" w:rsidRPr="001C22EA" w:rsidRDefault="00DE0BB9">
    <w:pPr>
      <w:pStyle w:val="Nagwek"/>
      <w:rPr>
        <w:rFonts w:ascii="Century Gothic" w:hAnsi="Century Gothic"/>
        <w:sz w:val="22"/>
        <w:szCs w:val="22"/>
      </w:rPr>
    </w:pPr>
    <w:r w:rsidRPr="001C22EA">
      <w:rPr>
        <w:rFonts w:ascii="Century Gothic" w:hAnsi="Century Gothic"/>
        <w:sz w:val="22"/>
        <w:szCs w:val="22"/>
      </w:rPr>
      <w:t>DFP.271.32.2021.AB</w:t>
    </w:r>
  </w:p>
  <w:p w:rsidR="00DE0BB9" w:rsidRPr="001C22EA" w:rsidRDefault="00DE0BB9" w:rsidP="00DE0BB9">
    <w:pPr>
      <w:pStyle w:val="Nagwek"/>
      <w:jc w:val="right"/>
      <w:rPr>
        <w:rFonts w:ascii="Century Gothic" w:hAnsi="Century Gothic"/>
        <w:sz w:val="22"/>
        <w:szCs w:val="22"/>
      </w:rPr>
    </w:pPr>
    <w:r w:rsidRPr="001C22EA">
      <w:rPr>
        <w:rFonts w:ascii="Century Gothic" w:hAnsi="Century Gothic"/>
        <w:sz w:val="22"/>
        <w:szCs w:val="22"/>
      </w:rPr>
      <w:t>Załącznik nr 1a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A"/>
    <w:rsid w:val="00046896"/>
    <w:rsid w:val="00046B23"/>
    <w:rsid w:val="00056FDB"/>
    <w:rsid w:val="00077302"/>
    <w:rsid w:val="000F15DB"/>
    <w:rsid w:val="000F50BF"/>
    <w:rsid w:val="00125E13"/>
    <w:rsid w:val="00151E0E"/>
    <w:rsid w:val="00181EC6"/>
    <w:rsid w:val="001C22EA"/>
    <w:rsid w:val="001D20C0"/>
    <w:rsid w:val="001F5721"/>
    <w:rsid w:val="00273873"/>
    <w:rsid w:val="002F4FB7"/>
    <w:rsid w:val="002F5D92"/>
    <w:rsid w:val="00351DCA"/>
    <w:rsid w:val="00377036"/>
    <w:rsid w:val="003A6606"/>
    <w:rsid w:val="003C0A63"/>
    <w:rsid w:val="003D58D7"/>
    <w:rsid w:val="00413F24"/>
    <w:rsid w:val="004A4E86"/>
    <w:rsid w:val="004C0B14"/>
    <w:rsid w:val="00641D9B"/>
    <w:rsid w:val="00675073"/>
    <w:rsid w:val="00687BC7"/>
    <w:rsid w:val="006A0F7C"/>
    <w:rsid w:val="007363A0"/>
    <w:rsid w:val="007A6C63"/>
    <w:rsid w:val="007C2DCC"/>
    <w:rsid w:val="00851F00"/>
    <w:rsid w:val="008E27E0"/>
    <w:rsid w:val="008F0EE7"/>
    <w:rsid w:val="00935D26"/>
    <w:rsid w:val="00936ECA"/>
    <w:rsid w:val="00992BFE"/>
    <w:rsid w:val="009A23D4"/>
    <w:rsid w:val="009C19AF"/>
    <w:rsid w:val="00A559F4"/>
    <w:rsid w:val="00A85C5A"/>
    <w:rsid w:val="00BE2EEA"/>
    <w:rsid w:val="00C3637E"/>
    <w:rsid w:val="00C66520"/>
    <w:rsid w:val="00C81FAD"/>
    <w:rsid w:val="00C92996"/>
    <w:rsid w:val="00CE0DB6"/>
    <w:rsid w:val="00CF71C4"/>
    <w:rsid w:val="00DD11F6"/>
    <w:rsid w:val="00DE0BB9"/>
    <w:rsid w:val="00DE48CC"/>
    <w:rsid w:val="00DF5FDE"/>
    <w:rsid w:val="00E368DC"/>
    <w:rsid w:val="00ED682D"/>
    <w:rsid w:val="00F21B77"/>
    <w:rsid w:val="00F422EA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504D3-1BFB-4C38-A44F-9138D23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3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F4FB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F4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satzTableFormat">
    <w:name w:val="AbsatzTableFormat"/>
    <w:basedOn w:val="Normalny"/>
    <w:rsid w:val="002F4FB7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F4FB7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9B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45</cp:revision>
  <cp:lastPrinted>2021-02-17T11:47:00Z</cp:lastPrinted>
  <dcterms:created xsi:type="dcterms:W3CDTF">2021-01-27T11:30:00Z</dcterms:created>
  <dcterms:modified xsi:type="dcterms:W3CDTF">2021-05-14T08:00:00Z</dcterms:modified>
</cp:coreProperties>
</file>