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OPIS PRZEDMIOTU ZAMÓWIENIA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>Dostawa, instalacja i uruchomienie aparatury laboratoryjnej dla Zakładu Diagnostyki Patomorfologicznej</w:t>
      </w:r>
    </w:p>
    <w:p w:rsidR="006504BF" w:rsidRDefault="006504BF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76B6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Część 1 </w:t>
      </w:r>
    </w:p>
    <w:p w:rsidR="004F5504" w:rsidRPr="004F5504" w:rsidRDefault="004F5504" w:rsidP="004F55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55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Dostawa, instalacja i uruchomienie mikrotomu z STS – 2 szt.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Uwagi i objaśnienia: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Parametry o określonych warunkach liczbowych ( „=&gt;”  lub „&lt;=” ) są warunkami granicznymi, których niespełnienie spowoduje odrzucenie oferty. Wartość podana przy znaku  „=” oznacza wartość wymaganą.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Brak odpowiedzi w przypadku pozostałych warunków, punktowany będzie jako 0.</w:t>
      </w:r>
    </w:p>
    <w:p w:rsidR="004F5504" w:rsidRPr="004F5504" w:rsidRDefault="004F5504" w:rsidP="004F5504">
      <w:pPr>
        <w:numPr>
          <w:ilvl w:val="0"/>
          <w:numId w:val="1"/>
        </w:numPr>
        <w:tabs>
          <w:tab w:val="num" w:pos="72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Wykonawca zobowiązany jest do podania parametrów w jednostkach wskazanych w niniejszym opisie.</w:t>
      </w:r>
    </w:p>
    <w:p w:rsidR="004F5504" w:rsidRPr="004F5504" w:rsidRDefault="004F5504" w:rsidP="004F5504">
      <w:pPr>
        <w:keepNext/>
        <w:tabs>
          <w:tab w:val="num" w:pos="780"/>
        </w:tabs>
        <w:suppressAutoHyphens/>
        <w:spacing w:after="0" w:line="240" w:lineRule="auto"/>
        <w:ind w:left="780" w:hanging="360"/>
        <w:outlineLvl w:val="2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</w:t>
      </w:r>
      <w:r w:rsidRPr="004F5504">
        <w:rPr>
          <w:rFonts w:ascii="Times New Roman" w:eastAsia="Times New Roman" w:hAnsi="Times New Roman" w:cs="Times New Roman"/>
          <w:lang w:eastAsia="ar-SA"/>
        </w:rPr>
        <w:t xml:space="preserve">Wykonawca gwarantuje niniejszym, że sprzęt jest fabrycznie nowy (rok produkcji 2018) nie jest </w:t>
      </w:r>
      <w:proofErr w:type="spellStart"/>
      <w:r w:rsidRPr="004F5504">
        <w:rPr>
          <w:rFonts w:ascii="Times New Roman" w:eastAsia="Times New Roman" w:hAnsi="Times New Roman" w:cs="Times New Roman"/>
          <w:lang w:eastAsia="ar-SA"/>
        </w:rPr>
        <w:t>rekondycjonowany</w:t>
      </w:r>
      <w:proofErr w:type="spellEnd"/>
      <w:r w:rsidRPr="004F5504">
        <w:rPr>
          <w:rFonts w:ascii="Times New Roman" w:eastAsia="Times New Roman" w:hAnsi="Times New Roman" w:cs="Times New Roman"/>
          <w:lang w:eastAsia="ar-SA"/>
        </w:rPr>
        <w:t>, używany, powystawowy,  jest kompletny i do jego uruchomienia oraz stosowania zgodnie z przeznaczeniem nie jest konieczny zakup dodatkowych elementów i akcesoriów.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504BF" w:rsidRDefault="006504BF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Nazwa i typ: 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Producent: 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Kraj produkcji: ................................................................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Rok produkcji: .......................</w:t>
      </w: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F5504">
        <w:rPr>
          <w:rFonts w:ascii="Times New Roman" w:eastAsia="Times New Roman" w:hAnsi="Times New Roman" w:cs="Times New Roman"/>
          <w:lang w:eastAsia="ar-SA"/>
        </w:rPr>
        <w:t>Klasa wyrobu medycznego: ..................</w:t>
      </w: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874409" w:rsidRPr="004F5504" w:rsidRDefault="00874409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tbl>
      <w:tblPr>
        <w:tblW w:w="498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419"/>
        <w:gridCol w:w="2834"/>
        <w:gridCol w:w="6239"/>
      </w:tblGrid>
      <w:tr w:rsidR="00874409" w:rsidRPr="00874409" w:rsidTr="006504BF">
        <w:tc>
          <w:tcPr>
            <w:tcW w:w="1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Przedmiot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Liczba sztuk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Cena jednostkowa brutto</w:t>
            </w:r>
          </w:p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aparatu</w:t>
            </w:r>
          </w:p>
        </w:tc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 xml:space="preserve">A: Cena brutto </w:t>
            </w:r>
            <w:r w:rsidR="004E33E0">
              <w:rPr>
                <w:rFonts w:ascii="Century Gothic" w:eastAsia="Times New Roman" w:hAnsi="Century Gothic" w:cs="Times New Roman"/>
                <w:kern w:val="3"/>
                <w:sz w:val="20"/>
                <w:szCs w:val="20"/>
                <w:lang w:eastAsia="zh-CN"/>
              </w:rPr>
              <w:t>aparatów</w:t>
            </w:r>
          </w:p>
        </w:tc>
      </w:tr>
      <w:tr w:rsidR="00874409" w:rsidRPr="00874409" w:rsidTr="006504BF">
        <w:trPr>
          <w:trHeight w:val="527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9" w:rsidRPr="00F876B6" w:rsidRDefault="00F876B6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F876B6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Mikrotom z STS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F876B6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F876B6">
              <w:rPr>
                <w:rFonts w:ascii="Century Gothic" w:eastAsia="Lucida Sans Unicode" w:hAnsi="Century Gothic" w:cs="Mangal"/>
                <w:bCs/>
                <w:kern w:val="3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74409" w:rsidRPr="00874409" w:rsidRDefault="00874409" w:rsidP="008744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74409" w:rsidRPr="00874409" w:rsidTr="00874409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  <w:r w:rsidRPr="00874409"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  <w:t>B: Cena brutto dostawy, instalacji, uruchomienia, szkolenia:</w:t>
            </w:r>
          </w:p>
        </w:tc>
      </w:tr>
      <w:tr w:rsidR="00874409" w:rsidRPr="00874409" w:rsidTr="00874409">
        <w:trPr>
          <w:trHeight w:val="527"/>
        </w:trPr>
        <w:tc>
          <w:tcPr>
            <w:tcW w:w="20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widowControl w:val="0"/>
              <w:autoSpaceDN w:val="0"/>
              <w:spacing w:after="0" w:line="240" w:lineRule="auto"/>
              <w:jc w:val="center"/>
              <w:rPr>
                <w:rFonts w:ascii="Century Gothic" w:eastAsia="Lucida Sans Unicode" w:hAnsi="Century Gothic" w:cs="Times New Roman"/>
                <w:color w:val="000000"/>
                <w:kern w:val="3"/>
                <w:sz w:val="20"/>
                <w:szCs w:val="20"/>
                <w:lang w:eastAsia="pl-PL" w:bidi="hi-IN"/>
              </w:rPr>
            </w:pPr>
          </w:p>
        </w:tc>
      </w:tr>
    </w:tbl>
    <w:p w:rsidR="00874409" w:rsidRPr="00874409" w:rsidRDefault="00874409" w:rsidP="0087440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tbl>
      <w:tblPr>
        <w:tblW w:w="3724" w:type="pct"/>
        <w:tblInd w:w="35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6237"/>
      </w:tblGrid>
      <w:tr w:rsidR="00874409" w:rsidRPr="00874409" w:rsidTr="00874409">
        <w:trPr>
          <w:trHeight w:val="527"/>
        </w:trPr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  <w:r w:rsidRPr="00874409"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  <w:t>A+ B: Cena brutto oferty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74409" w:rsidRPr="00874409" w:rsidRDefault="00874409" w:rsidP="00874409">
            <w:pPr>
              <w:suppressAutoHyphens/>
              <w:autoSpaceDN w:val="0"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74409" w:rsidRPr="00874409" w:rsidRDefault="00874409" w:rsidP="00874409">
      <w:pPr>
        <w:suppressAutoHyphens/>
        <w:autoSpaceDN w:val="0"/>
        <w:spacing w:after="0" w:line="240" w:lineRule="auto"/>
        <w:rPr>
          <w:rFonts w:ascii="Century Gothic" w:eastAsia="Times New Roman" w:hAnsi="Century Gothic" w:cs="Times New Roman"/>
          <w:b/>
          <w:kern w:val="3"/>
          <w:sz w:val="20"/>
          <w:szCs w:val="20"/>
          <w:lang w:eastAsia="zh-CN"/>
        </w:rPr>
      </w:pPr>
    </w:p>
    <w:p w:rsidR="00874409" w:rsidRPr="004F5504" w:rsidRDefault="00874409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zh-CN"/>
        </w:rPr>
      </w:pPr>
    </w:p>
    <w:p w:rsidR="004F5504" w:rsidRPr="004F5504" w:rsidRDefault="004F5504" w:rsidP="004F55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F5504">
        <w:rPr>
          <w:rFonts w:ascii="Times New Roman" w:eastAsia="Times New Roman" w:hAnsi="Times New Roman" w:cs="Times New Roman"/>
          <w:b/>
          <w:lang w:eastAsia="ar-SA"/>
        </w:rPr>
        <w:t xml:space="preserve">PARAMETRY TECHNICZNE I EKSPLOATACYJNE </w:t>
      </w:r>
    </w:p>
    <w:tbl>
      <w:tblPr>
        <w:tblW w:w="15261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9535"/>
        <w:gridCol w:w="1984"/>
        <w:gridCol w:w="2977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keepNext/>
              <w:numPr>
                <w:ilvl w:val="2"/>
                <w:numId w:val="10"/>
              </w:numPr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PARAMETR OFEROWANY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Urządzenie kompletne, gotowe do pracy. Wyposażone w uchwyt na nożyki jednorazowe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niskoprofilowe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>, oraz uchwyt na kasetki z preparatem.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Mikrotom rotacyjny w pełni automatyczny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Przesuwanie preparatu oraz cięcie za pomocą napędu elektromechanicznego sterowanego przez układ mikroprocesorowy.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wyłączenia trybu automatycznego.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Wyświetlacz LCD umożliwiający wyświetlanie parametrów i funkcji tj.: ilość cięć, grubość cięcia, grubość trymowania, pozycja cięcia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rPr>
          <w:trHeight w:val="7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Panel sterujący z możliwością wyjęcia z obudowy mikrotomu i umieszczenia po lewej lub po prawej stronie.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Blokada koła zamachowego w dowolnej pozycji.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Przycisk szybkiego przełączania pomiędzy ustawieniami cięcia i trymowania.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System szybkiego powrotu noża względem próbki (funkcja 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autoload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np. po wymianie nożyka jednorazowego.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Możliwość obrotu preparatu w uchwycie o 360°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Mocowanie preparatu w uchwycie z możliwością precyzyjnej regulacji w płaszczyźnie X i Y o kąt 8°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wysuw poziomy głowicy mikrotomu 28mm.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Całkowity wysuw pionowy głowicy mikrotomu 72mm.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Cięcie w min. zakresie od 0,5 do 100µm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Cięcie nastawiane w min. zakresach: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0,5 do 5 µm skok co 0,5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5 do 20 µm skok co 1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20 do 30 µm skok co 2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30 do 60 µm skok co 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60 do 100 µm skok co 10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Prędkość cięcia automatycznego min. zakresie od 0 do 450mm/s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Min. 3 tryby cięcia: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-pojedyncze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-wielokrotne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-ciągłe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Trymowanie w min. zakresie  do 5 do 500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Trymowanie nastawiane w min. zakresach: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5 do 30 µm skok co 5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30 do 100 µm skok co 10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100 do 200 µm skok co 20 µm</w:t>
            </w:r>
          </w:p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Od 200 do 500 µm skok co 50 µm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Retrakcja automatyczna: 40 µm, z możliwością  wyłączenia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Urządzenie wyposażone w wyłącznik bezpieczeństwa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Baza (uchwyt) do cięcia, przystosowany do zamontowania nożyków jednorazowych, zintegrowana z podświetlaną łaźnią (oświetlenie LED) i systemem transportu ścinanego skrawka po torze wodnym.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Baza (uchwyt) na nożyki jednorazowe posiadająca możliwość </w:t>
            </w:r>
            <w:proofErr w:type="spellStart"/>
            <w:r w:rsidRPr="004F5504">
              <w:rPr>
                <w:rFonts w:ascii="Times New Roman" w:eastAsia="Times New Roman" w:hAnsi="Times New Roman" w:cs="Arial"/>
                <w:lang w:eastAsia="ar-SA"/>
              </w:rPr>
              <w:t>nastawu</w:t>
            </w:r>
            <w:proofErr w:type="spellEnd"/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kąta nachylenia w zakresie min. 4</w:t>
            </w: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°</w:t>
            </w:r>
            <w:r w:rsidRPr="004F5504">
              <w:rPr>
                <w:rFonts w:ascii="Times New Roman" w:eastAsia="Times New Roman" w:hAnsi="Times New Roman" w:cs="Arial"/>
                <w:lang w:eastAsia="ar-SA"/>
              </w:rPr>
              <w:t xml:space="preserve"> do 16</w:t>
            </w: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Pojemność łaźni min. 800ml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Regulacja temperatury wody do +45 °C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Zamknięty system obiegu wody o pojemności min. 500ml z regulacją szybkości przepływu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napToGrid w:val="0"/>
              <w:spacing w:after="0" w:line="300" w:lineRule="atLeast"/>
              <w:rPr>
                <w:rFonts w:ascii="Times New Roman" w:eastAsia="Times New Roman" w:hAnsi="Times New Roman" w:cs="Arial"/>
                <w:lang w:eastAsia="ar-SA"/>
              </w:rPr>
            </w:pPr>
            <w:r w:rsidRPr="004F5504">
              <w:rPr>
                <w:rFonts w:ascii="Times New Roman" w:eastAsia="Times New Roman" w:hAnsi="Times New Roman" w:cs="Arial"/>
                <w:lang w:eastAsia="ar-SA"/>
              </w:rPr>
              <w:t>Przystawka do chłodzenia preparatów ze standardowym uchwytem do kasetek umożliwiający utrzymanie niskiej temperatury na uchwycie w trakcie krojenia. Zasilanie niezależne od mikrotomu: 230V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Środek do czyszczenia mikrotomu, pojemność min.100 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335752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Waga mikrotomu: do 3</w:t>
            </w:r>
            <w:r w:rsidRPr="003357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1</w:t>
            </w:r>
            <w:r w:rsidR="004F5504" w:rsidRPr="003357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4F5504"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kg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Wymiary: 520mm x 410 mm x 280mm (+/- 10 mm)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tak, podać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F5504">
              <w:rPr>
                <w:rFonts w:ascii="Times New Roman" w:eastAsia="Times New Roman" w:hAnsi="Times New Roman" w:cs="Times New Roman"/>
                <w:lang w:eastAsia="ar-SA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WARUNKI GWARANCJI I SERWISU</w:t>
      </w:r>
    </w:p>
    <w:tbl>
      <w:tblPr>
        <w:tblW w:w="15220" w:type="dxa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"/>
        <w:gridCol w:w="7620"/>
        <w:gridCol w:w="1980"/>
        <w:gridCol w:w="1830"/>
        <w:gridCol w:w="3025"/>
      </w:tblGrid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SPOSÓB OCENY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Okres gwarancji [miesiące]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&gt;= 24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najdłuższy okres – 5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wymagane – 0 pkt,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inne proporcjonalnie mniej, względem najdłuższego okresu</w:t>
            </w:r>
          </w:p>
        </w:tc>
      </w:tr>
      <w:tr w:rsidR="004F5504" w:rsidRPr="004F5504" w:rsidTr="00272494"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&lt;=2 dni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1 dzień– 5 pkt;</w:t>
            </w:r>
          </w:p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2 dni – 0 pkt,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Urządzenie zastępcze w przypadku niewykonania naprawy w ciągu 10 dni od zgłoszenia awarii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W ramach ceny: przeglądy w okresie gwarancji (zgodnie z wymogami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tak, podać ilość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Ilość przeglądów okresowych koniecznych do wykonywania po upływie okresu gwarancyjnego w celu zapewnienia sprawnej pracy aparatu (w okresie 1 roku)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podać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jeden – 5 pkt, więcej – 0 pkt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715B0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Wraz z dostawą komplet materiałów dotyczących instalacji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Urządzenia są lub będą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F550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</w:pPr>
      <w:r w:rsidRPr="004F5504">
        <w:rPr>
          <w:rFonts w:ascii="Times New Roman" w:eastAsia="Times New Roman" w:hAnsi="Times New Roman" w:cs="Times New Roman"/>
          <w:b/>
          <w:kern w:val="3"/>
          <w:sz w:val="24"/>
          <w:szCs w:val="20"/>
          <w:lang w:eastAsia="zh-CN"/>
        </w:rPr>
        <w:t>POZOSTAŁE WYMAGANIA</w:t>
      </w:r>
    </w:p>
    <w:tbl>
      <w:tblPr>
        <w:tblW w:w="0" w:type="auto"/>
        <w:tblInd w:w="-1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10410"/>
        <w:gridCol w:w="2130"/>
        <w:gridCol w:w="1864"/>
      </w:tblGrid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LP</w:t>
            </w: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2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WYMAGANY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0"/>
                <w:lang w:eastAsia="zh-CN"/>
              </w:rPr>
              <w:t>PARAMETR OFEROWANY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Instrukcja obsługi w języku polskim w formie drukowanej   i elektronicznej (</w:t>
            </w:r>
            <w:proofErr w:type="spellStart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pendrive</w:t>
            </w:r>
            <w:proofErr w:type="spellEnd"/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 xml:space="preserve"> lub płyta CD)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Szkolenie dla personelu medycznego – 2 osoby i technicznego – 1 osoba. Dodatkowe szkolenie dla personelu medycznego w przypadku wyrażenia takiej potrzeby przez personel medyczny – 1 osoba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  <w:tr w:rsidR="004F5504" w:rsidRPr="004F5504" w:rsidTr="00272494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10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Z uwagi na fakt, iż przedmiot umowy finansowany jest ze środków Unii Europejskiej, po dostawie  zostanie wystawiona  faktura, które  muszą zawierać wymieniony sprzęt zgodny, co do nazwy, ilości i parametrów ze sprzętem wymienionym w opisie przedmiotu zamówienia: Mikrotom z STS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tak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504" w:rsidRPr="004F5504" w:rsidRDefault="004F5504" w:rsidP="004F5504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</w:pPr>
            <w:r w:rsidRPr="004F5504"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zh-CN"/>
              </w:rPr>
              <w:t>---</w:t>
            </w:r>
          </w:p>
        </w:tc>
      </w:tr>
    </w:tbl>
    <w:p w:rsidR="004F5504" w:rsidRPr="004F5504" w:rsidRDefault="004F5504" w:rsidP="004715B0">
      <w:pPr>
        <w:numPr>
          <w:ilvl w:val="1"/>
          <w:numId w:val="0"/>
        </w:numPr>
        <w:suppressAutoHyphens/>
        <w:spacing w:after="0" w:line="240" w:lineRule="auto"/>
        <w:rPr>
          <w:rFonts w:asciiTheme="majorHAnsi" w:eastAsiaTheme="majorEastAsia" w:hAnsiTheme="majorHAnsi" w:cstheme="majorBidi"/>
          <w:i/>
          <w:iCs/>
          <w:color w:val="4F81BD" w:themeColor="accent1"/>
          <w:spacing w:val="15"/>
          <w:sz w:val="24"/>
          <w:szCs w:val="24"/>
          <w:lang w:eastAsia="zh-CN"/>
        </w:rPr>
      </w:pPr>
    </w:p>
    <w:sectPr w:rsidR="004F5504" w:rsidRPr="004F5504" w:rsidSect="00C23962">
      <w:headerReference w:type="default" r:id="rId8"/>
      <w:footerReference w:type="default" r:id="rId9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DC" w:rsidRDefault="00212DDC" w:rsidP="00820ACF">
      <w:pPr>
        <w:spacing w:after="0" w:line="240" w:lineRule="auto"/>
      </w:pPr>
      <w:r>
        <w:separator/>
      </w:r>
    </w:p>
  </w:endnote>
  <w:endnote w:type="continuationSeparator" w:id="0">
    <w:p w:rsidR="00212DDC" w:rsidRDefault="00212DDC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927464"/>
      <w:docPartObj>
        <w:docPartGallery w:val="Page Numbers (Bottom of Page)"/>
        <w:docPartUnique/>
      </w:docPartObj>
    </w:sdtPr>
    <w:sdtEndPr/>
    <w:sdtContent>
      <w:p w:rsidR="00D47B61" w:rsidRDefault="00D47B61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752">
          <w:rPr>
            <w:noProof/>
          </w:rPr>
          <w:t>4</w:t>
        </w:r>
        <w:r>
          <w:fldChar w:fldCharType="end"/>
        </w:r>
      </w:p>
    </w:sdtContent>
  </w:sdt>
  <w:p w:rsidR="00D47B61" w:rsidRPr="00D47B61" w:rsidRDefault="00D47B61" w:rsidP="00D47B61"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jc w:val="right"/>
      <w:rPr>
        <w:rFonts w:ascii="Times New Roman" w:eastAsia="Lucida Sans Unicode" w:hAnsi="Times New Roman" w:cs="Mangal"/>
        <w:kern w:val="3"/>
        <w:sz w:val="20"/>
        <w:szCs w:val="20"/>
        <w:lang w:val="x-none" w:eastAsia="zh-CN" w:bidi="hi-IN"/>
      </w:rPr>
    </w:pPr>
    <w:r w:rsidRPr="00D47B61">
      <w:rPr>
        <w:rFonts w:ascii="Garamond" w:eastAsia="Lucida Sans Unicode" w:hAnsi="Garamond" w:cs="Mangal"/>
        <w:sz w:val="20"/>
        <w:szCs w:val="20"/>
        <w:lang w:val="x-none" w:eastAsia="pl-PL" w:bidi="hi-IN"/>
      </w:rPr>
      <w:t>podpis i pieczęć osoby (osób) upoważnionej do reprezentowania wykonawcy</w:t>
    </w:r>
  </w:p>
  <w:p w:rsidR="00D47B61" w:rsidRPr="00D47B61" w:rsidRDefault="00D47B6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DC" w:rsidRDefault="00212DDC" w:rsidP="00820ACF">
      <w:pPr>
        <w:spacing w:after="0" w:line="240" w:lineRule="auto"/>
      </w:pPr>
      <w:r>
        <w:separator/>
      </w:r>
    </w:p>
  </w:footnote>
  <w:footnote w:type="continuationSeparator" w:id="0">
    <w:p w:rsidR="00212DDC" w:rsidRDefault="00212DDC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494" w:rsidRDefault="00272494" w:rsidP="00820AC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78603E" wp14:editId="4510DD8D">
          <wp:extent cx="5495925" cy="7620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7B61" w:rsidRPr="00D47B61" w:rsidRDefault="00D47B61" w:rsidP="00D47B61">
    <w:pPr>
      <w:tabs>
        <w:tab w:val="center" w:pos="4536"/>
        <w:tab w:val="right" w:pos="9072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>DFP.271.62.2018.BZ</w:t>
    </w:r>
    <w:r w:rsidR="006504BF" w:rsidRPr="006504BF">
      <w:rPr>
        <w:rFonts w:ascii="Garamond" w:eastAsia="Lucida Sans Unicode" w:hAnsi="Garamond" w:cs="Mangal"/>
        <w:b/>
        <w:bCs/>
        <w:kern w:val="3"/>
        <w:sz w:val="20"/>
        <w:szCs w:val="24"/>
        <w:lang w:eastAsia="zh-CN" w:bidi="hi-IN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6504BF" w:rsidRPr="006504BF">
      <w:rPr>
        <w:rFonts w:ascii="Garamond" w:eastAsia="Lucida Sans Unicode" w:hAnsi="Garamond" w:cs="Mangal"/>
        <w:bCs/>
        <w:kern w:val="3"/>
        <w:lang w:eastAsia="zh-CN" w:bidi="hi-IN"/>
      </w:rPr>
      <w:t>Załącznik nr 1a do specyfikacji</w:t>
    </w:r>
  </w:p>
  <w:p w:rsidR="00C12EBC" w:rsidRDefault="00C12EBC" w:rsidP="00D47B61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</w:p>
  <w:p w:rsidR="00D47B61" w:rsidRPr="00D47B61" w:rsidRDefault="00C12EBC" w:rsidP="006504BF">
    <w:pPr>
      <w:tabs>
        <w:tab w:val="center" w:pos="4536"/>
        <w:tab w:val="right" w:pos="14040"/>
      </w:tabs>
      <w:autoSpaceDN w:val="0"/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Część 1</w:t>
    </w:r>
    <w:r w:rsidR="00D47B61" w:rsidRPr="00D47B61">
      <w:rPr>
        <w:rFonts w:ascii="Garamond" w:eastAsia="Times New Roman" w:hAnsi="Garamond" w:cs="Times New Roman"/>
        <w:lang w:eastAsia="pl-PL"/>
      </w:rPr>
      <w:tab/>
    </w:r>
    <w:r w:rsidR="00D47B61" w:rsidRPr="00D47B61">
      <w:rPr>
        <w:rFonts w:ascii="Garamond" w:eastAsia="Times New Roman" w:hAnsi="Garamond" w:cs="Times New Roman"/>
        <w:lang w:eastAsia="pl-PL"/>
      </w:rPr>
      <w:tab/>
      <w:t>Załącznik nr …</w:t>
    </w:r>
    <w:r w:rsidR="006504BF">
      <w:rPr>
        <w:rFonts w:ascii="Garamond" w:eastAsia="Times New Roman" w:hAnsi="Garamond" w:cs="Times New Roman"/>
        <w:lang w:eastAsia="pl-PL"/>
      </w:rPr>
      <w:t>….</w:t>
    </w:r>
    <w:r w:rsidR="00D47B61" w:rsidRPr="00D47B61">
      <w:rPr>
        <w:rFonts w:ascii="Garamond" w:eastAsia="Times New Roman" w:hAnsi="Garamond" w:cs="Times New Roman"/>
        <w:lang w:eastAsia="pl-PL"/>
      </w:rPr>
      <w:t>.. do umowy</w:t>
    </w:r>
  </w:p>
  <w:p w:rsidR="00D47B61" w:rsidRDefault="00D47B61" w:rsidP="00820AC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Nagwek3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3">
    <w:nsid w:val="00000004"/>
    <w:multiLevelType w:val="singleLevel"/>
    <w:tmpl w:val="1824A0EC"/>
    <w:name w:val="WW8Num4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9041917"/>
    <w:multiLevelType w:val="singleLevel"/>
    <w:tmpl w:val="10866A7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5">
    <w:nsid w:val="1616701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1600F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E94805"/>
    <w:multiLevelType w:val="hybridMultilevel"/>
    <w:tmpl w:val="39C83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C48D8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832E3"/>
    <w:multiLevelType w:val="hybridMultilevel"/>
    <w:tmpl w:val="EBE8E4AC"/>
    <w:lvl w:ilvl="0" w:tplc="044C2EF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03DFC"/>
    <w:multiLevelType w:val="hybridMultilevel"/>
    <w:tmpl w:val="D2267492"/>
    <w:lvl w:ilvl="0" w:tplc="7318DD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1376A"/>
    <w:multiLevelType w:val="hybridMultilevel"/>
    <w:tmpl w:val="2958703A"/>
    <w:lvl w:ilvl="0" w:tplc="50C4F6D8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E6C2D"/>
    <w:multiLevelType w:val="hybridMultilevel"/>
    <w:tmpl w:val="A616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4">
    <w:nsid w:val="3B9D3DAB"/>
    <w:multiLevelType w:val="hybridMultilevel"/>
    <w:tmpl w:val="E6FC0FAE"/>
    <w:lvl w:ilvl="0" w:tplc="3738AED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C33DA6"/>
    <w:multiLevelType w:val="hybridMultilevel"/>
    <w:tmpl w:val="A4A00A42"/>
    <w:lvl w:ilvl="0" w:tplc="D5189B7C">
      <w:start w:val="24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C556A"/>
    <w:multiLevelType w:val="singleLevel"/>
    <w:tmpl w:val="1824A0EC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17">
    <w:nsid w:val="4D2A1A11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B4E2D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063E8"/>
    <w:multiLevelType w:val="hybridMultilevel"/>
    <w:tmpl w:val="3F84F99E"/>
    <w:lvl w:ilvl="0" w:tplc="C2A00F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F24D1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67A6FF6"/>
    <w:multiLevelType w:val="hybridMultilevel"/>
    <w:tmpl w:val="12CEA8C6"/>
    <w:lvl w:ilvl="0" w:tplc="9EA83B72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8115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ECC2FD0"/>
    <w:multiLevelType w:val="multilevel"/>
    <w:tmpl w:val="DD7684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F8A2892"/>
    <w:multiLevelType w:val="hybridMultilevel"/>
    <w:tmpl w:val="4AC6FF08"/>
    <w:lvl w:ilvl="0" w:tplc="E1DA2E4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A36116"/>
    <w:multiLevelType w:val="hybridMultilevel"/>
    <w:tmpl w:val="CEF40B4A"/>
    <w:lvl w:ilvl="0" w:tplc="A41A0F8E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0"/>
  </w:num>
  <w:num w:numId="5">
    <w:abstractNumId w:val="2"/>
    <w:lvlOverride w:ilvl="0">
      <w:startOverride w:val="1"/>
    </w:lvlOverride>
  </w:num>
  <w:num w:numId="6">
    <w:abstractNumId w:val="7"/>
  </w:num>
  <w:num w:numId="7">
    <w:abstractNumId w:val="20"/>
  </w:num>
  <w:num w:numId="8">
    <w:abstractNumId w:val="22"/>
  </w:num>
  <w:num w:numId="9">
    <w:abstractNumId w:val="23"/>
  </w:num>
  <w:num w:numId="10">
    <w:abstractNumId w:val="0"/>
  </w:num>
  <w:num w:numId="11">
    <w:abstractNumId w:val="3"/>
  </w:num>
  <w:num w:numId="12">
    <w:abstractNumId w:val="16"/>
  </w:num>
  <w:num w:numId="13">
    <w:abstractNumId w:val="19"/>
  </w:num>
  <w:num w:numId="14">
    <w:abstractNumId w:val="4"/>
  </w:num>
  <w:num w:numId="15">
    <w:abstractNumId w:val="15"/>
  </w:num>
  <w:num w:numId="16">
    <w:abstractNumId w:val="21"/>
  </w:num>
  <w:num w:numId="17">
    <w:abstractNumId w:val="11"/>
  </w:num>
  <w:num w:numId="18">
    <w:abstractNumId w:val="6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8"/>
  </w:num>
  <w:num w:numId="24">
    <w:abstractNumId w:val="24"/>
  </w:num>
  <w:num w:numId="25">
    <w:abstractNumId w:val="18"/>
  </w:num>
  <w:num w:numId="26">
    <w:abstractNumId w:val="1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3C"/>
    <w:rsid w:val="000164DD"/>
    <w:rsid w:val="00024607"/>
    <w:rsid w:val="000F1052"/>
    <w:rsid w:val="001116A0"/>
    <w:rsid w:val="00187F33"/>
    <w:rsid w:val="001A635D"/>
    <w:rsid w:val="00212DDC"/>
    <w:rsid w:val="00272494"/>
    <w:rsid w:val="002C553C"/>
    <w:rsid w:val="00335752"/>
    <w:rsid w:val="003F713D"/>
    <w:rsid w:val="00434D4A"/>
    <w:rsid w:val="004715B0"/>
    <w:rsid w:val="004E33E0"/>
    <w:rsid w:val="004F5504"/>
    <w:rsid w:val="00604029"/>
    <w:rsid w:val="0061112A"/>
    <w:rsid w:val="006504BF"/>
    <w:rsid w:val="006F5835"/>
    <w:rsid w:val="00766FEB"/>
    <w:rsid w:val="008029E1"/>
    <w:rsid w:val="00810B84"/>
    <w:rsid w:val="00820ACF"/>
    <w:rsid w:val="00874409"/>
    <w:rsid w:val="008E26D8"/>
    <w:rsid w:val="00985D48"/>
    <w:rsid w:val="00995E3F"/>
    <w:rsid w:val="009E06B6"/>
    <w:rsid w:val="00B37664"/>
    <w:rsid w:val="00BC1843"/>
    <w:rsid w:val="00C12EBC"/>
    <w:rsid w:val="00C23962"/>
    <w:rsid w:val="00D47B61"/>
    <w:rsid w:val="00DC7FBF"/>
    <w:rsid w:val="00E63CF8"/>
    <w:rsid w:val="00E703AD"/>
    <w:rsid w:val="00EC6FF7"/>
    <w:rsid w:val="00F876B6"/>
    <w:rsid w:val="00FE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504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4F5504"/>
    <w:pPr>
      <w:keepNext/>
      <w:numPr>
        <w:numId w:val="1"/>
      </w:numPr>
      <w:suppressAutoHyphens/>
      <w:spacing w:after="0" w:line="240" w:lineRule="auto"/>
      <w:outlineLvl w:val="2"/>
    </w:pPr>
    <w:rPr>
      <w:rFonts w:ascii="Comic Sans MS" w:eastAsia="Times New Roman" w:hAnsi="Comic Sans MS" w:cs="Times New Roman"/>
      <w:b/>
      <w:bCs/>
      <w:sz w:val="1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rsid w:val="004F5504"/>
    <w:rPr>
      <w:rFonts w:ascii="Comic Sans MS" w:eastAsia="Times New Roman" w:hAnsi="Comic Sans MS" w:cs="Times New Roman"/>
      <w:b/>
      <w:bCs/>
      <w:sz w:val="1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F5504"/>
  </w:style>
  <w:style w:type="character" w:styleId="Uwydatnienie">
    <w:name w:val="Emphasis"/>
    <w:qFormat/>
    <w:rsid w:val="004F5504"/>
    <w:rPr>
      <w:b/>
      <w:bCs/>
      <w:i w:val="0"/>
      <w:iCs w:val="0"/>
    </w:rPr>
  </w:style>
  <w:style w:type="paragraph" w:styleId="HTML-wstpniesformatowany">
    <w:name w:val="HTML Preformatted"/>
    <w:basedOn w:val="Normalny"/>
    <w:link w:val="HTML-wstpniesformatowanyZnak"/>
    <w:unhideWhenUsed/>
    <w:rsid w:val="004F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F5504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ista-kontynuacja23">
    <w:name w:val="Lista - kontynuacja 23"/>
    <w:basedOn w:val="Normalny"/>
    <w:uiPriority w:val="99"/>
    <w:rsid w:val="004F5504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4F5504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ar-SA"/>
    </w:rPr>
  </w:style>
  <w:style w:type="paragraph" w:customStyle="1" w:styleId="Lista-kontynuacja22">
    <w:name w:val="Lista - kontynuacja 22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4F5504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krconyadreszwrotny">
    <w:name w:val="Skrócony adres zwrotny"/>
    <w:basedOn w:val="Standard"/>
    <w:rsid w:val="004F5504"/>
    <w:pPr>
      <w:autoSpaceDN w:val="0"/>
    </w:pPr>
    <w:rPr>
      <w:rFonts w:eastAsia="Times New Roman"/>
      <w:kern w:val="3"/>
      <w:szCs w:val="20"/>
      <w:lang w:eastAsia="zh-CN"/>
    </w:rPr>
  </w:style>
  <w:style w:type="paragraph" w:styleId="Tytu">
    <w:name w:val="Title"/>
    <w:basedOn w:val="Standard"/>
    <w:next w:val="Podtytu"/>
    <w:link w:val="TytuZnak"/>
    <w:qFormat/>
    <w:rsid w:val="004F5504"/>
    <w:pPr>
      <w:autoSpaceDN w:val="0"/>
      <w:jc w:val="center"/>
    </w:pPr>
    <w:rPr>
      <w:rFonts w:ascii="Garamond" w:eastAsia="Times New Roman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F5504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F5504"/>
    <w:pPr>
      <w:numPr>
        <w:numId w:val="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F5504"/>
    <w:pPr>
      <w:numPr>
        <w:ilvl w:val="1"/>
      </w:num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F55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550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-kontynuacja21">
    <w:name w:val="Lista - kontynuacja 21"/>
    <w:basedOn w:val="Normalny"/>
    <w:rsid w:val="004F5504"/>
    <w:pPr>
      <w:suppressAutoHyphens/>
      <w:spacing w:after="16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D-IOtekstzwyky1">
    <w:name w:val="MD-IO tekst zwykły 1"/>
    <w:basedOn w:val="Normalny"/>
    <w:rsid w:val="004F5504"/>
    <w:pPr>
      <w:tabs>
        <w:tab w:val="left" w:pos="709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Hymczak</dc:creator>
  <cp:lastModifiedBy>Paweł  Żurowski</cp:lastModifiedBy>
  <cp:revision>2</cp:revision>
  <cp:lastPrinted>2018-03-15T08:28:00Z</cp:lastPrinted>
  <dcterms:created xsi:type="dcterms:W3CDTF">2018-04-24T12:07:00Z</dcterms:created>
  <dcterms:modified xsi:type="dcterms:W3CDTF">2018-04-24T12:07:00Z</dcterms:modified>
</cp:coreProperties>
</file>