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4"/>
      </w:tblGrid>
      <w:tr w:rsidR="002F4FB7" w:rsidRPr="008F0EE7" w:rsidTr="002F4FB7">
        <w:trPr>
          <w:trHeight w:val="406"/>
          <w:jc w:val="center"/>
        </w:trPr>
        <w:tc>
          <w:tcPr>
            <w:tcW w:w="1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F4FB7" w:rsidRPr="008F0EE7" w:rsidRDefault="002F4FB7" w:rsidP="00C66520">
            <w:pPr>
              <w:suppressAutoHyphens/>
              <w:autoSpaceDN w:val="0"/>
              <w:spacing w:line="288" w:lineRule="auto"/>
              <w:jc w:val="center"/>
              <w:rPr>
                <w:rFonts w:ascii="Century Gothic" w:eastAsia="Times New Roman" w:hAnsi="Century Gothic" w:cstheme="minorBidi"/>
                <w:b/>
                <w:kern w:val="3"/>
                <w:sz w:val="20"/>
                <w:szCs w:val="20"/>
                <w:lang w:eastAsia="zh-CN"/>
              </w:rPr>
            </w:pPr>
            <w:bookmarkStart w:id="0" w:name="_Hlk6143199"/>
            <w:r w:rsidRPr="008F0EE7">
              <w:rPr>
                <w:rFonts w:ascii="Century Gothic" w:eastAsia="Times New Roman" w:hAnsi="Century Gothic"/>
                <w:b/>
                <w:kern w:val="3"/>
                <w:sz w:val="20"/>
                <w:szCs w:val="20"/>
                <w:lang w:eastAsia="zh-CN"/>
              </w:rPr>
              <w:t>OPIS PRZEDMIOTU ZAMÓWIENIA</w:t>
            </w:r>
          </w:p>
          <w:p w:rsidR="002F4FB7" w:rsidRPr="008F0EE7" w:rsidRDefault="002F4FB7" w:rsidP="00C66520">
            <w:pPr>
              <w:suppressAutoHyphens/>
              <w:autoSpaceDN w:val="0"/>
              <w:spacing w:line="288" w:lineRule="auto"/>
              <w:jc w:val="center"/>
              <w:rPr>
                <w:rFonts w:ascii="Century Gothic" w:eastAsia="Times New Roman" w:hAnsi="Century Gothic"/>
                <w:b/>
                <w:kern w:val="3"/>
                <w:sz w:val="20"/>
                <w:szCs w:val="20"/>
                <w:lang w:eastAsia="zh-CN"/>
              </w:rPr>
            </w:pPr>
            <w:r w:rsidRPr="008F0EE7">
              <w:rPr>
                <w:rFonts w:ascii="Century Gothic" w:eastAsia="Times New Roman" w:hAnsi="Century Gothic"/>
                <w:b/>
                <w:kern w:val="3"/>
                <w:sz w:val="20"/>
                <w:szCs w:val="20"/>
                <w:lang w:eastAsia="zh-CN"/>
              </w:rPr>
              <w:t xml:space="preserve">Dostawa </w:t>
            </w:r>
            <w:r w:rsidR="001D20C0" w:rsidRPr="008F0EE7">
              <w:rPr>
                <w:rFonts w:ascii="Century Gothic" w:eastAsia="Times New Roman" w:hAnsi="Century Gothic"/>
                <w:b/>
                <w:kern w:val="3"/>
                <w:sz w:val="20"/>
                <w:szCs w:val="20"/>
                <w:lang w:eastAsia="zh-CN"/>
              </w:rPr>
              <w:t>wyposażenia endoskopowego na potrzeby OK Urologii</w:t>
            </w:r>
          </w:p>
          <w:p w:rsidR="002F4FB7" w:rsidRPr="008F0EE7" w:rsidRDefault="002F4FB7" w:rsidP="00C66520">
            <w:pPr>
              <w:suppressAutoHyphens/>
              <w:autoSpaceDN w:val="0"/>
              <w:spacing w:line="288" w:lineRule="auto"/>
              <w:jc w:val="center"/>
              <w:rPr>
                <w:rFonts w:ascii="Century Gothic" w:eastAsia="Times New Roman" w:hAnsi="Century Gothic"/>
                <w:b/>
                <w:kern w:val="3"/>
                <w:sz w:val="20"/>
                <w:szCs w:val="20"/>
                <w:lang w:eastAsia="zh-CN"/>
              </w:rPr>
            </w:pPr>
            <w:r w:rsidRPr="008F0EE7">
              <w:rPr>
                <w:rFonts w:ascii="Century Gothic" w:eastAsia="Times New Roman" w:hAnsi="Century Gothic"/>
                <w:b/>
                <w:kern w:val="3"/>
                <w:sz w:val="20"/>
                <w:szCs w:val="20"/>
                <w:lang w:eastAsia="zh-CN"/>
              </w:rPr>
              <w:t xml:space="preserve">wraz z instalacją, uruchomieniem i szkoleniem personelu </w:t>
            </w:r>
          </w:p>
        </w:tc>
      </w:tr>
    </w:tbl>
    <w:p w:rsidR="002F4FB7" w:rsidRPr="008F0EE7" w:rsidRDefault="002F4FB7" w:rsidP="00C66520">
      <w:pPr>
        <w:suppressAutoHyphens/>
        <w:autoSpaceDN w:val="0"/>
        <w:spacing w:after="120" w:line="288" w:lineRule="auto"/>
        <w:textAlignment w:val="baseline"/>
        <w:rPr>
          <w:rFonts w:ascii="Century Gothic" w:eastAsia="Lucida Sans Unicode" w:hAnsi="Century Gothic" w:cstheme="minorBidi"/>
          <w:kern w:val="3"/>
          <w:sz w:val="20"/>
          <w:szCs w:val="20"/>
          <w:u w:val="single"/>
          <w:lang w:eastAsia="zh-CN" w:bidi="hi-IN"/>
        </w:rPr>
      </w:pPr>
    </w:p>
    <w:p w:rsidR="002F4FB7" w:rsidRPr="008F0EE7" w:rsidRDefault="002F4FB7" w:rsidP="00C66520">
      <w:pPr>
        <w:suppressAutoHyphens/>
        <w:autoSpaceDN w:val="0"/>
        <w:spacing w:after="12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  <w:r w:rsidRPr="008F0EE7">
        <w:rPr>
          <w:rFonts w:ascii="Century Gothic" w:eastAsia="Lucida Sans Unicode" w:hAnsi="Century Gothic"/>
          <w:kern w:val="3"/>
          <w:sz w:val="20"/>
          <w:szCs w:val="20"/>
          <w:u w:val="single"/>
          <w:lang w:eastAsia="zh-CN" w:bidi="hi-IN"/>
        </w:rPr>
        <w:t>Uwagi i objaśnienia</w:t>
      </w:r>
      <w:r w:rsidRPr="008F0EE7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:</w:t>
      </w:r>
    </w:p>
    <w:p w:rsidR="002F4FB7" w:rsidRPr="008F0EE7" w:rsidRDefault="002F4FB7" w:rsidP="00C66520">
      <w:pPr>
        <w:numPr>
          <w:ilvl w:val="0"/>
          <w:numId w:val="1"/>
        </w:numPr>
        <w:suppressAutoHyphens/>
        <w:autoSpaceDN w:val="0"/>
        <w:spacing w:after="120" w:line="288" w:lineRule="auto"/>
        <w:ind w:left="714" w:hanging="357"/>
        <w:jc w:val="both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  <w:r w:rsidRPr="008F0EE7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2F4FB7" w:rsidRPr="008F0EE7" w:rsidRDefault="002F4FB7" w:rsidP="00C66520">
      <w:pPr>
        <w:numPr>
          <w:ilvl w:val="0"/>
          <w:numId w:val="1"/>
        </w:numPr>
        <w:suppressAutoHyphens/>
        <w:autoSpaceDN w:val="0"/>
        <w:spacing w:after="120" w:line="288" w:lineRule="auto"/>
        <w:ind w:left="714" w:hanging="357"/>
        <w:jc w:val="both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  <w:r w:rsidRPr="008F0EE7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Parametry o określonych warunkach liczbowych ( „=&gt;”  lub „&lt;=” ) są warunkami granicznymi, których niespełnienie spowoduje odrzucenie oferty.</w:t>
      </w:r>
    </w:p>
    <w:p w:rsidR="002F4FB7" w:rsidRPr="008F0EE7" w:rsidRDefault="002F4FB7" w:rsidP="00C66520">
      <w:pPr>
        <w:numPr>
          <w:ilvl w:val="0"/>
          <w:numId w:val="1"/>
        </w:numPr>
        <w:suppressAutoHyphens/>
        <w:autoSpaceDN w:val="0"/>
        <w:spacing w:after="120" w:line="288" w:lineRule="auto"/>
        <w:ind w:left="714" w:hanging="357"/>
        <w:jc w:val="both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  <w:r w:rsidRPr="008F0EE7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Wartość podana przy w/w oznaczeniach oznacza wartość wymaganą.</w:t>
      </w:r>
    </w:p>
    <w:p w:rsidR="002F4FB7" w:rsidRPr="008F0EE7" w:rsidRDefault="002F4FB7" w:rsidP="00C66520">
      <w:pPr>
        <w:numPr>
          <w:ilvl w:val="0"/>
          <w:numId w:val="1"/>
        </w:numPr>
        <w:suppressAutoHyphens/>
        <w:autoSpaceDN w:val="0"/>
        <w:spacing w:after="120" w:line="288" w:lineRule="auto"/>
        <w:ind w:left="714" w:hanging="357"/>
        <w:jc w:val="both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  <w:r w:rsidRPr="008F0EE7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Wykonawca zobowiązany jest do podania parametrów w jednostkach wskazanych w niniejszym opisie.</w:t>
      </w:r>
    </w:p>
    <w:p w:rsidR="002F4FB7" w:rsidRPr="008F0EE7" w:rsidRDefault="002F4FB7" w:rsidP="00C66520">
      <w:pPr>
        <w:numPr>
          <w:ilvl w:val="0"/>
          <w:numId w:val="1"/>
        </w:numPr>
        <w:suppressAutoHyphens/>
        <w:autoSpaceDN w:val="0"/>
        <w:spacing w:after="120" w:line="288" w:lineRule="auto"/>
        <w:jc w:val="both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  <w:r w:rsidRPr="008F0EE7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 xml:space="preserve">Wykonawca gwarantuje niniejszym, że sprzęt jest fabrycznie nowy (rok produkcji: nie wcześniej niż 2021), nieużywany, kompletny i do jego uruchomienia oraz stosowania zgodnie z przeznaczeniem nie jest konieczny zakup dodatkowych elementów i akcesoriów. Żaden aparat ani jego część składowa, wyposażenie, etc. nie jest sprzętem </w:t>
      </w:r>
      <w:proofErr w:type="spellStart"/>
      <w:r w:rsidRPr="008F0EE7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rekondycjonowanym</w:t>
      </w:r>
      <w:proofErr w:type="spellEnd"/>
      <w:r w:rsidRPr="008F0EE7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, powystawowym i nie był wykorzystywany wcześniej przez innego użytkownika.</w:t>
      </w:r>
    </w:p>
    <w:p w:rsidR="002F4FB7" w:rsidRPr="008F0EE7" w:rsidRDefault="002F4FB7" w:rsidP="00C66520">
      <w:pPr>
        <w:suppressAutoHyphens/>
        <w:autoSpaceDN w:val="0"/>
        <w:spacing w:after="12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p w:rsidR="002F4FB7" w:rsidRPr="008F0EE7" w:rsidRDefault="002F4FB7" w:rsidP="00C66520">
      <w:pPr>
        <w:tabs>
          <w:tab w:val="left" w:pos="8985"/>
        </w:tabs>
        <w:spacing w:line="288" w:lineRule="auto"/>
        <w:rPr>
          <w:rFonts w:ascii="Century Gothic" w:eastAsiaTheme="minorHAnsi" w:hAnsi="Century Gothic"/>
          <w:sz w:val="20"/>
          <w:szCs w:val="20"/>
          <w:lang w:eastAsia="en-US"/>
        </w:rPr>
      </w:pPr>
      <w:r w:rsidRPr="008F0EE7">
        <w:rPr>
          <w:rFonts w:ascii="Century Gothic" w:hAnsi="Century Gothic"/>
          <w:sz w:val="20"/>
          <w:szCs w:val="20"/>
        </w:rPr>
        <w:t xml:space="preserve">Część 1 – </w:t>
      </w:r>
      <w:r w:rsidR="00BE2EEA" w:rsidRPr="008F0EE7">
        <w:rPr>
          <w:rFonts w:ascii="Century Gothic" w:hAnsi="Century Gothic"/>
          <w:sz w:val="20"/>
          <w:szCs w:val="20"/>
        </w:rPr>
        <w:t>komplet optyk urologicznych</w:t>
      </w:r>
    </w:p>
    <w:p w:rsidR="002F4FB7" w:rsidRPr="008F0EE7" w:rsidRDefault="002F4FB7" w:rsidP="00C66520">
      <w:pPr>
        <w:tabs>
          <w:tab w:val="left" w:pos="8985"/>
        </w:tabs>
        <w:spacing w:line="288" w:lineRule="auto"/>
        <w:rPr>
          <w:rFonts w:ascii="Century Gothic" w:hAnsi="Century Gothic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3676"/>
        <w:gridCol w:w="2016"/>
        <w:gridCol w:w="7654"/>
      </w:tblGrid>
      <w:tr w:rsidR="002F4FB7" w:rsidRPr="008F0EE7" w:rsidTr="00ED682D">
        <w:trPr>
          <w:trHeight w:val="55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F4FB7" w:rsidRPr="008F0EE7" w:rsidRDefault="002F4FB7" w:rsidP="00C66520">
            <w:pPr>
              <w:spacing w:line="288" w:lineRule="auto"/>
              <w:jc w:val="center"/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</w:pPr>
            <w:r w:rsidRPr="008F0EE7"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  <w:t xml:space="preserve">Lp. 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F4FB7" w:rsidRPr="008F0EE7" w:rsidRDefault="002F4FB7" w:rsidP="00C66520">
            <w:pPr>
              <w:spacing w:line="288" w:lineRule="auto"/>
              <w:jc w:val="center"/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</w:pPr>
            <w:r w:rsidRPr="008F0EE7"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  <w:t xml:space="preserve">Przedmiot zamówienia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F4FB7" w:rsidRPr="008F0EE7" w:rsidRDefault="002F4FB7" w:rsidP="00BE2EEA">
            <w:pPr>
              <w:spacing w:line="288" w:lineRule="auto"/>
              <w:jc w:val="center"/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</w:pPr>
            <w:r w:rsidRPr="008F0EE7"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  <w:t xml:space="preserve">Liczba </w:t>
            </w:r>
            <w:proofErr w:type="spellStart"/>
            <w:r w:rsidR="00BE2EEA" w:rsidRPr="008F0EE7"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  <w:t>kpl</w:t>
            </w:r>
            <w:proofErr w:type="spellEnd"/>
            <w:r w:rsidR="00BE2EEA" w:rsidRPr="008F0EE7"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559F4" w:rsidRPr="008F0EE7" w:rsidRDefault="002F4FB7" w:rsidP="00A559F4">
            <w:pPr>
              <w:spacing w:line="288" w:lineRule="auto"/>
              <w:jc w:val="center"/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</w:pPr>
            <w:r w:rsidRPr="008F0EE7"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  <w:t xml:space="preserve">Cena sprzętu </w:t>
            </w:r>
            <w:r w:rsidR="00A559F4" w:rsidRPr="008F0EE7"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  <w:t>wraz z instalacją, uruchomieniem i szkoleniem personelu</w:t>
            </w:r>
          </w:p>
          <w:p w:rsidR="002F4FB7" w:rsidRPr="008F0EE7" w:rsidRDefault="002F4FB7" w:rsidP="00A559F4">
            <w:pPr>
              <w:spacing w:line="288" w:lineRule="auto"/>
              <w:jc w:val="center"/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</w:pPr>
            <w:r w:rsidRPr="008F0EE7"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  <w:t xml:space="preserve"> (</w:t>
            </w:r>
            <w:r w:rsidR="00A559F4" w:rsidRPr="008F0EE7"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  <w:t>brutto</w:t>
            </w:r>
            <w:r w:rsidR="00A559F4" w:rsidRPr="008F0EE7">
              <w:t xml:space="preserve"> </w:t>
            </w:r>
            <w:r w:rsidRPr="008F0EE7"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  <w:t>w zł)</w:t>
            </w:r>
          </w:p>
        </w:tc>
      </w:tr>
      <w:tr w:rsidR="002F4FB7" w:rsidRPr="008F0EE7" w:rsidTr="00ED682D">
        <w:trPr>
          <w:trHeight w:val="64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F4FB7" w:rsidRPr="008F0EE7" w:rsidRDefault="002F4FB7" w:rsidP="00C66520">
            <w:pPr>
              <w:spacing w:line="288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pl-PL"/>
              </w:rPr>
            </w:pPr>
            <w:r w:rsidRPr="008F0EE7"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F4FB7" w:rsidRPr="008F0EE7" w:rsidRDefault="003A6606" w:rsidP="00C66520">
            <w:pPr>
              <w:spacing w:line="288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pl-PL"/>
              </w:rPr>
            </w:pPr>
            <w:r w:rsidRPr="008F0EE7"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</w:rPr>
              <w:t>Komplet optyk urologicznych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F4FB7" w:rsidRPr="008F0EE7" w:rsidRDefault="002F4FB7" w:rsidP="00C66520">
            <w:pPr>
              <w:spacing w:line="288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pl-PL"/>
              </w:rPr>
            </w:pPr>
            <w:r w:rsidRPr="008F0EE7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7" w:rsidRPr="008F0EE7" w:rsidRDefault="002F4FB7" w:rsidP="00C66520">
            <w:pPr>
              <w:spacing w:line="288" w:lineRule="auto"/>
              <w:jc w:val="center"/>
              <w:rPr>
                <w:rFonts w:ascii="Century Gothic" w:eastAsiaTheme="minorHAnsi" w:hAnsi="Century Gothic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2F4FB7" w:rsidRPr="008F0EE7" w:rsidRDefault="002F4FB7" w:rsidP="00C66520">
      <w:pPr>
        <w:tabs>
          <w:tab w:val="left" w:pos="8985"/>
        </w:tabs>
        <w:spacing w:line="288" w:lineRule="auto"/>
        <w:rPr>
          <w:rFonts w:ascii="Century Gothic" w:hAnsi="Century Gothic" w:cstheme="minorBidi"/>
          <w:sz w:val="20"/>
          <w:szCs w:val="20"/>
          <w:lang w:eastAsia="en-US"/>
        </w:rPr>
      </w:pPr>
    </w:p>
    <w:p w:rsidR="002F4FB7" w:rsidRPr="008F0EE7" w:rsidRDefault="002F4FB7" w:rsidP="00C66520">
      <w:pPr>
        <w:tabs>
          <w:tab w:val="left" w:pos="8985"/>
        </w:tabs>
        <w:spacing w:line="288" w:lineRule="auto"/>
        <w:rPr>
          <w:rFonts w:ascii="Century Gothic" w:hAnsi="Century Gothic"/>
          <w:sz w:val="20"/>
          <w:szCs w:val="20"/>
        </w:rPr>
      </w:pPr>
    </w:p>
    <w:p w:rsidR="002F4FB7" w:rsidRPr="008F0EE7" w:rsidRDefault="002F4FB7" w:rsidP="00C66520">
      <w:pPr>
        <w:tabs>
          <w:tab w:val="left" w:pos="8985"/>
        </w:tabs>
        <w:spacing w:line="288" w:lineRule="auto"/>
        <w:rPr>
          <w:rFonts w:ascii="Century Gothic" w:hAnsi="Century Gothic"/>
          <w:sz w:val="20"/>
          <w:szCs w:val="20"/>
        </w:rPr>
      </w:pPr>
    </w:p>
    <w:p w:rsidR="002F4FB7" w:rsidRPr="008F0EE7" w:rsidRDefault="002F4FB7" w:rsidP="00C66520">
      <w:pPr>
        <w:tabs>
          <w:tab w:val="left" w:pos="8985"/>
        </w:tabs>
        <w:spacing w:line="288" w:lineRule="auto"/>
        <w:rPr>
          <w:rFonts w:ascii="Century Gothic" w:hAnsi="Century Gothic"/>
          <w:sz w:val="20"/>
          <w:szCs w:val="20"/>
        </w:rPr>
      </w:pPr>
    </w:p>
    <w:p w:rsidR="00641D9B" w:rsidRPr="008F0EE7" w:rsidRDefault="00641D9B" w:rsidP="00C66520">
      <w:pPr>
        <w:suppressAutoHyphens/>
        <w:autoSpaceDN w:val="0"/>
        <w:spacing w:after="12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4"/>
      </w:tblGrid>
      <w:tr w:rsidR="002F4FB7" w:rsidRPr="008F0EE7" w:rsidTr="002F4FB7">
        <w:trPr>
          <w:trHeight w:val="406"/>
          <w:jc w:val="center"/>
        </w:trPr>
        <w:tc>
          <w:tcPr>
            <w:tcW w:w="1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F4FB7" w:rsidRPr="008F0EE7" w:rsidRDefault="002F4FB7" w:rsidP="00C66520">
            <w:pPr>
              <w:suppressAutoHyphens/>
              <w:autoSpaceDN w:val="0"/>
              <w:spacing w:line="288" w:lineRule="auto"/>
              <w:jc w:val="center"/>
              <w:rPr>
                <w:rFonts w:ascii="Century Gothic" w:eastAsia="Times New Roman" w:hAnsi="Century Gothic"/>
                <w:b/>
                <w:kern w:val="3"/>
                <w:sz w:val="20"/>
                <w:szCs w:val="20"/>
                <w:lang w:eastAsia="zh-CN"/>
              </w:rPr>
            </w:pPr>
            <w:r w:rsidRPr="008F0EE7">
              <w:rPr>
                <w:rFonts w:ascii="Century Gothic" w:eastAsia="Times New Roman" w:hAnsi="Century Gothic"/>
                <w:b/>
                <w:kern w:val="3"/>
                <w:sz w:val="20"/>
                <w:szCs w:val="20"/>
                <w:lang w:eastAsia="zh-CN"/>
              </w:rPr>
              <w:lastRenderedPageBreak/>
              <w:t>OPIS PRZEDMIOTU ZAMÓWIENIA</w:t>
            </w:r>
          </w:p>
        </w:tc>
      </w:tr>
      <w:tr w:rsidR="002F4FB7" w:rsidRPr="008F0EE7" w:rsidTr="002F4FB7">
        <w:trPr>
          <w:trHeight w:val="643"/>
          <w:jc w:val="center"/>
        </w:trPr>
        <w:tc>
          <w:tcPr>
            <w:tcW w:w="1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F4FB7" w:rsidRPr="008F0EE7" w:rsidRDefault="002F4FB7" w:rsidP="003A6606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8F0EE7"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 xml:space="preserve">Część 1 – </w:t>
            </w:r>
            <w:r w:rsidR="003A6606" w:rsidRPr="008F0EE7"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>komplet optyk urologicznych</w:t>
            </w:r>
          </w:p>
        </w:tc>
      </w:tr>
    </w:tbl>
    <w:p w:rsidR="002F4FB7" w:rsidRPr="008F0EE7" w:rsidRDefault="002F4FB7" w:rsidP="00C66520">
      <w:pPr>
        <w:suppressAutoHyphens/>
        <w:autoSpaceDN w:val="0"/>
        <w:spacing w:after="120" w:line="288" w:lineRule="auto"/>
        <w:textAlignment w:val="baseline"/>
        <w:rPr>
          <w:rFonts w:ascii="Century Gothic" w:eastAsia="Lucida Sans Unicode" w:hAnsi="Century Gothic" w:cstheme="minorBidi"/>
          <w:kern w:val="3"/>
          <w:sz w:val="20"/>
          <w:szCs w:val="20"/>
          <w:lang w:eastAsia="zh-CN" w:bidi="hi-IN"/>
        </w:rPr>
      </w:pPr>
    </w:p>
    <w:p w:rsidR="002F4FB7" w:rsidRPr="008F0EE7" w:rsidRDefault="002F4FB7" w:rsidP="00C66520">
      <w:pPr>
        <w:suppressAutoHyphens/>
        <w:autoSpaceDN w:val="0"/>
        <w:spacing w:after="12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  <w:r w:rsidRPr="008F0EE7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Nazwa i typ: ...............................................................................</w:t>
      </w:r>
    </w:p>
    <w:p w:rsidR="002F4FB7" w:rsidRPr="008F0EE7" w:rsidRDefault="002F4FB7" w:rsidP="00C66520">
      <w:pPr>
        <w:suppressAutoHyphens/>
        <w:autoSpaceDN w:val="0"/>
        <w:spacing w:after="12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  <w:r w:rsidRPr="008F0EE7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Producent / kraj produkcji: ........................................................</w:t>
      </w:r>
    </w:p>
    <w:p w:rsidR="002F4FB7" w:rsidRPr="008F0EE7" w:rsidRDefault="002F4FB7" w:rsidP="00C66520">
      <w:pPr>
        <w:suppressAutoHyphens/>
        <w:autoSpaceDN w:val="0"/>
        <w:spacing w:after="12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  <w:r w:rsidRPr="008F0EE7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Rok produkcji (min. 2021):  …....................................................</w:t>
      </w:r>
    </w:p>
    <w:p w:rsidR="002F4FB7" w:rsidRPr="008F0EE7" w:rsidRDefault="002F4FB7" w:rsidP="00C66520">
      <w:pPr>
        <w:suppressAutoHyphens/>
        <w:autoSpaceDN w:val="0"/>
        <w:spacing w:after="12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  <w:r w:rsidRPr="008F0EE7"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  <w:t>Klasa wyrobu medycznego.............................</w:t>
      </w:r>
    </w:p>
    <w:p w:rsidR="002F4FB7" w:rsidRPr="008F0EE7" w:rsidRDefault="002F4FB7" w:rsidP="00C66520">
      <w:pPr>
        <w:suppressAutoHyphens/>
        <w:autoSpaceDN w:val="0"/>
        <w:spacing w:after="12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tbl>
      <w:tblPr>
        <w:tblW w:w="1459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595"/>
      </w:tblGrid>
      <w:tr w:rsidR="002F4FB7" w:rsidRPr="008F0EE7" w:rsidTr="002F4FB7">
        <w:tc>
          <w:tcPr>
            <w:tcW w:w="1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2F4FB7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8F0EE7"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>PARAMETRY TECHNICZNE I EKSPLOATACYJNE</w:t>
            </w:r>
          </w:p>
        </w:tc>
      </w:tr>
    </w:tbl>
    <w:p w:rsidR="002F4FB7" w:rsidRPr="008F0EE7" w:rsidRDefault="002F4FB7" w:rsidP="00C66520">
      <w:pPr>
        <w:suppressAutoHyphens/>
        <w:autoSpaceDN w:val="0"/>
        <w:spacing w:after="120" w:line="288" w:lineRule="auto"/>
        <w:textAlignment w:val="baseline"/>
        <w:rPr>
          <w:rFonts w:ascii="Century Gothic" w:eastAsia="Lucida Sans Unicode" w:hAnsi="Century Gothic" w:cstheme="minorBidi"/>
          <w:kern w:val="3"/>
          <w:sz w:val="20"/>
          <w:szCs w:val="20"/>
          <w:lang w:eastAsia="zh-CN" w:bidi="hi-IN"/>
        </w:rPr>
      </w:pPr>
    </w:p>
    <w:tbl>
      <w:tblPr>
        <w:tblW w:w="1459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9"/>
        <w:gridCol w:w="6943"/>
        <w:gridCol w:w="1558"/>
        <w:gridCol w:w="3259"/>
        <w:gridCol w:w="2126"/>
      </w:tblGrid>
      <w:tr w:rsidR="002F4FB7" w:rsidRPr="008F0EE7" w:rsidTr="00351DCA">
        <w:tc>
          <w:tcPr>
            <w:tcW w:w="709" w:type="dxa"/>
            <w:vAlign w:val="center"/>
            <w:hideMark/>
          </w:tcPr>
          <w:bookmarkEnd w:id="0"/>
          <w:p w:rsidR="002F4FB7" w:rsidRPr="008F0EE7" w:rsidRDefault="002F4FB7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8F0EE7"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>Lp.</w:t>
            </w:r>
          </w:p>
        </w:tc>
        <w:tc>
          <w:tcPr>
            <w:tcW w:w="6943" w:type="dxa"/>
            <w:vAlign w:val="center"/>
            <w:hideMark/>
          </w:tcPr>
          <w:p w:rsidR="002F4FB7" w:rsidRPr="008F0EE7" w:rsidRDefault="002F4FB7" w:rsidP="00151E0E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8F0EE7"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>OPIS PARAMETRU</w:t>
            </w:r>
          </w:p>
        </w:tc>
        <w:tc>
          <w:tcPr>
            <w:tcW w:w="1558" w:type="dxa"/>
            <w:vAlign w:val="center"/>
            <w:hideMark/>
          </w:tcPr>
          <w:p w:rsidR="002F4FB7" w:rsidRPr="008F0EE7" w:rsidRDefault="002F4FB7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8F0EE7"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>PARAMETR WYMAGANY/WARTOŚĆ</w:t>
            </w:r>
          </w:p>
        </w:tc>
        <w:tc>
          <w:tcPr>
            <w:tcW w:w="3259" w:type="dxa"/>
            <w:vAlign w:val="center"/>
            <w:hideMark/>
          </w:tcPr>
          <w:p w:rsidR="002F4FB7" w:rsidRPr="008F0EE7" w:rsidRDefault="002F4FB7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8F0EE7"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>PARAMETR OFEROWANY</w:t>
            </w:r>
          </w:p>
        </w:tc>
        <w:tc>
          <w:tcPr>
            <w:tcW w:w="2126" w:type="dxa"/>
            <w:vAlign w:val="center"/>
            <w:hideMark/>
          </w:tcPr>
          <w:p w:rsidR="002F4FB7" w:rsidRPr="008F0EE7" w:rsidRDefault="002F4FB7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8F0EE7"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>SPOSÓB OCENY</w:t>
            </w:r>
          </w:p>
        </w:tc>
      </w:tr>
      <w:tr w:rsidR="002F4FB7" w:rsidRPr="008F0EE7" w:rsidTr="00351DCA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F4FB7" w:rsidRPr="008F0EE7" w:rsidRDefault="002F4FB7" w:rsidP="00C66520">
            <w:pPr>
              <w:numPr>
                <w:ilvl w:val="0"/>
                <w:numId w:val="2"/>
              </w:numPr>
              <w:suppressAutoHyphens/>
              <w:autoSpaceDN w:val="0"/>
              <w:spacing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</w:tcPr>
          <w:p w:rsidR="002F4FB7" w:rsidRPr="008F0EE7" w:rsidRDefault="00151E0E" w:rsidP="00151E0E">
            <w:pPr>
              <w:spacing w:line="288" w:lineRule="auto"/>
              <w:rPr>
                <w:rFonts w:ascii="Century Gothic" w:eastAsia="Times New Roman" w:hAnsi="Century Gothic" w:cs="Arial"/>
                <w:b/>
                <w:color w:val="000000"/>
                <w:sz w:val="20"/>
                <w:szCs w:val="20"/>
                <w:lang w:eastAsia="pl-PL"/>
              </w:rPr>
            </w:pPr>
            <w:r w:rsidRPr="008F0EE7">
              <w:rPr>
                <w:rFonts w:ascii="Century Gothic" w:eastAsiaTheme="minorHAnsi" w:hAnsi="Century Gothic" w:cs="Calibri"/>
                <w:b/>
                <w:bCs/>
                <w:color w:val="000000"/>
                <w:sz w:val="20"/>
                <w:szCs w:val="20"/>
                <w:lang w:eastAsia="en-US"/>
              </w:rPr>
              <w:t>Cystoskop sztywny 17 Fr.</w:t>
            </w:r>
          </w:p>
        </w:tc>
        <w:tc>
          <w:tcPr>
            <w:tcW w:w="1558" w:type="dxa"/>
            <w:vAlign w:val="center"/>
          </w:tcPr>
          <w:p w:rsidR="002F4FB7" w:rsidRPr="008F0EE7" w:rsidRDefault="002F4FB7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25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F4FB7" w:rsidRPr="008F0EE7" w:rsidRDefault="002F4FB7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6" w:type="dxa"/>
            <w:vAlign w:val="center"/>
          </w:tcPr>
          <w:p w:rsidR="002F4FB7" w:rsidRPr="008F0EE7" w:rsidRDefault="002F4FB7" w:rsidP="00C66520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151E0E" w:rsidRPr="008F0EE7" w:rsidTr="00351DCA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1E0E" w:rsidRPr="008F0EE7" w:rsidRDefault="00151E0E" w:rsidP="00151E0E">
            <w:pPr>
              <w:numPr>
                <w:ilvl w:val="0"/>
                <w:numId w:val="2"/>
              </w:numPr>
              <w:suppressAutoHyphens/>
              <w:autoSpaceDN w:val="0"/>
              <w:spacing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</w:tcPr>
          <w:p w:rsidR="00151E0E" w:rsidRPr="008F0EE7" w:rsidRDefault="00151E0E" w:rsidP="008E27E0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</w:pPr>
            <w:r w:rsidRPr="008F0EE7"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  <w:t xml:space="preserve">Optyka 4 mm, kąt patrzenia 30 stopni, długość robocza min.280 </w:t>
            </w:r>
            <w:r w:rsidR="008E27E0" w:rsidRPr="008F0EE7"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  <w:t>mm</w:t>
            </w:r>
            <w:r w:rsidRPr="008F0EE7"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  <w:t>. (W zestawie tuba ochronna o długości min. 300 mm) – 6 szt.</w:t>
            </w:r>
          </w:p>
        </w:tc>
        <w:tc>
          <w:tcPr>
            <w:tcW w:w="1558" w:type="dxa"/>
            <w:vAlign w:val="center"/>
          </w:tcPr>
          <w:p w:rsidR="00151E0E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</w:pPr>
            <w:r w:rsidRPr="008F0EE7"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  <w:t>Tak</w:t>
            </w:r>
            <w:r w:rsidR="00151E0E" w:rsidRPr="008F0EE7"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  <w:t>, podać</w:t>
            </w:r>
          </w:p>
        </w:tc>
        <w:tc>
          <w:tcPr>
            <w:tcW w:w="325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51E0E" w:rsidRPr="008F0EE7" w:rsidRDefault="00151E0E" w:rsidP="00151E0E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6" w:type="dxa"/>
            <w:vAlign w:val="center"/>
          </w:tcPr>
          <w:p w:rsidR="00151E0E" w:rsidRPr="008F0EE7" w:rsidRDefault="00151E0E" w:rsidP="00151E0E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8F0EE7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Długość robocza wymagana – 1 pkt.</w:t>
            </w:r>
          </w:p>
          <w:p w:rsidR="00151E0E" w:rsidRPr="008F0EE7" w:rsidRDefault="00151E0E" w:rsidP="00151E0E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8F0EE7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Wyższa niż wymagana – 2 pkt.</w:t>
            </w:r>
          </w:p>
        </w:tc>
      </w:tr>
      <w:tr w:rsidR="00151E0E" w:rsidRPr="008F0EE7" w:rsidTr="00351DCA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1E0E" w:rsidRPr="008F0EE7" w:rsidRDefault="00151E0E" w:rsidP="00151E0E">
            <w:pPr>
              <w:numPr>
                <w:ilvl w:val="0"/>
                <w:numId w:val="2"/>
              </w:numPr>
              <w:suppressAutoHyphens/>
              <w:autoSpaceDN w:val="0"/>
              <w:spacing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</w:tcPr>
          <w:p w:rsidR="00151E0E" w:rsidRPr="008F0EE7" w:rsidRDefault="00151E0E" w:rsidP="00151E0E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</w:pPr>
            <w:r w:rsidRPr="008F0EE7"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  <w:t>Kontener do przechowywania i sterylizacji optyk – 6 szt.</w:t>
            </w:r>
          </w:p>
        </w:tc>
        <w:tc>
          <w:tcPr>
            <w:tcW w:w="1558" w:type="dxa"/>
            <w:vAlign w:val="center"/>
          </w:tcPr>
          <w:p w:rsidR="00151E0E" w:rsidRPr="008F0EE7" w:rsidRDefault="00125E13" w:rsidP="00151E0E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</w:pPr>
            <w:r w:rsidRPr="008F0EE7"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51E0E" w:rsidRPr="008F0EE7" w:rsidRDefault="00151E0E" w:rsidP="00151E0E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6" w:type="dxa"/>
            <w:vAlign w:val="center"/>
          </w:tcPr>
          <w:p w:rsidR="00151E0E" w:rsidRPr="008F0EE7" w:rsidRDefault="00125E13" w:rsidP="00151E0E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8F0EE7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151E0E" w:rsidRPr="008F0EE7" w:rsidTr="00351DCA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51E0E" w:rsidRPr="008F0EE7" w:rsidRDefault="00151E0E" w:rsidP="00151E0E">
            <w:pPr>
              <w:numPr>
                <w:ilvl w:val="0"/>
                <w:numId w:val="2"/>
              </w:numPr>
              <w:suppressAutoHyphens/>
              <w:autoSpaceDN w:val="0"/>
              <w:spacing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</w:tcPr>
          <w:p w:rsidR="00151E0E" w:rsidRPr="008F0EE7" w:rsidRDefault="00151E0E" w:rsidP="00151E0E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</w:pPr>
            <w:r w:rsidRPr="008F0EE7"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  <w:t xml:space="preserve">Światłowód dla endoskopów/optyk o średnicy mniejszej lub równej 4,1 mm, średnica wiązki 2,8 mm, średnica zewnętrzna 6,8 mm, </w:t>
            </w:r>
          </w:p>
          <w:p w:rsidR="00151E0E" w:rsidRPr="008F0EE7" w:rsidRDefault="00151E0E" w:rsidP="00151E0E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</w:pPr>
            <w:r w:rsidRPr="008F0EE7"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  <w:t>długość min. 3 m, waga =&lt; 250 g; typ CF  – 6 szt.</w:t>
            </w:r>
          </w:p>
        </w:tc>
        <w:tc>
          <w:tcPr>
            <w:tcW w:w="1558" w:type="dxa"/>
            <w:vAlign w:val="center"/>
          </w:tcPr>
          <w:p w:rsidR="00151E0E" w:rsidRPr="008F0EE7" w:rsidRDefault="00151E0E" w:rsidP="00151E0E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</w:pPr>
            <w:r w:rsidRPr="008F0EE7"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  <w:t>Tak, podać</w:t>
            </w:r>
          </w:p>
        </w:tc>
        <w:tc>
          <w:tcPr>
            <w:tcW w:w="325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51E0E" w:rsidRPr="008F0EE7" w:rsidRDefault="00151E0E" w:rsidP="00151E0E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6" w:type="dxa"/>
            <w:vAlign w:val="center"/>
          </w:tcPr>
          <w:p w:rsidR="00151E0E" w:rsidRPr="008F0EE7" w:rsidRDefault="00151E0E" w:rsidP="00151E0E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8F0EE7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Waga wymagana -1 pkt.</w:t>
            </w:r>
          </w:p>
          <w:p w:rsidR="00151E0E" w:rsidRPr="008F0EE7" w:rsidRDefault="00151E0E" w:rsidP="00151E0E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8F0EE7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Niższa niż wymagana – 2 pkt.</w:t>
            </w:r>
          </w:p>
        </w:tc>
      </w:tr>
      <w:tr w:rsidR="003C0A63" w:rsidRPr="008F0EE7" w:rsidTr="00351DCA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0A63" w:rsidRPr="008F0EE7" w:rsidRDefault="003C0A63" w:rsidP="003C0A63">
            <w:pPr>
              <w:numPr>
                <w:ilvl w:val="0"/>
                <w:numId w:val="2"/>
              </w:numPr>
              <w:suppressAutoHyphens/>
              <w:autoSpaceDN w:val="0"/>
              <w:spacing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</w:tcPr>
          <w:p w:rsidR="003C0A63" w:rsidRPr="008F0EE7" w:rsidRDefault="003C0A63" w:rsidP="003C0A63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</w:pPr>
            <w:r w:rsidRPr="008F0EE7"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  <w:t>Płaszcz cystoskopu 17 Fr, zakończony dziobem; w zestawie z obturatorem; 2 nierozbieralne kurki zaworów - – 6 szt.</w:t>
            </w:r>
          </w:p>
        </w:tc>
        <w:tc>
          <w:tcPr>
            <w:tcW w:w="1558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</w:pPr>
            <w:r w:rsidRPr="008F0EE7"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  <w:t>Tak, podać</w:t>
            </w:r>
          </w:p>
        </w:tc>
        <w:tc>
          <w:tcPr>
            <w:tcW w:w="325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6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8F0EE7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3C0A63" w:rsidRPr="008F0EE7" w:rsidTr="00351DCA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0A63" w:rsidRPr="008F0EE7" w:rsidRDefault="003C0A63" w:rsidP="003C0A63">
            <w:pPr>
              <w:numPr>
                <w:ilvl w:val="0"/>
                <w:numId w:val="2"/>
              </w:numPr>
              <w:suppressAutoHyphens/>
              <w:autoSpaceDN w:val="0"/>
              <w:spacing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</w:tcPr>
          <w:p w:rsidR="003C0A63" w:rsidRPr="008F0EE7" w:rsidRDefault="003C0A63" w:rsidP="003C0A63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</w:pPr>
            <w:r w:rsidRPr="008F0EE7"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  <w:t xml:space="preserve">Mostek </w:t>
            </w:r>
            <w:proofErr w:type="spellStart"/>
            <w:r w:rsidRPr="008F0EE7"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  <w:t>cystoskopowy</w:t>
            </w:r>
            <w:proofErr w:type="spellEnd"/>
            <w:r w:rsidRPr="008F0EE7"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  <w:t>, do optyki 4 mm - – 6 szt.</w:t>
            </w:r>
          </w:p>
        </w:tc>
        <w:tc>
          <w:tcPr>
            <w:tcW w:w="1558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</w:pPr>
            <w:r w:rsidRPr="008F0EE7"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  <w:t>Tak, podać</w:t>
            </w:r>
          </w:p>
        </w:tc>
        <w:tc>
          <w:tcPr>
            <w:tcW w:w="325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6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8F0EE7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3C0A63" w:rsidRPr="008F0EE7" w:rsidTr="00351DCA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0A63" w:rsidRPr="008F0EE7" w:rsidRDefault="003C0A63" w:rsidP="003C0A63">
            <w:pPr>
              <w:numPr>
                <w:ilvl w:val="0"/>
                <w:numId w:val="2"/>
              </w:numPr>
              <w:suppressAutoHyphens/>
              <w:autoSpaceDN w:val="0"/>
              <w:spacing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</w:tcPr>
          <w:p w:rsidR="003C0A63" w:rsidRPr="008F0EE7" w:rsidRDefault="003C0A63" w:rsidP="003C0A63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</w:pPr>
            <w:r w:rsidRPr="008F0EE7"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  <w:t>Pojemnik do sterylizacji, do urologii (resektoskop, cystoskop, uretrotom) o wymiarach min. 475 x 65 x 220 mm wraz z pokrywą. – 6 szt.</w:t>
            </w:r>
          </w:p>
        </w:tc>
        <w:tc>
          <w:tcPr>
            <w:tcW w:w="1558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</w:pPr>
            <w:r w:rsidRPr="008F0EE7"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  <w:t>Tak, podać</w:t>
            </w:r>
          </w:p>
        </w:tc>
        <w:tc>
          <w:tcPr>
            <w:tcW w:w="325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6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8F0EE7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Rozmiary wymagane – 1 pkt.</w:t>
            </w:r>
          </w:p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8F0EE7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Rozmiary kontenera wyższe niż wymagane – 2 pkt.</w:t>
            </w:r>
          </w:p>
        </w:tc>
      </w:tr>
      <w:tr w:rsidR="003C0A63" w:rsidRPr="008F0EE7" w:rsidTr="00351DCA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0A63" w:rsidRPr="008F0EE7" w:rsidRDefault="003C0A63" w:rsidP="003C0A63">
            <w:pPr>
              <w:numPr>
                <w:ilvl w:val="0"/>
                <w:numId w:val="2"/>
              </w:numPr>
              <w:suppressAutoHyphens/>
              <w:autoSpaceDN w:val="0"/>
              <w:spacing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</w:tcPr>
          <w:p w:rsidR="003C0A63" w:rsidRPr="008F0EE7" w:rsidRDefault="003C0A63" w:rsidP="003C0A63">
            <w:p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8F0EE7">
              <w:rPr>
                <w:rFonts w:ascii="Century Gothic" w:eastAsiaTheme="minorHAnsi" w:hAnsi="Century Gothic" w:cs="Calibri"/>
                <w:b/>
                <w:bCs/>
                <w:color w:val="000000"/>
                <w:sz w:val="20"/>
                <w:szCs w:val="20"/>
                <w:lang w:eastAsia="en-US"/>
              </w:rPr>
              <w:t>Cystoskop sztywny 19,8 Fr.</w:t>
            </w:r>
          </w:p>
        </w:tc>
        <w:tc>
          <w:tcPr>
            <w:tcW w:w="1558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25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6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3C0A63" w:rsidRPr="008F0EE7" w:rsidTr="00351DCA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0A63" w:rsidRPr="008F0EE7" w:rsidRDefault="003C0A63" w:rsidP="003C0A63">
            <w:pPr>
              <w:numPr>
                <w:ilvl w:val="0"/>
                <w:numId w:val="2"/>
              </w:numPr>
              <w:suppressAutoHyphens/>
              <w:autoSpaceDN w:val="0"/>
              <w:spacing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</w:tcPr>
          <w:p w:rsidR="003C0A63" w:rsidRPr="008F0EE7" w:rsidRDefault="003C0A63" w:rsidP="003C0A63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</w:pPr>
            <w:r w:rsidRPr="008F0EE7"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  <w:t xml:space="preserve">Optyka 4 mm, kąt patrzenia 30 stopni, długość robocza </w:t>
            </w:r>
            <w:r w:rsidR="00FE10FC" w:rsidRPr="008F0EE7"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  <w:t xml:space="preserve">min. </w:t>
            </w:r>
            <w:r w:rsidRPr="008F0EE7"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  <w:t>280 mm. (W zestawie tuba ochronna o długości 300 mm) – 6 szt.</w:t>
            </w:r>
          </w:p>
        </w:tc>
        <w:tc>
          <w:tcPr>
            <w:tcW w:w="1558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</w:pPr>
            <w:r w:rsidRPr="008F0EE7"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  <w:t>TAK, podać</w:t>
            </w:r>
          </w:p>
        </w:tc>
        <w:tc>
          <w:tcPr>
            <w:tcW w:w="325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6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8F0EE7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Długość robocza wymagana – 1 pkt.</w:t>
            </w:r>
          </w:p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8F0EE7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Wyższa niż wymagana – 2 pkt.</w:t>
            </w:r>
          </w:p>
        </w:tc>
      </w:tr>
      <w:tr w:rsidR="003C0A63" w:rsidRPr="008F0EE7" w:rsidTr="00351DCA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0A63" w:rsidRPr="008F0EE7" w:rsidRDefault="003C0A63" w:rsidP="003C0A63">
            <w:pPr>
              <w:numPr>
                <w:ilvl w:val="0"/>
                <w:numId w:val="2"/>
              </w:numPr>
              <w:suppressAutoHyphens/>
              <w:autoSpaceDN w:val="0"/>
              <w:spacing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</w:tcPr>
          <w:p w:rsidR="003C0A63" w:rsidRPr="008F0EE7" w:rsidRDefault="003C0A63" w:rsidP="003C0A63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</w:pPr>
            <w:r w:rsidRPr="008F0EE7"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  <w:t>Kontener do przechowywania i sterylizacji optyk – 6 szt.</w:t>
            </w:r>
          </w:p>
        </w:tc>
        <w:tc>
          <w:tcPr>
            <w:tcW w:w="1558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</w:pPr>
            <w:r w:rsidRPr="008F0EE7"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6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8F0EE7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3C0A63" w:rsidRPr="008F0EE7" w:rsidTr="00351DCA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0A63" w:rsidRPr="008F0EE7" w:rsidRDefault="003C0A63" w:rsidP="003C0A63">
            <w:pPr>
              <w:numPr>
                <w:ilvl w:val="0"/>
                <w:numId w:val="2"/>
              </w:numPr>
              <w:suppressAutoHyphens/>
              <w:autoSpaceDN w:val="0"/>
              <w:spacing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</w:tcPr>
          <w:p w:rsidR="003C0A63" w:rsidRPr="008F0EE7" w:rsidRDefault="003C0A63" w:rsidP="003C0A63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</w:pPr>
            <w:r w:rsidRPr="008F0EE7"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  <w:t xml:space="preserve">Światłowód dla endoskopów/optyk o średnicy mniejszej lub równej 4,1 mm, średnica wiązki 2,8 mm, średnica zewnętrzna 6,8 mm, </w:t>
            </w:r>
          </w:p>
          <w:p w:rsidR="003C0A63" w:rsidRPr="008F0EE7" w:rsidRDefault="003C0A63" w:rsidP="003C0A63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</w:pPr>
            <w:r w:rsidRPr="008F0EE7"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  <w:t>długość min. 3 m, waga =&lt; 250 g; typ CF – 6 szt.</w:t>
            </w:r>
          </w:p>
        </w:tc>
        <w:tc>
          <w:tcPr>
            <w:tcW w:w="1558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</w:pPr>
            <w:r w:rsidRPr="008F0EE7"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  <w:t>Tak, podać</w:t>
            </w:r>
          </w:p>
        </w:tc>
        <w:tc>
          <w:tcPr>
            <w:tcW w:w="325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6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8F0EE7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Waga wymagana -1 pkt.</w:t>
            </w:r>
          </w:p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8F0EE7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Niższa niż wymagana – 2 pkt.</w:t>
            </w:r>
          </w:p>
        </w:tc>
      </w:tr>
      <w:tr w:rsidR="003C0A63" w:rsidRPr="008F0EE7" w:rsidTr="00351DCA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0A63" w:rsidRPr="008F0EE7" w:rsidRDefault="003C0A63" w:rsidP="003C0A63">
            <w:pPr>
              <w:numPr>
                <w:ilvl w:val="0"/>
                <w:numId w:val="2"/>
              </w:numPr>
              <w:suppressAutoHyphens/>
              <w:autoSpaceDN w:val="0"/>
              <w:spacing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</w:tcPr>
          <w:p w:rsidR="003C0A63" w:rsidRPr="008F0EE7" w:rsidRDefault="003C0A63" w:rsidP="003C0A63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</w:pPr>
            <w:r w:rsidRPr="008F0EE7"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  <w:t>Płaszcz cystoskopu 19,8 Fr, zakończony dziobem; w zestawie z obturatorem; 2 nierozbieralne kurki zaworów – 6 szt.</w:t>
            </w:r>
          </w:p>
        </w:tc>
        <w:tc>
          <w:tcPr>
            <w:tcW w:w="1558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</w:pPr>
            <w:r w:rsidRPr="008F0EE7"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  <w:t>Tak, podać</w:t>
            </w:r>
          </w:p>
        </w:tc>
        <w:tc>
          <w:tcPr>
            <w:tcW w:w="325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6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8F0EE7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3C0A63" w:rsidRPr="008F0EE7" w:rsidTr="00351DCA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0A63" w:rsidRPr="008F0EE7" w:rsidRDefault="003C0A63" w:rsidP="003C0A63">
            <w:pPr>
              <w:numPr>
                <w:ilvl w:val="0"/>
                <w:numId w:val="2"/>
              </w:numPr>
              <w:suppressAutoHyphens/>
              <w:autoSpaceDN w:val="0"/>
              <w:spacing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</w:tcPr>
          <w:p w:rsidR="003C0A63" w:rsidRPr="008F0EE7" w:rsidRDefault="003C0A63" w:rsidP="003C0A63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</w:pPr>
            <w:r w:rsidRPr="008F0EE7"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  <w:t>Mostek do cystoskopu, jednodrogowy, nierozbieralny zawór – 6 szt.</w:t>
            </w:r>
          </w:p>
        </w:tc>
        <w:tc>
          <w:tcPr>
            <w:tcW w:w="1558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</w:pPr>
            <w:r w:rsidRPr="008F0EE7"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  <w:t>Tak, podać</w:t>
            </w:r>
          </w:p>
        </w:tc>
        <w:tc>
          <w:tcPr>
            <w:tcW w:w="325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6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8F0EE7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3C0A63" w:rsidRPr="008F0EE7" w:rsidTr="00351DCA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0A63" w:rsidRPr="008F0EE7" w:rsidRDefault="003C0A63" w:rsidP="003C0A63">
            <w:pPr>
              <w:numPr>
                <w:ilvl w:val="0"/>
                <w:numId w:val="2"/>
              </w:numPr>
              <w:suppressAutoHyphens/>
              <w:autoSpaceDN w:val="0"/>
              <w:spacing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</w:tcPr>
          <w:p w:rsidR="003C0A63" w:rsidRPr="008F0EE7" w:rsidRDefault="003C0A63" w:rsidP="003C0A63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</w:pPr>
            <w:r w:rsidRPr="008F0EE7"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  <w:t>Szczypce chwytające 7 Fr, długość 330 mm, giętkie – 6 szt.</w:t>
            </w:r>
          </w:p>
        </w:tc>
        <w:tc>
          <w:tcPr>
            <w:tcW w:w="1558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</w:pPr>
            <w:r w:rsidRPr="008F0EE7"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  <w:t>Tak, podać</w:t>
            </w:r>
          </w:p>
        </w:tc>
        <w:tc>
          <w:tcPr>
            <w:tcW w:w="325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6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8F0EE7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3C0A63" w:rsidRPr="008F0EE7" w:rsidTr="00351DCA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0A63" w:rsidRPr="008F0EE7" w:rsidRDefault="003C0A63" w:rsidP="003C0A63">
            <w:pPr>
              <w:numPr>
                <w:ilvl w:val="0"/>
                <w:numId w:val="2"/>
              </w:numPr>
              <w:suppressAutoHyphens/>
              <w:autoSpaceDN w:val="0"/>
              <w:spacing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</w:tcPr>
          <w:p w:rsidR="003C0A63" w:rsidRPr="008F0EE7" w:rsidRDefault="003C0A63" w:rsidP="003C0A63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</w:pPr>
            <w:r w:rsidRPr="008F0EE7"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  <w:t>Szczypce biopsyjne 7 Fr, długość 330 mm, giętkie – 6 szt.</w:t>
            </w:r>
          </w:p>
        </w:tc>
        <w:tc>
          <w:tcPr>
            <w:tcW w:w="1558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</w:pPr>
            <w:r w:rsidRPr="008F0EE7"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  <w:t>Tak, podać</w:t>
            </w:r>
          </w:p>
        </w:tc>
        <w:tc>
          <w:tcPr>
            <w:tcW w:w="325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6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8F0EE7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3C0A63" w:rsidRPr="008F0EE7" w:rsidTr="00351DCA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0A63" w:rsidRPr="008F0EE7" w:rsidRDefault="003C0A63" w:rsidP="003C0A63">
            <w:pPr>
              <w:numPr>
                <w:ilvl w:val="0"/>
                <w:numId w:val="2"/>
              </w:numPr>
              <w:suppressAutoHyphens/>
              <w:autoSpaceDN w:val="0"/>
              <w:spacing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</w:tcPr>
          <w:p w:rsidR="003C0A63" w:rsidRPr="008F0EE7" w:rsidRDefault="003C0A63" w:rsidP="003C0A63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</w:pPr>
            <w:r w:rsidRPr="008F0EE7"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  <w:t>Elektroda, guzikowa, 7 Fr., giętka – 6 szt.</w:t>
            </w:r>
          </w:p>
        </w:tc>
        <w:tc>
          <w:tcPr>
            <w:tcW w:w="1558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</w:pPr>
            <w:r w:rsidRPr="008F0EE7"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  <w:t>Tak, podać</w:t>
            </w:r>
          </w:p>
        </w:tc>
        <w:tc>
          <w:tcPr>
            <w:tcW w:w="325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6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8F0EE7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3C0A63" w:rsidRPr="008F0EE7" w:rsidTr="00351DCA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0A63" w:rsidRPr="008F0EE7" w:rsidRDefault="003C0A63" w:rsidP="003C0A63">
            <w:pPr>
              <w:numPr>
                <w:ilvl w:val="0"/>
                <w:numId w:val="2"/>
              </w:numPr>
              <w:suppressAutoHyphens/>
              <w:autoSpaceDN w:val="0"/>
              <w:spacing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</w:tcPr>
          <w:p w:rsidR="003C0A63" w:rsidRPr="008F0EE7" w:rsidRDefault="003C0A63" w:rsidP="003C0A63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</w:pPr>
            <w:r w:rsidRPr="008F0EE7"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  <w:t xml:space="preserve">Kabel </w:t>
            </w:r>
            <w:proofErr w:type="spellStart"/>
            <w:r w:rsidRPr="008F0EE7"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  <w:t>monopolarny</w:t>
            </w:r>
            <w:proofErr w:type="spellEnd"/>
            <w:r w:rsidRPr="008F0EE7"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  <w:t xml:space="preserve"> do narzędzi z wejściem Pin 3 mm (elektrody igłowe, koagulacyjne), wtyk 4 mm, długość 3,5m – 3 szt.</w:t>
            </w:r>
          </w:p>
        </w:tc>
        <w:tc>
          <w:tcPr>
            <w:tcW w:w="1558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</w:pPr>
            <w:r w:rsidRPr="008F0EE7"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  <w:t>Tak, podać</w:t>
            </w:r>
          </w:p>
        </w:tc>
        <w:tc>
          <w:tcPr>
            <w:tcW w:w="325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6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8F0EE7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3C0A63" w:rsidRPr="008F0EE7" w:rsidTr="00351DCA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0A63" w:rsidRPr="008F0EE7" w:rsidRDefault="003C0A63" w:rsidP="003C0A63">
            <w:pPr>
              <w:numPr>
                <w:ilvl w:val="0"/>
                <w:numId w:val="2"/>
              </w:numPr>
              <w:suppressAutoHyphens/>
              <w:autoSpaceDN w:val="0"/>
              <w:spacing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</w:tcPr>
          <w:p w:rsidR="003C0A63" w:rsidRPr="008F0EE7" w:rsidRDefault="003C0A63" w:rsidP="003C0A63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</w:pPr>
            <w:r w:rsidRPr="008F0EE7"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  <w:t>Obturator, optyczny, do płaszcza 19,8 Fr. – 3 szt.</w:t>
            </w:r>
          </w:p>
        </w:tc>
        <w:tc>
          <w:tcPr>
            <w:tcW w:w="1558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</w:pPr>
            <w:r w:rsidRPr="008F0EE7"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  <w:t>Tak, podać</w:t>
            </w:r>
          </w:p>
        </w:tc>
        <w:tc>
          <w:tcPr>
            <w:tcW w:w="325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6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8F0EE7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3C0A63" w:rsidRPr="008F0EE7" w:rsidTr="00351DCA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0A63" w:rsidRPr="008F0EE7" w:rsidRDefault="003C0A63" w:rsidP="003C0A63">
            <w:pPr>
              <w:numPr>
                <w:ilvl w:val="0"/>
                <w:numId w:val="2"/>
              </w:numPr>
              <w:suppressAutoHyphens/>
              <w:autoSpaceDN w:val="0"/>
              <w:spacing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</w:tcPr>
          <w:p w:rsidR="003C0A63" w:rsidRPr="008F0EE7" w:rsidRDefault="003C0A63" w:rsidP="003C0A63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</w:pPr>
            <w:r w:rsidRPr="008F0EE7"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  <w:t>Pojemnik do sterylizacji, do urologii (resektoskop, cystoskop, uretrotom) o wymiarach min. 475 x 65 x 220 mm wraz z pokrywą.– 6 szt.</w:t>
            </w:r>
          </w:p>
        </w:tc>
        <w:tc>
          <w:tcPr>
            <w:tcW w:w="1558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</w:pPr>
            <w:r w:rsidRPr="008F0EE7"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  <w:t>Tak, podać</w:t>
            </w:r>
          </w:p>
        </w:tc>
        <w:tc>
          <w:tcPr>
            <w:tcW w:w="325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6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8F0EE7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Rozmiary wymagane – 1 pkt.</w:t>
            </w:r>
          </w:p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8F0EE7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lastRenderedPageBreak/>
              <w:t>Rozmiary kontenera wyższe niż wymagane – 2 pkt.</w:t>
            </w:r>
          </w:p>
        </w:tc>
      </w:tr>
      <w:tr w:rsidR="003C0A63" w:rsidRPr="008F0EE7" w:rsidTr="00351DCA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0A63" w:rsidRPr="008F0EE7" w:rsidRDefault="003C0A63" w:rsidP="003C0A63">
            <w:pPr>
              <w:numPr>
                <w:ilvl w:val="0"/>
                <w:numId w:val="2"/>
              </w:numPr>
              <w:suppressAutoHyphens/>
              <w:autoSpaceDN w:val="0"/>
              <w:spacing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</w:tcPr>
          <w:p w:rsidR="003C0A63" w:rsidRPr="008F0EE7" w:rsidRDefault="003C0A63" w:rsidP="003C0A63">
            <w:p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8F0EE7">
              <w:rPr>
                <w:rFonts w:ascii="Century Gothic" w:eastAsiaTheme="minorHAnsi" w:hAnsi="Century Gothic" w:cs="Calibri"/>
                <w:b/>
                <w:bCs/>
                <w:color w:val="000000"/>
                <w:sz w:val="20"/>
                <w:szCs w:val="20"/>
                <w:lang w:eastAsia="en-US"/>
              </w:rPr>
              <w:t>Cystoskop sztywny 22,5 Fr.</w:t>
            </w:r>
          </w:p>
        </w:tc>
        <w:tc>
          <w:tcPr>
            <w:tcW w:w="1558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25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6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3C0A63" w:rsidRPr="008F0EE7" w:rsidTr="00351DCA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0A63" w:rsidRPr="008F0EE7" w:rsidRDefault="003C0A63" w:rsidP="003C0A63">
            <w:pPr>
              <w:numPr>
                <w:ilvl w:val="0"/>
                <w:numId w:val="2"/>
              </w:numPr>
              <w:suppressAutoHyphens/>
              <w:autoSpaceDN w:val="0"/>
              <w:spacing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</w:tcPr>
          <w:p w:rsidR="003C0A63" w:rsidRPr="008F0EE7" w:rsidRDefault="003C0A63" w:rsidP="003C0A63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</w:pPr>
            <w:r w:rsidRPr="008F0EE7"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  <w:t xml:space="preserve">Optyka 4 mm, kąt patrzenia 30 stopni, długość robocza </w:t>
            </w:r>
            <w:r w:rsidR="00056FDB" w:rsidRPr="008F0EE7"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  <w:t xml:space="preserve">min. </w:t>
            </w:r>
            <w:r w:rsidRPr="008F0EE7"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  <w:t>280 mm, (W zestawie tuba ochronna o długości 300 mm.) – 6 szt.</w:t>
            </w:r>
          </w:p>
        </w:tc>
        <w:tc>
          <w:tcPr>
            <w:tcW w:w="1558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</w:pPr>
            <w:r w:rsidRPr="008F0EE7"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  <w:t>TAK, podać</w:t>
            </w:r>
          </w:p>
        </w:tc>
        <w:tc>
          <w:tcPr>
            <w:tcW w:w="325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6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8F0EE7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Długość robocza wymagana – 1 pkt.</w:t>
            </w:r>
          </w:p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8F0EE7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Wyższa niż wymagana – 2 pkt.</w:t>
            </w:r>
          </w:p>
        </w:tc>
      </w:tr>
      <w:tr w:rsidR="003C0A63" w:rsidRPr="008F0EE7" w:rsidTr="00351DCA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0A63" w:rsidRPr="008F0EE7" w:rsidRDefault="003C0A63" w:rsidP="003C0A63">
            <w:pPr>
              <w:numPr>
                <w:ilvl w:val="0"/>
                <w:numId w:val="2"/>
              </w:numPr>
              <w:suppressAutoHyphens/>
              <w:autoSpaceDN w:val="0"/>
              <w:spacing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</w:tcPr>
          <w:p w:rsidR="003C0A63" w:rsidRPr="008F0EE7" w:rsidRDefault="003C0A63" w:rsidP="003C0A63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</w:pPr>
            <w:r w:rsidRPr="008F0EE7"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  <w:t>Kontener do przechowywania i sterylizacji optyk – 6 szt.</w:t>
            </w:r>
          </w:p>
        </w:tc>
        <w:tc>
          <w:tcPr>
            <w:tcW w:w="1558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</w:pPr>
            <w:r w:rsidRPr="008F0EE7"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6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8F0EE7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3C0A63" w:rsidRPr="008F0EE7" w:rsidTr="00351DCA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0A63" w:rsidRPr="008F0EE7" w:rsidRDefault="003C0A63" w:rsidP="003C0A63">
            <w:pPr>
              <w:numPr>
                <w:ilvl w:val="0"/>
                <w:numId w:val="2"/>
              </w:numPr>
              <w:suppressAutoHyphens/>
              <w:autoSpaceDN w:val="0"/>
              <w:spacing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</w:tcPr>
          <w:p w:rsidR="003C0A63" w:rsidRPr="008F0EE7" w:rsidRDefault="003C0A63" w:rsidP="003C0A63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</w:pPr>
            <w:r w:rsidRPr="008F0EE7"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  <w:t xml:space="preserve">Światłowód dla endoskopów/optyk o średnicy mniejszej lub równej 4,1 mm, średnica wiązki 2,8 mm, średnica zewnętrzna 6,8 mm, </w:t>
            </w:r>
          </w:p>
          <w:p w:rsidR="003C0A63" w:rsidRPr="008F0EE7" w:rsidRDefault="003C0A63" w:rsidP="003C0A63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</w:pPr>
            <w:r w:rsidRPr="008F0EE7"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  <w:t>długość min. 3 m, waga =&lt; 250 [g]; typ CF – 6 szt.</w:t>
            </w:r>
          </w:p>
        </w:tc>
        <w:tc>
          <w:tcPr>
            <w:tcW w:w="1558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</w:pPr>
            <w:r w:rsidRPr="008F0EE7"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  <w:t>Tak, podać</w:t>
            </w:r>
          </w:p>
        </w:tc>
        <w:tc>
          <w:tcPr>
            <w:tcW w:w="325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6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8F0EE7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Waga wymagana -1 pkt.</w:t>
            </w:r>
          </w:p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8F0EE7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Niższa niż wymagana – 2 pkt.</w:t>
            </w:r>
          </w:p>
        </w:tc>
      </w:tr>
      <w:tr w:rsidR="003C0A63" w:rsidRPr="008F0EE7" w:rsidTr="00351DCA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0A63" w:rsidRPr="008F0EE7" w:rsidRDefault="003C0A63" w:rsidP="003C0A63">
            <w:pPr>
              <w:numPr>
                <w:ilvl w:val="0"/>
                <w:numId w:val="2"/>
              </w:numPr>
              <w:suppressAutoHyphens/>
              <w:autoSpaceDN w:val="0"/>
              <w:spacing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</w:tcPr>
          <w:p w:rsidR="003C0A63" w:rsidRPr="008F0EE7" w:rsidRDefault="003C0A63" w:rsidP="003C0A63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</w:pPr>
            <w:r w:rsidRPr="008F0EE7"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  <w:t>Płaszcz cystoskopu 22,5 Fr, zakończony dziobem; w zestawie z obturatorem; 2 nierozbieralne kurki zaworów – 6 szt.</w:t>
            </w:r>
          </w:p>
        </w:tc>
        <w:tc>
          <w:tcPr>
            <w:tcW w:w="1558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</w:pPr>
            <w:r w:rsidRPr="008F0EE7"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  <w:t>Tak, podać</w:t>
            </w:r>
          </w:p>
        </w:tc>
        <w:tc>
          <w:tcPr>
            <w:tcW w:w="325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6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8F0EE7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3C0A63" w:rsidRPr="008F0EE7" w:rsidTr="00351DCA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0A63" w:rsidRPr="008F0EE7" w:rsidRDefault="003C0A63" w:rsidP="003C0A63">
            <w:pPr>
              <w:numPr>
                <w:ilvl w:val="0"/>
                <w:numId w:val="2"/>
              </w:numPr>
              <w:suppressAutoHyphens/>
              <w:autoSpaceDN w:val="0"/>
              <w:spacing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</w:tcPr>
          <w:p w:rsidR="003C0A63" w:rsidRPr="008F0EE7" w:rsidRDefault="003C0A63" w:rsidP="003C0A63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</w:pPr>
            <w:r w:rsidRPr="008F0EE7"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  <w:t>Obturator, optyczny, do płaszcza 22,5 Fr. – 6 szt.</w:t>
            </w:r>
          </w:p>
        </w:tc>
        <w:tc>
          <w:tcPr>
            <w:tcW w:w="1558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</w:pPr>
            <w:r w:rsidRPr="008F0EE7"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  <w:t>Tak, podać</w:t>
            </w:r>
          </w:p>
        </w:tc>
        <w:tc>
          <w:tcPr>
            <w:tcW w:w="325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6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8F0EE7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3C0A63" w:rsidRPr="008F0EE7" w:rsidTr="00351DCA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0A63" w:rsidRPr="008F0EE7" w:rsidRDefault="003C0A63" w:rsidP="003C0A63">
            <w:pPr>
              <w:numPr>
                <w:ilvl w:val="0"/>
                <w:numId w:val="2"/>
              </w:numPr>
              <w:suppressAutoHyphens/>
              <w:autoSpaceDN w:val="0"/>
              <w:spacing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</w:tcPr>
          <w:p w:rsidR="003C0A63" w:rsidRPr="008F0EE7" w:rsidRDefault="003C0A63" w:rsidP="003C0A63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</w:pPr>
            <w:r w:rsidRPr="008F0EE7"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  <w:t xml:space="preserve">Wkład pracujący, </w:t>
            </w:r>
            <w:proofErr w:type="spellStart"/>
            <w:r w:rsidRPr="008F0EE7"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  <w:t>Albarran</w:t>
            </w:r>
            <w:proofErr w:type="spellEnd"/>
            <w:r w:rsidRPr="008F0EE7"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  <w:t>, jednodrogowy  - 3 szt.</w:t>
            </w:r>
          </w:p>
        </w:tc>
        <w:tc>
          <w:tcPr>
            <w:tcW w:w="1558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</w:pPr>
            <w:r w:rsidRPr="008F0EE7"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  <w:t>Tak, podać</w:t>
            </w:r>
          </w:p>
        </w:tc>
        <w:tc>
          <w:tcPr>
            <w:tcW w:w="325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6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8F0EE7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3C0A63" w:rsidRPr="008F0EE7" w:rsidTr="00351DCA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0A63" w:rsidRPr="008F0EE7" w:rsidRDefault="003C0A63" w:rsidP="003C0A63">
            <w:pPr>
              <w:numPr>
                <w:ilvl w:val="0"/>
                <w:numId w:val="2"/>
              </w:numPr>
              <w:suppressAutoHyphens/>
              <w:autoSpaceDN w:val="0"/>
              <w:spacing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</w:tcPr>
          <w:p w:rsidR="003C0A63" w:rsidRPr="008F0EE7" w:rsidRDefault="003C0A63" w:rsidP="003C0A63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</w:pPr>
            <w:r w:rsidRPr="008F0EE7"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  <w:t xml:space="preserve">Wkład pracujący, </w:t>
            </w:r>
            <w:proofErr w:type="spellStart"/>
            <w:r w:rsidRPr="008F0EE7"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  <w:t>Albarran</w:t>
            </w:r>
            <w:proofErr w:type="spellEnd"/>
            <w:r w:rsidRPr="008F0EE7"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  <w:t>, dwudrogowy – 3 szt.</w:t>
            </w:r>
          </w:p>
        </w:tc>
        <w:tc>
          <w:tcPr>
            <w:tcW w:w="1558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</w:pPr>
            <w:r w:rsidRPr="008F0EE7"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  <w:t>Tak, podać</w:t>
            </w:r>
          </w:p>
        </w:tc>
        <w:tc>
          <w:tcPr>
            <w:tcW w:w="325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6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8F0EE7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3C0A63" w:rsidRPr="008F0EE7" w:rsidTr="00351DCA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0A63" w:rsidRPr="008F0EE7" w:rsidRDefault="003C0A63" w:rsidP="003C0A63">
            <w:pPr>
              <w:numPr>
                <w:ilvl w:val="0"/>
                <w:numId w:val="2"/>
              </w:numPr>
              <w:suppressAutoHyphens/>
              <w:autoSpaceDN w:val="0"/>
              <w:spacing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</w:tcPr>
          <w:p w:rsidR="003C0A63" w:rsidRPr="008F0EE7" w:rsidRDefault="003C0A63" w:rsidP="003C0A63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</w:pPr>
            <w:r w:rsidRPr="008F0EE7"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  <w:t xml:space="preserve">Kleszczyki biopsyjne optyczne, typ </w:t>
            </w:r>
            <w:proofErr w:type="spellStart"/>
            <w:r w:rsidRPr="008F0EE7"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  <w:t>łyżeczkowy</w:t>
            </w:r>
            <w:proofErr w:type="spellEnd"/>
            <w:r w:rsidRPr="008F0EE7"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  <w:t>, do optyki 30° - 3 szt.</w:t>
            </w:r>
          </w:p>
        </w:tc>
        <w:tc>
          <w:tcPr>
            <w:tcW w:w="1558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</w:pPr>
            <w:r w:rsidRPr="008F0EE7"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  <w:t>Tak, podać</w:t>
            </w:r>
          </w:p>
        </w:tc>
        <w:tc>
          <w:tcPr>
            <w:tcW w:w="325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6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8F0EE7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3C0A63" w:rsidRPr="008F0EE7" w:rsidTr="00351DCA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0A63" w:rsidRPr="008F0EE7" w:rsidRDefault="003C0A63" w:rsidP="003C0A63">
            <w:pPr>
              <w:numPr>
                <w:ilvl w:val="0"/>
                <w:numId w:val="2"/>
              </w:numPr>
              <w:suppressAutoHyphens/>
              <w:autoSpaceDN w:val="0"/>
              <w:spacing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</w:tcPr>
          <w:p w:rsidR="003C0A63" w:rsidRPr="008F0EE7" w:rsidRDefault="003C0A63" w:rsidP="003C0A63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</w:pPr>
            <w:r w:rsidRPr="008F0EE7"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  <w:t>Szczypce chwytające 9 Fr, długość 330 mm, giętkie – 3 szt.</w:t>
            </w:r>
          </w:p>
        </w:tc>
        <w:tc>
          <w:tcPr>
            <w:tcW w:w="1558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</w:pPr>
            <w:r w:rsidRPr="008F0EE7"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  <w:t>Tak, podać</w:t>
            </w:r>
          </w:p>
        </w:tc>
        <w:tc>
          <w:tcPr>
            <w:tcW w:w="325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6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8F0EE7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3C0A63" w:rsidRPr="008F0EE7" w:rsidTr="00351DCA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0A63" w:rsidRPr="008F0EE7" w:rsidRDefault="003C0A63" w:rsidP="003C0A63">
            <w:pPr>
              <w:numPr>
                <w:ilvl w:val="0"/>
                <w:numId w:val="2"/>
              </w:numPr>
              <w:suppressAutoHyphens/>
              <w:autoSpaceDN w:val="0"/>
              <w:spacing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</w:tcPr>
          <w:p w:rsidR="003C0A63" w:rsidRPr="008F0EE7" w:rsidRDefault="003C0A63" w:rsidP="003C0A63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</w:pPr>
            <w:r w:rsidRPr="008F0EE7"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  <w:t>Szczypce biopsyjne 9 Fr, długość 330 mm, giętkie – 3 szt.</w:t>
            </w:r>
          </w:p>
        </w:tc>
        <w:tc>
          <w:tcPr>
            <w:tcW w:w="1558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</w:pPr>
            <w:r w:rsidRPr="008F0EE7"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  <w:t>Tak, podać</w:t>
            </w:r>
          </w:p>
        </w:tc>
        <w:tc>
          <w:tcPr>
            <w:tcW w:w="325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6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8F0EE7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3C0A63" w:rsidRPr="008F0EE7" w:rsidTr="00351DCA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0A63" w:rsidRPr="008F0EE7" w:rsidRDefault="003C0A63" w:rsidP="003C0A63">
            <w:pPr>
              <w:numPr>
                <w:ilvl w:val="0"/>
                <w:numId w:val="2"/>
              </w:numPr>
              <w:suppressAutoHyphens/>
              <w:autoSpaceDN w:val="0"/>
              <w:spacing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</w:tcPr>
          <w:p w:rsidR="003C0A63" w:rsidRPr="008F0EE7" w:rsidRDefault="003C0A63" w:rsidP="003C0A63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</w:pPr>
            <w:r w:rsidRPr="008F0EE7"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  <w:t xml:space="preserve">Nożyczki </w:t>
            </w:r>
            <w:proofErr w:type="spellStart"/>
            <w:r w:rsidRPr="008F0EE7"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  <w:t>cystoskopowe</w:t>
            </w:r>
            <w:proofErr w:type="spellEnd"/>
            <w:r w:rsidRPr="008F0EE7"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  <w:t xml:space="preserve"> 9 Fr, długość 330 mm, giętkie – 3 szt.</w:t>
            </w:r>
          </w:p>
        </w:tc>
        <w:tc>
          <w:tcPr>
            <w:tcW w:w="1558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</w:pPr>
            <w:r w:rsidRPr="008F0EE7"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  <w:t>Tak, podać</w:t>
            </w:r>
          </w:p>
        </w:tc>
        <w:tc>
          <w:tcPr>
            <w:tcW w:w="325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6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8F0EE7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3C0A63" w:rsidRPr="008F0EE7" w:rsidTr="00351DCA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0A63" w:rsidRPr="008F0EE7" w:rsidRDefault="003C0A63" w:rsidP="003C0A63">
            <w:pPr>
              <w:numPr>
                <w:ilvl w:val="0"/>
                <w:numId w:val="2"/>
              </w:numPr>
              <w:suppressAutoHyphens/>
              <w:autoSpaceDN w:val="0"/>
              <w:spacing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</w:tcPr>
          <w:p w:rsidR="003C0A63" w:rsidRPr="008F0EE7" w:rsidRDefault="003C0A63" w:rsidP="003C0A63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</w:pPr>
            <w:r w:rsidRPr="008F0EE7"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  <w:t>Pojemnik do sterylizacji, do urologii (resektoskop, cystoskop, uretrotom) o wymiarach min. 475 x 65 x 220 mm wraz z pokrywą.– 6 szt.</w:t>
            </w:r>
          </w:p>
        </w:tc>
        <w:tc>
          <w:tcPr>
            <w:tcW w:w="1558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</w:pPr>
            <w:r w:rsidRPr="008F0EE7"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  <w:t>Tak, podać</w:t>
            </w:r>
          </w:p>
        </w:tc>
        <w:tc>
          <w:tcPr>
            <w:tcW w:w="325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6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8F0EE7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Rozmiary wymagane – 1 pkt.</w:t>
            </w:r>
          </w:p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8F0EE7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Rozmiary kontenera wyższe niż wymagane – 2 pkt.</w:t>
            </w:r>
          </w:p>
        </w:tc>
      </w:tr>
      <w:tr w:rsidR="003C0A63" w:rsidRPr="008F0EE7" w:rsidTr="00351DCA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0A63" w:rsidRPr="008F0EE7" w:rsidRDefault="003C0A63" w:rsidP="003C0A63">
            <w:pPr>
              <w:numPr>
                <w:ilvl w:val="0"/>
                <w:numId w:val="2"/>
              </w:numPr>
              <w:suppressAutoHyphens/>
              <w:autoSpaceDN w:val="0"/>
              <w:spacing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</w:tcPr>
          <w:p w:rsidR="003C0A63" w:rsidRPr="008F0EE7" w:rsidRDefault="003C0A63" w:rsidP="003C0A63">
            <w:pPr>
              <w:spacing w:line="288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8F0EE7">
              <w:rPr>
                <w:rFonts w:ascii="Century Gothic" w:hAnsi="Century Gothic" w:cs="Arial"/>
                <w:b/>
                <w:sz w:val="20"/>
                <w:szCs w:val="20"/>
              </w:rPr>
              <w:t>Inne aspekty (środowiskowe, społeczne, innowacyjne)</w:t>
            </w:r>
          </w:p>
        </w:tc>
        <w:tc>
          <w:tcPr>
            <w:tcW w:w="1558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 w:cstheme="minorBidi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25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6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b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3C0A63" w:rsidRPr="008F0EE7" w:rsidTr="00351DCA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0A63" w:rsidRPr="008F0EE7" w:rsidRDefault="003C0A63" w:rsidP="003C0A63">
            <w:pPr>
              <w:numPr>
                <w:ilvl w:val="0"/>
                <w:numId w:val="2"/>
              </w:numPr>
              <w:suppressAutoHyphens/>
              <w:autoSpaceDN w:val="0"/>
              <w:spacing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</w:tcPr>
          <w:p w:rsidR="003C0A63" w:rsidRPr="008F0EE7" w:rsidRDefault="003C0A63" w:rsidP="003C0A63">
            <w:p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8F0EE7">
              <w:rPr>
                <w:rFonts w:ascii="Century Gothic" w:hAnsi="Century Gothic" w:cs="Arial"/>
                <w:sz w:val="20"/>
                <w:szCs w:val="20"/>
              </w:rPr>
              <w:t>Wszystkie oferowane optyki – mocowane na pin zatrzaskowy</w:t>
            </w:r>
          </w:p>
        </w:tc>
        <w:tc>
          <w:tcPr>
            <w:tcW w:w="1558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</w:pPr>
            <w:r w:rsidRPr="008F0EE7"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6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8F0EE7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3C0A63" w:rsidRPr="008F0EE7" w:rsidTr="00351DCA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0A63" w:rsidRPr="008F0EE7" w:rsidRDefault="003C0A63" w:rsidP="003C0A63">
            <w:pPr>
              <w:numPr>
                <w:ilvl w:val="0"/>
                <w:numId w:val="2"/>
              </w:numPr>
              <w:suppressAutoHyphens/>
              <w:autoSpaceDN w:val="0"/>
              <w:spacing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</w:tcPr>
          <w:p w:rsidR="003C0A63" w:rsidRPr="008F0EE7" w:rsidRDefault="003C0A63" w:rsidP="003C0A63">
            <w:p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8F0EE7">
              <w:rPr>
                <w:rFonts w:ascii="Century Gothic" w:hAnsi="Century Gothic" w:cs="Arial"/>
                <w:sz w:val="20"/>
                <w:szCs w:val="20"/>
              </w:rPr>
              <w:t>Możliwość wykorzystywania oferowanych pojemników do sterylizacji jako wkładów do kontenera</w:t>
            </w:r>
          </w:p>
        </w:tc>
        <w:tc>
          <w:tcPr>
            <w:tcW w:w="1558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</w:pPr>
            <w:r w:rsidRPr="008F0EE7"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6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8F0EE7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  <w:tr w:rsidR="003C0A63" w:rsidRPr="008F0EE7" w:rsidTr="00351DCA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C0A63" w:rsidRPr="008F0EE7" w:rsidRDefault="003C0A63" w:rsidP="003C0A63">
            <w:pPr>
              <w:numPr>
                <w:ilvl w:val="0"/>
                <w:numId w:val="2"/>
              </w:numPr>
              <w:suppressAutoHyphens/>
              <w:autoSpaceDN w:val="0"/>
              <w:spacing w:line="288" w:lineRule="auto"/>
              <w:ind w:left="0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</w:tcPr>
          <w:p w:rsidR="003C0A63" w:rsidRPr="008F0EE7" w:rsidRDefault="003C0A63" w:rsidP="003C0A63">
            <w:p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8F0EE7">
              <w:rPr>
                <w:rFonts w:ascii="Century Gothic" w:hAnsi="Century Gothic" w:cs="Arial"/>
                <w:sz w:val="20"/>
                <w:szCs w:val="20"/>
              </w:rPr>
              <w:t xml:space="preserve">Oferowane kable </w:t>
            </w:r>
            <w:proofErr w:type="spellStart"/>
            <w:r w:rsidRPr="008F0EE7">
              <w:rPr>
                <w:rFonts w:ascii="Century Gothic" w:hAnsi="Century Gothic" w:cs="Arial"/>
                <w:sz w:val="20"/>
                <w:szCs w:val="20"/>
              </w:rPr>
              <w:t>monopolarne</w:t>
            </w:r>
            <w:proofErr w:type="spellEnd"/>
            <w:r w:rsidRPr="008F0EE7">
              <w:rPr>
                <w:rFonts w:ascii="Century Gothic" w:hAnsi="Century Gothic" w:cs="Arial"/>
                <w:sz w:val="20"/>
                <w:szCs w:val="20"/>
              </w:rPr>
              <w:t xml:space="preserve"> do narzędzi – kompatybilne </w:t>
            </w:r>
            <w:r w:rsidRPr="008F0EE7"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  <w:t>do kilku (min. 3)</w:t>
            </w:r>
            <w:r w:rsidR="00851F00" w:rsidRPr="008F0EE7"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8F0EE7">
              <w:rPr>
                <w:rFonts w:ascii="Century Gothic" w:eastAsiaTheme="minorHAnsi" w:hAnsi="Century Gothic" w:cs="Calibri"/>
                <w:color w:val="000000"/>
                <w:sz w:val="20"/>
                <w:szCs w:val="20"/>
                <w:lang w:eastAsia="en-US"/>
              </w:rPr>
              <w:t>typów diatermii różnych producentów, z możliwością podłączenia bezpośredniego lub przez adapter.</w:t>
            </w:r>
          </w:p>
        </w:tc>
        <w:tc>
          <w:tcPr>
            <w:tcW w:w="1558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</w:pPr>
            <w:r w:rsidRPr="008F0EE7">
              <w:rPr>
                <w:rFonts w:ascii="Century Gothic" w:eastAsia="Lucida Sans Unicode" w:hAnsi="Century Gothic" w:cstheme="minorBidi"/>
                <w:kern w:val="3"/>
                <w:sz w:val="20"/>
                <w:szCs w:val="20"/>
                <w:lang w:eastAsia="zh-CN" w:bidi="hi-IN"/>
              </w:rPr>
              <w:t>tak</w:t>
            </w:r>
          </w:p>
        </w:tc>
        <w:tc>
          <w:tcPr>
            <w:tcW w:w="3259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126" w:type="dxa"/>
            <w:vAlign w:val="center"/>
          </w:tcPr>
          <w:p w:rsidR="003C0A63" w:rsidRPr="008F0EE7" w:rsidRDefault="003C0A63" w:rsidP="003C0A63">
            <w:pPr>
              <w:suppressAutoHyphens/>
              <w:autoSpaceDN w:val="0"/>
              <w:spacing w:line="288" w:lineRule="auto"/>
              <w:jc w:val="both"/>
              <w:textAlignment w:val="baseline"/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</w:pPr>
            <w:r w:rsidRPr="008F0EE7">
              <w:rPr>
                <w:rFonts w:ascii="Century Gothic" w:eastAsia="Lucida Sans Unicode" w:hAnsi="Century Gothic"/>
                <w:kern w:val="3"/>
                <w:sz w:val="16"/>
                <w:szCs w:val="16"/>
                <w:lang w:eastAsia="zh-CN" w:bidi="hi-IN"/>
              </w:rPr>
              <w:t>- - -</w:t>
            </w:r>
          </w:p>
        </w:tc>
      </w:tr>
    </w:tbl>
    <w:p w:rsidR="002F4FB7" w:rsidRPr="008F0EE7" w:rsidRDefault="002F4FB7" w:rsidP="00C66520">
      <w:pPr>
        <w:suppressAutoHyphens/>
        <w:autoSpaceDN w:val="0"/>
        <w:spacing w:line="288" w:lineRule="auto"/>
        <w:textAlignment w:val="baseline"/>
        <w:rPr>
          <w:rFonts w:ascii="Century Gothic" w:eastAsia="Lucida Sans Unicode" w:hAnsi="Century Gothic" w:cstheme="minorBidi"/>
          <w:kern w:val="3"/>
          <w:sz w:val="20"/>
          <w:szCs w:val="20"/>
          <w:lang w:eastAsia="zh-CN" w:bidi="hi-IN"/>
        </w:rPr>
      </w:pPr>
    </w:p>
    <w:p w:rsidR="00151E0E" w:rsidRPr="008F0EE7" w:rsidRDefault="00151E0E" w:rsidP="00C66520">
      <w:pPr>
        <w:suppressAutoHyphens/>
        <w:autoSpaceDN w:val="0"/>
        <w:spacing w:line="288" w:lineRule="auto"/>
        <w:textAlignment w:val="baseline"/>
        <w:rPr>
          <w:rFonts w:ascii="Century Gothic" w:eastAsia="Lucida Sans Unicode" w:hAnsi="Century Gothic" w:cstheme="minorBidi"/>
          <w:kern w:val="3"/>
          <w:sz w:val="20"/>
          <w:szCs w:val="20"/>
          <w:lang w:eastAsia="zh-CN" w:bidi="hi-IN"/>
        </w:rPr>
      </w:pPr>
    </w:p>
    <w:p w:rsidR="00151E0E" w:rsidRPr="008F0EE7" w:rsidRDefault="00151E0E" w:rsidP="00C66520">
      <w:pPr>
        <w:suppressAutoHyphens/>
        <w:autoSpaceDN w:val="0"/>
        <w:spacing w:line="288" w:lineRule="auto"/>
        <w:textAlignment w:val="baseline"/>
        <w:rPr>
          <w:rFonts w:ascii="Century Gothic" w:eastAsia="Lucida Sans Unicode" w:hAnsi="Century Gothic" w:cstheme="minorBidi"/>
          <w:kern w:val="3"/>
          <w:sz w:val="20"/>
          <w:szCs w:val="20"/>
          <w:lang w:eastAsia="zh-CN" w:bidi="hi-IN"/>
        </w:rPr>
      </w:pPr>
    </w:p>
    <w:tbl>
      <w:tblPr>
        <w:tblW w:w="1459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595"/>
      </w:tblGrid>
      <w:tr w:rsidR="002F4FB7" w:rsidRPr="008F0EE7" w:rsidTr="00641D9B">
        <w:tc>
          <w:tcPr>
            <w:tcW w:w="1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2F4FB7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8F0EE7"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>WARUNKI GWARANCJI, SERWISU I SZKOLENIA DLA WSZYSTKICH OFEROWANYCH URZĄDZEŃ</w:t>
            </w:r>
          </w:p>
        </w:tc>
      </w:tr>
    </w:tbl>
    <w:p w:rsidR="002F4FB7" w:rsidRPr="008F0EE7" w:rsidRDefault="002F4FB7" w:rsidP="00C66520">
      <w:pPr>
        <w:suppressAutoHyphens/>
        <w:autoSpaceDN w:val="0"/>
        <w:spacing w:line="288" w:lineRule="auto"/>
        <w:textAlignment w:val="baseline"/>
        <w:rPr>
          <w:rFonts w:ascii="Century Gothic" w:eastAsia="Lucida Sans Unicode" w:hAnsi="Century Gothic" w:cstheme="minorBidi"/>
          <w:kern w:val="3"/>
          <w:sz w:val="20"/>
          <w:szCs w:val="20"/>
          <w:lang w:eastAsia="zh-CN" w:bidi="hi-IN"/>
        </w:rPr>
      </w:pPr>
    </w:p>
    <w:tbl>
      <w:tblPr>
        <w:tblW w:w="1459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9"/>
        <w:gridCol w:w="6943"/>
        <w:gridCol w:w="1558"/>
        <w:gridCol w:w="3401"/>
        <w:gridCol w:w="1984"/>
      </w:tblGrid>
      <w:tr w:rsidR="002F4FB7" w:rsidRPr="008F0EE7" w:rsidTr="00CE0D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2F4FB7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8F0EE7"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  <w:br w:type="page"/>
            </w:r>
            <w:r w:rsidRPr="008F0EE7"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>Lp.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2F4FB7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8F0EE7"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>OPIS PARAMETRU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2F4FB7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8F0EE7"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>PARAMETR WYMAGANY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2F4FB7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8F0EE7"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>PARAMETR OFEROWANY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2F4FB7" w:rsidP="00C66520">
            <w:p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</w:pPr>
            <w:r w:rsidRPr="008F0EE7">
              <w:rPr>
                <w:rFonts w:ascii="Century Gothic" w:eastAsia="Lucida Sans Unicode" w:hAnsi="Century Gothic"/>
                <w:b/>
                <w:kern w:val="3"/>
                <w:sz w:val="20"/>
                <w:szCs w:val="20"/>
                <w:lang w:eastAsia="zh-CN" w:bidi="hi-IN"/>
              </w:rPr>
              <w:t>SPOSÓB OCENY</w:t>
            </w:r>
          </w:p>
        </w:tc>
      </w:tr>
      <w:tr w:rsidR="002F4FB7" w:rsidRPr="008F0EE7" w:rsidTr="00CE0DB6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F4FB7" w:rsidRPr="008F0EE7" w:rsidRDefault="002F4FB7" w:rsidP="00C66520">
            <w:pPr>
              <w:numPr>
                <w:ilvl w:val="0"/>
                <w:numId w:val="3"/>
              </w:num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2F4FB7" w:rsidP="00C66520">
            <w:pPr>
              <w:widowControl w:val="0"/>
              <w:tabs>
                <w:tab w:val="left" w:pos="0"/>
              </w:tabs>
              <w:suppressAutoHyphens/>
              <w:snapToGrid w:val="0"/>
              <w:spacing w:line="288" w:lineRule="auto"/>
              <w:jc w:val="both"/>
              <w:rPr>
                <w:rFonts w:ascii="Century Gothic" w:eastAsiaTheme="minorHAnsi" w:hAnsi="Century Gothic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8F0EE7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GWARANCJE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7" w:rsidRPr="008F0EE7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F4FB7" w:rsidRPr="008F0EE7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7" w:rsidRPr="008F0EE7" w:rsidRDefault="002F4FB7" w:rsidP="00C66520">
            <w:pPr>
              <w:pStyle w:val="AbsatzTableFormat"/>
              <w:snapToGrid w:val="0"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en-US"/>
              </w:rPr>
            </w:pPr>
          </w:p>
        </w:tc>
      </w:tr>
      <w:tr w:rsidR="002F4FB7" w:rsidRPr="008F0EE7" w:rsidTr="00CE0DB6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F4FB7" w:rsidRPr="008F0EE7" w:rsidRDefault="002F4FB7" w:rsidP="00C66520">
            <w:pPr>
              <w:numPr>
                <w:ilvl w:val="0"/>
                <w:numId w:val="3"/>
              </w:num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7" w:rsidRPr="008F0EE7" w:rsidRDefault="002F4FB7" w:rsidP="00C66520">
            <w:pPr>
              <w:snapToGrid w:val="0"/>
              <w:spacing w:line="288" w:lineRule="auto"/>
              <w:jc w:val="both"/>
              <w:rPr>
                <w:rFonts w:ascii="Century Gothic" w:eastAsiaTheme="minorHAnsi" w:hAnsi="Century Gothic"/>
                <w:color w:val="000000"/>
                <w:sz w:val="20"/>
                <w:szCs w:val="20"/>
                <w:lang w:eastAsia="ar-SA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Okres pełnej, bez </w:t>
            </w:r>
            <w:proofErr w:type="spellStart"/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>wyłączeń</w:t>
            </w:r>
            <w:proofErr w:type="spellEnd"/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gwarancji dla wszystkich zaoferowanych elementów wraz z urządzeniami peryferyjnymi (jeśli dotyczy)[liczba miesięcy]</w:t>
            </w:r>
          </w:p>
          <w:p w:rsidR="002F4FB7" w:rsidRPr="008F0EE7" w:rsidRDefault="002F4FB7" w:rsidP="00C66520">
            <w:pPr>
              <w:snapToGrid w:val="0"/>
              <w:spacing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  <w:lang w:eastAsia="en-US"/>
              </w:rPr>
            </w:pPr>
          </w:p>
          <w:p w:rsidR="002F4FB7" w:rsidRPr="008F0EE7" w:rsidRDefault="002F4FB7" w:rsidP="00C66520">
            <w:pPr>
              <w:snapToGrid w:val="0"/>
              <w:spacing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:rsidR="002F4FB7" w:rsidRPr="008F0EE7" w:rsidRDefault="002F4FB7" w:rsidP="00C66520">
            <w:pPr>
              <w:widowControl w:val="0"/>
              <w:suppressAutoHyphens/>
              <w:spacing w:line="288" w:lineRule="auto"/>
              <w:jc w:val="both"/>
              <w:rPr>
                <w:rFonts w:ascii="Century Gothic" w:hAnsi="Century Gothic"/>
                <w:i/>
                <w:iCs/>
                <w:color w:val="000000"/>
                <w:sz w:val="20"/>
                <w:szCs w:val="20"/>
                <w:lang w:eastAsia="ar-SA"/>
              </w:rPr>
            </w:pPr>
            <w:r w:rsidRPr="008F0EE7">
              <w:rPr>
                <w:rFonts w:ascii="Century Gothic" w:hAnsi="Century Gothic"/>
                <w:i/>
                <w:iCs/>
                <w:color w:val="000000"/>
                <w:sz w:val="20"/>
                <w:szCs w:val="20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 w:rsidRPr="008F0EE7">
              <w:rPr>
                <w:rFonts w:ascii="Century Gothic" w:hAnsi="Century Gothic"/>
                <w:i/>
                <w:color w:val="000000"/>
                <w:sz w:val="20"/>
                <w:szCs w:val="20"/>
              </w:rPr>
              <w:t>Zamawiający zastrzega, że górną granicą punktacji gwarancji będzie 60 miesięcy.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273873" w:rsidP="00C66520">
            <w:pPr>
              <w:widowControl w:val="0"/>
              <w:suppressAutoHyphens/>
              <w:snapToGrid w:val="0"/>
              <w:spacing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>=&gt; 24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F4FB7" w:rsidRPr="008F0EE7" w:rsidRDefault="002F4FB7" w:rsidP="00C66520">
            <w:pPr>
              <w:widowControl w:val="0"/>
              <w:suppressAutoHyphens/>
              <w:snapToGrid w:val="0"/>
              <w:spacing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2F4FB7" w:rsidP="00C66520">
            <w:pPr>
              <w:snapToGrid w:val="0"/>
              <w:spacing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>Najdłuższy okres –    10 pkt.;</w:t>
            </w:r>
          </w:p>
          <w:p w:rsidR="002F4FB7" w:rsidRPr="008F0EE7" w:rsidRDefault="002F4FB7" w:rsidP="00C66520">
            <w:pPr>
              <w:widowControl w:val="0"/>
              <w:suppressAutoHyphens/>
              <w:snapToGrid w:val="0"/>
              <w:spacing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>Inne – proporcjonalnie mniej względem najdłuższego okresu.</w:t>
            </w:r>
          </w:p>
        </w:tc>
      </w:tr>
      <w:tr w:rsidR="002F4FB7" w:rsidRPr="008F0EE7" w:rsidTr="00CE0DB6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F4FB7" w:rsidRPr="008F0EE7" w:rsidRDefault="002F4FB7" w:rsidP="00C66520">
            <w:pPr>
              <w:numPr>
                <w:ilvl w:val="0"/>
                <w:numId w:val="3"/>
              </w:num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2F4FB7" w:rsidP="00C66520">
            <w:pPr>
              <w:widowControl w:val="0"/>
              <w:suppressAutoHyphens/>
              <w:snapToGrid w:val="0"/>
              <w:spacing w:line="288" w:lineRule="auto"/>
              <w:jc w:val="both"/>
              <w:rPr>
                <w:rFonts w:ascii="Century Gothic" w:eastAsiaTheme="minorHAnsi" w:hAnsi="Century Gothic"/>
                <w:color w:val="000000"/>
                <w:sz w:val="20"/>
                <w:szCs w:val="20"/>
                <w:lang w:eastAsia="ar-SA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>Gwarancja dostępności części zamiennych [liczba lat] – min. 8 lat (peryferyjny sprzęt komputerowy – min. 5 lat – dopuszcza się wymianę na sprzęt lepszy od zaoferowanego)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F4FB7" w:rsidRPr="008F0EE7" w:rsidRDefault="002F4FB7" w:rsidP="00C66520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F4FB7" w:rsidRPr="008F0EE7" w:rsidTr="00CE0DB6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F4FB7" w:rsidRPr="008F0EE7" w:rsidRDefault="002F4FB7" w:rsidP="00C66520">
            <w:pPr>
              <w:numPr>
                <w:ilvl w:val="0"/>
                <w:numId w:val="3"/>
              </w:num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2F4FB7" w:rsidP="00C66520">
            <w:pPr>
              <w:widowControl w:val="0"/>
              <w:tabs>
                <w:tab w:val="left" w:pos="0"/>
              </w:tabs>
              <w:suppressAutoHyphens/>
              <w:snapToGrid w:val="0"/>
              <w:spacing w:line="288" w:lineRule="auto"/>
              <w:jc w:val="both"/>
              <w:rPr>
                <w:rFonts w:ascii="Century Gothic" w:eastAsiaTheme="minorHAnsi" w:hAnsi="Century Gothic"/>
                <w:color w:val="000000"/>
                <w:sz w:val="20"/>
                <w:szCs w:val="20"/>
                <w:lang w:eastAsia="ar-SA"/>
              </w:rPr>
            </w:pPr>
            <w:r w:rsidRPr="008F0EE7">
              <w:rPr>
                <w:rFonts w:ascii="Century Gothic" w:hAnsi="Century Gothic"/>
                <w:iCs/>
                <w:sz w:val="20"/>
                <w:szCs w:val="20"/>
              </w:rPr>
              <w:t>W przypadku, gdy w ramach gwarancji następuje wymiana sprzętu na nowy/dokonuje się istotnych napraw sprzętu/wymienia się istotne części sprzętu (podzespołu itp.) termin gwarancji biegnie na nowo. W przypadku zaś  innych napraw przedłużenie okresu gwarancji o każdy dzień w czasie którego Zamawiający nie mógł korzystać z w pełni sprawnego sprzętu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F4FB7" w:rsidRPr="008F0EE7" w:rsidRDefault="002F4FB7" w:rsidP="00C66520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F4FB7" w:rsidRPr="008F0EE7" w:rsidTr="00CE0DB6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F4FB7" w:rsidRPr="008F0EE7" w:rsidRDefault="002F4FB7" w:rsidP="00C66520">
            <w:pPr>
              <w:numPr>
                <w:ilvl w:val="0"/>
                <w:numId w:val="3"/>
              </w:num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2F4FB7" w:rsidP="00C66520">
            <w:pPr>
              <w:widowControl w:val="0"/>
              <w:tabs>
                <w:tab w:val="left" w:pos="0"/>
              </w:tabs>
              <w:suppressAutoHyphens/>
              <w:snapToGrid w:val="0"/>
              <w:spacing w:line="288" w:lineRule="auto"/>
              <w:jc w:val="both"/>
              <w:rPr>
                <w:rFonts w:ascii="Century Gothic" w:eastAsiaTheme="minorHAnsi" w:hAnsi="Century Gothic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8F0EE7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WARUNKI SERWISU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7" w:rsidRPr="008F0EE7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F4FB7" w:rsidRPr="008F0EE7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7" w:rsidRPr="008F0EE7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  <w:lang w:eastAsia="ar-SA"/>
              </w:rPr>
            </w:pPr>
          </w:p>
        </w:tc>
      </w:tr>
      <w:tr w:rsidR="002F4FB7" w:rsidRPr="008F0EE7" w:rsidTr="00CE0D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F4FB7" w:rsidRPr="008F0EE7" w:rsidRDefault="002F4FB7" w:rsidP="00C66520">
            <w:pPr>
              <w:numPr>
                <w:ilvl w:val="0"/>
                <w:numId w:val="3"/>
              </w:num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7" w:rsidRPr="008F0EE7" w:rsidRDefault="002F4FB7" w:rsidP="00C66520">
            <w:pPr>
              <w:snapToGrid w:val="0"/>
              <w:spacing w:line="288" w:lineRule="auto"/>
              <w:jc w:val="both"/>
              <w:rPr>
                <w:rFonts w:ascii="Century Gothic" w:eastAsiaTheme="minorHAnsi" w:hAnsi="Century Gothic"/>
                <w:color w:val="000000"/>
                <w:sz w:val="20"/>
                <w:szCs w:val="20"/>
                <w:lang w:eastAsia="ar-SA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>W cenie oferty -  przeglądy okresowe w okresie gwarancji (w częstotliwości i w zakresie zgodnym z wymogami producenta)</w:t>
            </w:r>
          </w:p>
          <w:p w:rsidR="002F4FB7" w:rsidRPr="008F0EE7" w:rsidRDefault="002F4FB7" w:rsidP="00C66520">
            <w:pPr>
              <w:widowControl w:val="0"/>
              <w:suppressAutoHyphens/>
              <w:snapToGrid w:val="0"/>
              <w:spacing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>Obowiązkowy bezpłatny przegląd z końcem biegu gwarancji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2F4FB7" w:rsidP="00C66520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F4FB7" w:rsidRPr="008F0EE7" w:rsidRDefault="002F4FB7" w:rsidP="00C66520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F4FB7" w:rsidRPr="008F0EE7" w:rsidTr="00CE0D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F4FB7" w:rsidRPr="008F0EE7" w:rsidRDefault="002F4FB7" w:rsidP="00C66520">
            <w:pPr>
              <w:numPr>
                <w:ilvl w:val="0"/>
                <w:numId w:val="3"/>
              </w:num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7" w:rsidRPr="008F0EE7" w:rsidRDefault="002F4FB7" w:rsidP="00C66520">
            <w:pPr>
              <w:widowControl w:val="0"/>
              <w:suppressAutoHyphens/>
              <w:snapToGrid w:val="0"/>
              <w:spacing w:line="288" w:lineRule="auto"/>
              <w:jc w:val="both"/>
              <w:rPr>
                <w:rFonts w:ascii="Century Gothic" w:eastAsiaTheme="minorHAnsi" w:hAnsi="Century Gothic"/>
                <w:color w:val="000000"/>
                <w:sz w:val="20"/>
                <w:szCs w:val="20"/>
                <w:lang w:eastAsia="ar-SA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>Wszystkie czynności serwisowe, w tym ponowne podłączenie i uruchomienie sprzętu w miejscu wskazanym przez Zamawiającego oraz  przeglądy konserwacyjne, w okresie gwarancji - w ramach wynagrodzenia umownego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2F4FB7" w:rsidP="00C66520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F4FB7" w:rsidRPr="008F0EE7" w:rsidRDefault="002F4FB7" w:rsidP="00C66520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F4FB7" w:rsidRPr="008F0EE7" w:rsidTr="00CE0D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F4FB7" w:rsidRPr="008F0EE7" w:rsidRDefault="002F4FB7" w:rsidP="00C66520">
            <w:pPr>
              <w:numPr>
                <w:ilvl w:val="0"/>
                <w:numId w:val="3"/>
              </w:num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7" w:rsidRPr="008F0EE7" w:rsidRDefault="002F4FB7" w:rsidP="00C66520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Czas reakcji (dotyczy także reakcji zdalnej): „przyjęte zgłoszenie – podjęta naprawa” =&lt; </w:t>
            </w:r>
            <w:r w:rsidRPr="008F0EE7">
              <w:rPr>
                <w:rFonts w:ascii="Century Gothic" w:hAnsi="Century Gothic"/>
                <w:sz w:val="20"/>
                <w:szCs w:val="20"/>
              </w:rPr>
              <w:t>48</w:t>
            </w: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[godz.]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2F4FB7" w:rsidP="00C66520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F4FB7" w:rsidRPr="008F0EE7" w:rsidRDefault="002F4FB7" w:rsidP="00C66520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F4FB7" w:rsidRPr="008F0EE7" w:rsidTr="00CE0D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F4FB7" w:rsidRPr="008F0EE7" w:rsidRDefault="002F4FB7" w:rsidP="00C66520">
            <w:pPr>
              <w:numPr>
                <w:ilvl w:val="0"/>
                <w:numId w:val="3"/>
              </w:num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7" w:rsidRPr="008F0EE7" w:rsidRDefault="002F4FB7" w:rsidP="00C66520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Możliwość zgłoszeń 24h/dobę, 365 dni/rok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2F4FB7" w:rsidP="00C66520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F4FB7" w:rsidRPr="008F0EE7" w:rsidRDefault="002F4FB7" w:rsidP="00C66520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F4FB7" w:rsidRPr="008F0EE7" w:rsidTr="00CE0D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F4FB7" w:rsidRPr="008F0EE7" w:rsidRDefault="002F4FB7" w:rsidP="00C66520">
            <w:pPr>
              <w:numPr>
                <w:ilvl w:val="0"/>
                <w:numId w:val="3"/>
              </w:num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7" w:rsidRPr="008F0EE7" w:rsidRDefault="002F4FB7" w:rsidP="00C66520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>Wymiana każdego podzespołu na nowy po pierwszej  nieskutecznej próbie jego naprawy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2F4FB7" w:rsidP="00C66520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F4FB7" w:rsidRPr="008F0EE7" w:rsidRDefault="002F4FB7" w:rsidP="00C66520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F4FB7" w:rsidRPr="008F0EE7" w:rsidTr="00CE0D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F4FB7" w:rsidRPr="008F0EE7" w:rsidRDefault="002F4FB7" w:rsidP="00C66520">
            <w:pPr>
              <w:numPr>
                <w:ilvl w:val="0"/>
                <w:numId w:val="3"/>
              </w:num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7" w:rsidRPr="008F0EE7" w:rsidRDefault="002F4FB7" w:rsidP="00C66520">
            <w:pPr>
              <w:widowControl w:val="0"/>
              <w:suppressAutoHyphens/>
              <w:snapToGrid w:val="0"/>
              <w:spacing w:line="288" w:lineRule="auto"/>
              <w:jc w:val="both"/>
              <w:rPr>
                <w:rFonts w:ascii="Century Gothic" w:eastAsiaTheme="minorHAnsi" w:hAnsi="Century Gothic"/>
                <w:color w:val="000000"/>
                <w:sz w:val="20"/>
                <w:szCs w:val="20"/>
                <w:lang w:eastAsia="ar-SA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Zakończenie działań serwisowych – do </w:t>
            </w:r>
            <w:r w:rsidRPr="008F0EE7">
              <w:rPr>
                <w:rFonts w:ascii="Century Gothic" w:hAnsi="Century Gothic"/>
                <w:sz w:val="20"/>
                <w:szCs w:val="20"/>
              </w:rPr>
              <w:t xml:space="preserve">5 </w:t>
            </w: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dni roboczych od dnia zgłoszenia awarii, a w przypadku konieczności importu części zamiennych, nie dłuższym niż </w:t>
            </w:r>
            <w:r w:rsidRPr="008F0EE7">
              <w:rPr>
                <w:rFonts w:ascii="Century Gothic" w:hAnsi="Century Gothic"/>
                <w:sz w:val="20"/>
                <w:szCs w:val="20"/>
              </w:rPr>
              <w:t>10</w:t>
            </w:r>
            <w:r w:rsidRPr="008F0EE7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 xml:space="preserve"> </w:t>
            </w: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>dni roboczych od dnia zgłoszenia awarii.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2F4FB7" w:rsidP="00C66520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D682D" w:rsidRPr="008F0EE7" w:rsidRDefault="00ED682D" w:rsidP="00C66520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  <w:p w:rsidR="002F4FB7" w:rsidRPr="008F0EE7" w:rsidRDefault="002F4FB7" w:rsidP="00ED682D">
            <w:pPr>
              <w:rPr>
                <w:rFonts w:ascii="Century Gothic" w:hAnsi="Century Gothic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F4FB7" w:rsidRPr="008F0EE7" w:rsidTr="00CE0D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F4FB7" w:rsidRPr="008F0EE7" w:rsidRDefault="002F4FB7" w:rsidP="00C66520">
            <w:pPr>
              <w:numPr>
                <w:ilvl w:val="0"/>
                <w:numId w:val="3"/>
              </w:num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2F4FB7" w:rsidP="00C66520">
            <w:pPr>
              <w:widowControl w:val="0"/>
              <w:tabs>
                <w:tab w:val="left" w:pos="0"/>
              </w:tabs>
              <w:suppressAutoHyphens/>
              <w:snapToGrid w:val="0"/>
              <w:spacing w:line="288" w:lineRule="auto"/>
              <w:jc w:val="both"/>
              <w:rPr>
                <w:rFonts w:ascii="Century Gothic" w:eastAsiaTheme="minorHAnsi" w:hAnsi="Century Gothic"/>
                <w:color w:val="000000"/>
                <w:sz w:val="20"/>
                <w:szCs w:val="20"/>
                <w:lang w:eastAsia="ar-SA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Struktura serwisowa gwarantująca realizację wymogów stawianych w niniejszej specyfikacji lub udokumentowana/uprawdopodobniona dokumentami możliwość gwarancji realizacji wymogów stawianych w niniejszej specyfikacji – należy podać przy dostawie wykaz serwisów </w:t>
            </w: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lastRenderedPageBreak/>
              <w:t>i/lub serwisantów posiadających uprawnienia do obsługi serwisowej oferowanych urządzeń (należy podać dane teleadresowe, sposób kontaktu i liczbę osób serwisu własnego lub podwykonawcy posiadającego uprawnienia do tego typu działalności)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2F4FB7" w:rsidP="00C66520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lastRenderedPageBreak/>
              <w:t>TAK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F4FB7" w:rsidRPr="008F0EE7" w:rsidRDefault="002F4FB7" w:rsidP="00C66520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F4FB7" w:rsidRPr="008F0EE7" w:rsidTr="00CE0D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F4FB7" w:rsidRPr="008F0EE7" w:rsidRDefault="002F4FB7" w:rsidP="00C66520">
            <w:pPr>
              <w:numPr>
                <w:ilvl w:val="0"/>
                <w:numId w:val="3"/>
              </w:num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2F4FB7" w:rsidP="00C66520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Sprzęt/y </w:t>
            </w:r>
            <w:r w:rsidR="00CF71C4" w:rsidRPr="008F0EE7">
              <w:rPr>
                <w:rFonts w:ascii="Century Gothic" w:hAnsi="Century Gothic"/>
                <w:color w:val="000000"/>
                <w:sz w:val="20"/>
                <w:szCs w:val="20"/>
              </w:rPr>
              <w:t>nie posiadają zabezpieczeń</w:t>
            </w: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, które po upływie gwarancji utrudniałyby Zamawiającemu dostęp do </w:t>
            </w:r>
            <w:r w:rsidR="00CF71C4" w:rsidRPr="008F0EE7">
              <w:rPr>
                <w:rFonts w:ascii="Century Gothic" w:hAnsi="Century Gothic"/>
                <w:color w:val="000000"/>
                <w:sz w:val="20"/>
                <w:szCs w:val="20"/>
              </w:rPr>
              <w:t>podstawowych czynności serwisowych</w:t>
            </w: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przez inny niż Wykonawca umowy podmiot, w przypadku nie korzystania przez zamawiającego z serwisu pogwarancyjnego Wykonawcy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2F4FB7" w:rsidP="00C66520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F4FB7" w:rsidRPr="008F0EE7" w:rsidRDefault="002F4FB7" w:rsidP="00C66520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F4FB7" w:rsidRPr="008F0EE7" w:rsidTr="00CE0D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F4FB7" w:rsidRPr="008F0EE7" w:rsidRDefault="002F4FB7" w:rsidP="00C66520">
            <w:pPr>
              <w:numPr>
                <w:ilvl w:val="0"/>
                <w:numId w:val="3"/>
              </w:num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2F4FB7" w:rsidP="00C66520">
            <w:pPr>
              <w:widowControl w:val="0"/>
              <w:suppressAutoHyphens/>
              <w:snapToGrid w:val="0"/>
              <w:spacing w:line="288" w:lineRule="auto"/>
              <w:jc w:val="both"/>
              <w:rPr>
                <w:rFonts w:ascii="Century Gothic" w:eastAsiaTheme="minorHAnsi" w:hAnsi="Century Gothic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8F0EE7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SZKOLENIA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2F4FB7" w:rsidP="00C66520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F4FB7" w:rsidRPr="008F0EE7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7" w:rsidRPr="008F0EE7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</w:tr>
      <w:tr w:rsidR="002F4FB7" w:rsidRPr="008F0EE7" w:rsidTr="00CE0D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F4FB7" w:rsidRPr="008F0EE7" w:rsidRDefault="002F4FB7" w:rsidP="00C66520">
            <w:pPr>
              <w:numPr>
                <w:ilvl w:val="0"/>
                <w:numId w:val="3"/>
              </w:num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D26" w:rsidRPr="008F0EE7" w:rsidRDefault="00935D26" w:rsidP="00C66520">
            <w:pPr>
              <w:widowControl w:val="0"/>
              <w:suppressAutoHyphens/>
              <w:snapToGrid w:val="0"/>
              <w:spacing w:line="288" w:lineRule="auto"/>
              <w:jc w:val="both"/>
              <w:rPr>
                <w:rFonts w:ascii="Century Gothic" w:eastAsiaTheme="minorHAnsi" w:hAnsi="Century Gothic"/>
                <w:sz w:val="20"/>
                <w:szCs w:val="20"/>
                <w:lang w:eastAsia="ar-SA"/>
              </w:rPr>
            </w:pPr>
            <w:bookmarkStart w:id="1" w:name="_GoBack"/>
            <w:bookmarkEnd w:id="1"/>
            <w:r w:rsidRPr="00935D26">
              <w:rPr>
                <w:rFonts w:ascii="Century Gothic" w:eastAsiaTheme="minorHAnsi" w:hAnsi="Century Gothic"/>
                <w:sz w:val="20"/>
                <w:szCs w:val="20"/>
                <w:lang w:eastAsia="ar-SA"/>
              </w:rPr>
              <w:t>Szkolenia dla personelu  medycznego z zakresu obsługi urządzenia (min. 4 osoby z możliwością podziału i szkolenia w mniejszych podgrupach); w razie potrzeby Zamawiającego, możliwość stałego wsparcia aplikacyjnego w początkowym (do 6 –</w:t>
            </w:r>
            <w:proofErr w:type="spellStart"/>
            <w:r w:rsidRPr="00935D26">
              <w:rPr>
                <w:rFonts w:ascii="Century Gothic" w:eastAsiaTheme="minorHAnsi" w:hAnsi="Century Gothic"/>
                <w:sz w:val="20"/>
                <w:szCs w:val="20"/>
                <w:lang w:eastAsia="ar-SA"/>
              </w:rPr>
              <w:t>ciu</w:t>
            </w:r>
            <w:proofErr w:type="spellEnd"/>
            <w:r w:rsidRPr="00935D26">
              <w:rPr>
                <w:rFonts w:ascii="Century Gothic" w:eastAsiaTheme="minorHAnsi" w:hAnsi="Century Gothic"/>
                <w:sz w:val="20"/>
                <w:szCs w:val="20"/>
                <w:lang w:eastAsia="ar-SA"/>
              </w:rPr>
              <w:t xml:space="preserve"> miesięcy) okresie pracy urządzeń (dodatkowe szkolenie, dodatkowa grupa osób, konsultacje, itp.)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2F4FB7" w:rsidP="00C66520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F4FB7" w:rsidRPr="008F0EE7" w:rsidRDefault="002F4FB7" w:rsidP="00C66520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F4FB7" w:rsidRPr="008F0EE7" w:rsidTr="00CE0D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F4FB7" w:rsidRPr="008F0EE7" w:rsidRDefault="002F4FB7" w:rsidP="00C66520">
            <w:pPr>
              <w:numPr>
                <w:ilvl w:val="0"/>
                <w:numId w:val="3"/>
              </w:num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CF71C4" w:rsidP="00C66520">
            <w:pPr>
              <w:widowControl w:val="0"/>
              <w:suppressAutoHyphens/>
              <w:snapToGrid w:val="0"/>
              <w:spacing w:line="288" w:lineRule="auto"/>
              <w:jc w:val="both"/>
              <w:rPr>
                <w:rFonts w:ascii="Century Gothic" w:eastAsiaTheme="minorHAnsi" w:hAnsi="Century Gothic"/>
                <w:sz w:val="20"/>
                <w:szCs w:val="20"/>
                <w:lang w:eastAsia="ar-SA"/>
              </w:rPr>
            </w:pPr>
            <w:r w:rsidRPr="008F0EE7">
              <w:rPr>
                <w:rFonts w:ascii="Century Gothic" w:hAnsi="Century Gothic"/>
                <w:bCs/>
                <w:sz w:val="20"/>
                <w:szCs w:val="20"/>
              </w:rPr>
              <w:t>Szkolenia dla personelu technicznego (pracownicy Działu Aparatury – min. 2 osoby) z zakresu diagnostyki stanu technicznego i wykonywania podstawowych czynności konserwacyjnych, naprawczych i przeglądowych; w razie potrzeby możliwość stałego wsparcia aplikacyjnego w początkowym okresie pracy urządzeń (dodatkowe szkolenie, dodatkowa grupa osób, konsultacje, itp.) – potwierdzone certyfikatem”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2F4FB7" w:rsidP="00C66520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F4FB7" w:rsidRPr="008F0EE7" w:rsidRDefault="002F4FB7" w:rsidP="00C66520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F4FB7" w:rsidRPr="008F0EE7" w:rsidTr="00CE0D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F4FB7" w:rsidRPr="008F0EE7" w:rsidRDefault="002F4FB7" w:rsidP="00C66520">
            <w:pPr>
              <w:numPr>
                <w:ilvl w:val="0"/>
                <w:numId w:val="3"/>
              </w:num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2F4FB7" w:rsidP="00C66520">
            <w:pPr>
              <w:snapToGrid w:val="0"/>
              <w:spacing w:line="288" w:lineRule="auto"/>
              <w:jc w:val="both"/>
              <w:rPr>
                <w:rFonts w:ascii="Century Gothic" w:eastAsiaTheme="minorHAnsi" w:hAnsi="Century Gothic"/>
                <w:color w:val="000000"/>
                <w:sz w:val="20"/>
                <w:szCs w:val="20"/>
                <w:lang w:eastAsia="ar-SA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>Liczba i okres szkoleń:</w:t>
            </w:r>
          </w:p>
          <w:p w:rsidR="002F4FB7" w:rsidRPr="008F0EE7" w:rsidRDefault="00E368DC" w:rsidP="00E368DC">
            <w:pPr>
              <w:spacing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  <w:lang w:eastAsia="en-US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- </w:t>
            </w:r>
            <w:r w:rsidR="002F4FB7" w:rsidRPr="008F0EE7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pierwsze szkolenie - tuż po instalacji systemu, w wymiarze do 2 dni roboczych </w:t>
            </w:r>
          </w:p>
          <w:p w:rsidR="002F4FB7" w:rsidRPr="008F0EE7" w:rsidRDefault="00E368DC" w:rsidP="00E368DC">
            <w:pPr>
              <w:spacing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- </w:t>
            </w:r>
            <w:r w:rsidR="002F4FB7" w:rsidRPr="008F0EE7">
              <w:rPr>
                <w:rFonts w:ascii="Century Gothic" w:hAnsi="Century Gothic"/>
                <w:color w:val="000000"/>
                <w:sz w:val="20"/>
                <w:szCs w:val="20"/>
              </w:rPr>
              <w:t>dodatkowe, w razie potrzeby, w innym terminie ustalonym z kierownikiem pracowni,</w:t>
            </w:r>
          </w:p>
          <w:p w:rsidR="002F4FB7" w:rsidRPr="008F0EE7" w:rsidRDefault="002F4FB7" w:rsidP="00C66520">
            <w:pPr>
              <w:widowControl w:val="0"/>
              <w:suppressAutoHyphens/>
              <w:spacing w:line="288" w:lineRule="auto"/>
              <w:jc w:val="both"/>
              <w:rPr>
                <w:rFonts w:ascii="Century Gothic" w:hAnsi="Century Gothic"/>
                <w:i/>
                <w:color w:val="000000"/>
                <w:sz w:val="20"/>
                <w:szCs w:val="20"/>
                <w:lang w:eastAsia="ar-SA"/>
              </w:rPr>
            </w:pPr>
            <w:r w:rsidRPr="008F0EE7">
              <w:rPr>
                <w:rFonts w:ascii="Century Gothic" w:hAnsi="Century Gothic"/>
                <w:i/>
                <w:color w:val="000000"/>
                <w:sz w:val="20"/>
                <w:szCs w:val="20"/>
              </w:rPr>
              <w:lastRenderedPageBreak/>
              <w:t>Uwaga – szkolenia dodatkowe dla wszystkich grup w co najmniej takiej samej liczbie osób jak podano w powyższych punktach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2F4FB7" w:rsidP="00C66520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lastRenderedPageBreak/>
              <w:t>TAK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F4FB7" w:rsidRPr="008F0EE7" w:rsidRDefault="002F4FB7" w:rsidP="00C66520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F4FB7" w:rsidRPr="008F0EE7" w:rsidTr="00CE0D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F4FB7" w:rsidRPr="008F0EE7" w:rsidRDefault="002F4FB7" w:rsidP="00C66520">
            <w:pPr>
              <w:numPr>
                <w:ilvl w:val="0"/>
                <w:numId w:val="3"/>
              </w:num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7" w:rsidRPr="008F0EE7" w:rsidRDefault="002F4FB7" w:rsidP="00C66520">
            <w:pPr>
              <w:widowControl w:val="0"/>
              <w:suppressAutoHyphens/>
              <w:snapToGrid w:val="0"/>
              <w:spacing w:line="288" w:lineRule="auto"/>
              <w:jc w:val="both"/>
              <w:rPr>
                <w:rFonts w:ascii="Century Gothic" w:eastAsiaTheme="minorHAnsi" w:hAnsi="Century Gothic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8F0EE7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DOKUMENTACJA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2F4FB7" w:rsidP="00C66520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F4FB7" w:rsidRPr="008F0EE7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rPr>
                <w:rFonts w:ascii="Century Gothic" w:hAnsi="Century Gothic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B7" w:rsidRPr="008F0EE7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</w:tr>
      <w:tr w:rsidR="002F4FB7" w:rsidRPr="008F0EE7" w:rsidTr="00CE0D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F4FB7" w:rsidRPr="008F0EE7" w:rsidRDefault="002F4FB7" w:rsidP="00C66520">
            <w:pPr>
              <w:numPr>
                <w:ilvl w:val="0"/>
                <w:numId w:val="3"/>
              </w:num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7" w:rsidRPr="008F0EE7" w:rsidRDefault="002F4FB7" w:rsidP="00C66520">
            <w:pPr>
              <w:widowControl w:val="0"/>
              <w:suppressAutoHyphens/>
              <w:autoSpaceDE w:val="0"/>
              <w:snapToGrid w:val="0"/>
              <w:spacing w:line="288" w:lineRule="auto"/>
              <w:jc w:val="both"/>
              <w:rPr>
                <w:rFonts w:ascii="Century Gothic" w:eastAsiaTheme="minorHAnsi" w:hAnsi="Century Gothic"/>
                <w:color w:val="000000"/>
                <w:sz w:val="20"/>
                <w:szCs w:val="20"/>
                <w:lang w:eastAsia="ar-SA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>Instrukcje obsługi w języku polskim w formie elektronicznej i drukowanej (przekazane w momencie dostawy dla każdego egzemplarza) – dotyczy także urządzeń peryferyjnych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2F4FB7" w:rsidP="00C66520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F4FB7" w:rsidRPr="008F0EE7" w:rsidRDefault="002F4FB7" w:rsidP="00C66520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F4FB7" w:rsidRPr="008F0EE7" w:rsidTr="00CE0D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F4FB7" w:rsidRPr="008F0EE7" w:rsidRDefault="002F4FB7" w:rsidP="00C66520">
            <w:pPr>
              <w:numPr>
                <w:ilvl w:val="0"/>
                <w:numId w:val="3"/>
              </w:num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7" w:rsidRPr="008F0EE7" w:rsidRDefault="002F4FB7" w:rsidP="00C66520">
            <w:pPr>
              <w:widowControl w:val="0"/>
              <w:suppressAutoHyphens/>
              <w:snapToGrid w:val="0"/>
              <w:spacing w:line="288" w:lineRule="auto"/>
              <w:jc w:val="both"/>
              <w:rPr>
                <w:rFonts w:ascii="Century Gothic" w:eastAsiaTheme="minorHAnsi" w:hAnsi="Century Gothic"/>
                <w:color w:val="000000"/>
                <w:sz w:val="20"/>
                <w:szCs w:val="20"/>
                <w:lang w:eastAsia="ar-SA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>Wykonawca w ramach dostawy sprzętu zobowiązuje się dostarczyć komplet akcesoriów, okablowania itp. asortymentu niezbędnego do uruchomienia i funkcjonowania aparatu jako całości w wymaganej specyfikacją konfiguracji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2F4FB7" w:rsidP="00C66520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F4FB7" w:rsidRPr="008F0EE7" w:rsidRDefault="002F4FB7" w:rsidP="00C66520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F4FB7" w:rsidRPr="008F0EE7" w:rsidTr="00CE0D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F4FB7" w:rsidRPr="008F0EE7" w:rsidRDefault="002F4FB7" w:rsidP="00C66520">
            <w:pPr>
              <w:numPr>
                <w:ilvl w:val="0"/>
                <w:numId w:val="3"/>
              </w:num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2F4FB7" w:rsidP="00C66520">
            <w:pPr>
              <w:snapToGrid w:val="0"/>
              <w:spacing w:line="288" w:lineRule="auto"/>
              <w:jc w:val="both"/>
              <w:rPr>
                <w:rFonts w:ascii="Century Gothic" w:eastAsiaTheme="minorHAnsi" w:hAnsi="Century Gothic"/>
                <w:color w:val="000000"/>
                <w:sz w:val="20"/>
                <w:szCs w:val="20"/>
                <w:lang w:eastAsia="ar-SA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>Dokumentacja (lub tzw. lista kontrolna zawierająca wykaz części i czynności) dotycząca przeglądów technicznych w języku polskim (dostarczona przy dostawie)</w:t>
            </w:r>
          </w:p>
          <w:p w:rsidR="002F4FB7" w:rsidRPr="008F0EE7" w:rsidRDefault="002F4FB7" w:rsidP="00C66520">
            <w:pPr>
              <w:widowControl w:val="0"/>
              <w:suppressAutoHyphens/>
              <w:snapToGrid w:val="0"/>
              <w:spacing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>UWAGA – dokumentacja musi zapewnić co najmniej pełną diagnostykę urządzenia, wykonywanie drobnych napraw, regulacji, kalibracji, oraz przeglądów okresowych w standardzie wymaganym przez producenta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2F4FB7" w:rsidP="00C66520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F4FB7" w:rsidRPr="008F0EE7" w:rsidRDefault="002F4FB7" w:rsidP="00C66520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F4FB7" w:rsidRPr="008F0EE7" w:rsidTr="00CE0D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F4FB7" w:rsidRPr="008F0EE7" w:rsidRDefault="002F4FB7" w:rsidP="00C66520">
            <w:pPr>
              <w:numPr>
                <w:ilvl w:val="0"/>
                <w:numId w:val="3"/>
              </w:num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2F4FB7" w:rsidP="00C66520">
            <w:pPr>
              <w:widowControl w:val="0"/>
              <w:suppressAutoHyphens/>
              <w:snapToGrid w:val="0"/>
              <w:spacing w:line="288" w:lineRule="auto"/>
              <w:jc w:val="both"/>
              <w:rPr>
                <w:rFonts w:ascii="Century Gothic" w:eastAsiaTheme="minorHAnsi" w:hAnsi="Century Gothic"/>
                <w:color w:val="000000"/>
                <w:sz w:val="20"/>
                <w:szCs w:val="20"/>
                <w:lang w:eastAsia="ar-SA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>Z urządzeniem wykonawca dostarczy paszport techniczny zawierający co najmniej takie dane jak: nazwa, typ (model), producent, rok produkcji, numer seryjny (fabryczny), inne istotne informacje (itp. części składowe, istotne wyposażenie, oprogramowanie), kody z aktualnie obowiązującego słownika NFZ (o ile występują)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2F4FB7" w:rsidP="00C66520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F4FB7" w:rsidRPr="008F0EE7" w:rsidRDefault="002F4FB7" w:rsidP="00C66520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F4FB7" w:rsidRPr="008F0EE7" w:rsidTr="00CE0D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F4FB7" w:rsidRPr="008F0EE7" w:rsidRDefault="002F4FB7" w:rsidP="00C66520">
            <w:pPr>
              <w:numPr>
                <w:ilvl w:val="0"/>
                <w:numId w:val="3"/>
              </w:num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7" w:rsidRPr="008F0EE7" w:rsidRDefault="002F4FB7" w:rsidP="00C66520">
            <w:pPr>
              <w:widowControl w:val="0"/>
              <w:suppressAutoHyphens/>
              <w:spacing w:line="288" w:lineRule="auto"/>
              <w:jc w:val="both"/>
              <w:rPr>
                <w:rFonts w:ascii="Century Gothic" w:eastAsiaTheme="minorHAnsi" w:hAnsi="Century Gothic"/>
                <w:color w:val="000000"/>
                <w:sz w:val="20"/>
                <w:szCs w:val="20"/>
                <w:lang w:eastAsia="ar-SA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>Instrukcja konserwacji, mycia, dezynfekcji i sterylizacji dla zaoferowanych elementów wraz z urządzeniami peryferyjnymi (jeśli dotyczy), dostarczona przy dostawie i wskazująca, że czynności te prawidłowo wykonane nie powodują utraty gwarancji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2F4FB7" w:rsidP="00C66520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F4FB7" w:rsidRPr="008F0EE7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  <w:tr w:rsidR="002F4FB7" w:rsidRPr="00C66520" w:rsidTr="00CE0D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F4FB7" w:rsidRPr="008F0EE7" w:rsidRDefault="002F4FB7" w:rsidP="00C66520">
            <w:pPr>
              <w:numPr>
                <w:ilvl w:val="0"/>
                <w:numId w:val="3"/>
              </w:numPr>
              <w:suppressAutoHyphens/>
              <w:autoSpaceDN w:val="0"/>
              <w:spacing w:line="288" w:lineRule="auto"/>
              <w:jc w:val="center"/>
              <w:textAlignment w:val="baseline"/>
              <w:rPr>
                <w:rFonts w:ascii="Century Gothic" w:eastAsia="Lucida Sans Unicode" w:hAnsi="Century Gothic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B7" w:rsidRPr="008F0EE7" w:rsidRDefault="002F4FB7" w:rsidP="00C66520">
            <w:pPr>
              <w:spacing w:line="288" w:lineRule="auto"/>
              <w:jc w:val="both"/>
              <w:rPr>
                <w:rFonts w:ascii="Century Gothic" w:eastAsiaTheme="minorHAnsi" w:hAnsi="Century Gothic"/>
                <w:color w:val="000000"/>
                <w:sz w:val="20"/>
                <w:szCs w:val="20"/>
                <w:lang w:eastAsia="ar-SA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>Możliwość mycia i dezynfekcji poszczególnych elementów aparatów w oparciu o przedstawione przez wykonawcę zalecane preparaty myjące i dezynfekujące.</w:t>
            </w:r>
          </w:p>
          <w:p w:rsidR="002F4FB7" w:rsidRPr="008F0EE7" w:rsidRDefault="002F4FB7" w:rsidP="00C66520">
            <w:pPr>
              <w:widowControl w:val="0"/>
              <w:suppressAutoHyphens/>
              <w:spacing w:line="288" w:lineRule="auto"/>
              <w:jc w:val="both"/>
              <w:rPr>
                <w:rFonts w:ascii="Century Gothic" w:hAnsi="Century Gothic"/>
                <w:i/>
                <w:color w:val="000000"/>
                <w:sz w:val="20"/>
                <w:szCs w:val="20"/>
                <w:lang w:eastAsia="ar-SA"/>
              </w:rPr>
            </w:pPr>
            <w:r w:rsidRPr="008F0EE7">
              <w:rPr>
                <w:rFonts w:ascii="Century Gothic" w:hAnsi="Century Gothic"/>
                <w:i/>
                <w:color w:val="000000"/>
                <w:sz w:val="20"/>
                <w:szCs w:val="20"/>
              </w:rPr>
              <w:t>UWAGA – zalecane środki powinny zawierać nazwy związków chemicznych, a nie tylko nazwy handlowe preparatów.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8F0EE7" w:rsidRDefault="002F4FB7" w:rsidP="00C66520">
            <w:pPr>
              <w:spacing w:line="288" w:lineRule="auto"/>
              <w:jc w:val="center"/>
              <w:rPr>
                <w:rFonts w:ascii="Century Gothic" w:hAnsi="Century Gothic"/>
                <w:sz w:val="20"/>
                <w:szCs w:val="20"/>
                <w:lang w:eastAsia="en-US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F4FB7" w:rsidRPr="008F0EE7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B7" w:rsidRPr="00C66520" w:rsidRDefault="002F4FB7" w:rsidP="00C66520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  <w:r w:rsidRPr="008F0EE7">
              <w:rPr>
                <w:rFonts w:ascii="Century Gothic" w:hAnsi="Century Gothic"/>
                <w:color w:val="000000"/>
                <w:sz w:val="20"/>
                <w:szCs w:val="20"/>
              </w:rPr>
              <w:t>- - -</w:t>
            </w:r>
          </w:p>
        </w:tc>
      </w:tr>
    </w:tbl>
    <w:p w:rsidR="002F4FB7" w:rsidRPr="00C66520" w:rsidRDefault="002F4FB7" w:rsidP="00C66520">
      <w:pPr>
        <w:suppressAutoHyphens/>
        <w:autoSpaceDN w:val="0"/>
        <w:spacing w:line="288" w:lineRule="auto"/>
        <w:textAlignment w:val="baseline"/>
        <w:rPr>
          <w:rFonts w:ascii="Century Gothic" w:eastAsia="Lucida Sans Unicode" w:hAnsi="Century Gothic" w:cstheme="minorBidi"/>
          <w:kern w:val="3"/>
          <w:sz w:val="20"/>
          <w:szCs w:val="20"/>
          <w:lang w:eastAsia="zh-CN" w:bidi="hi-IN"/>
        </w:rPr>
      </w:pPr>
    </w:p>
    <w:p w:rsidR="002F4FB7" w:rsidRPr="00C66520" w:rsidRDefault="002F4FB7" w:rsidP="00C66520">
      <w:pPr>
        <w:suppressAutoHyphens/>
        <w:autoSpaceDN w:val="0"/>
        <w:spacing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p w:rsidR="002F4FB7" w:rsidRPr="00C66520" w:rsidRDefault="002F4FB7" w:rsidP="00C66520">
      <w:pPr>
        <w:spacing w:line="288" w:lineRule="auto"/>
        <w:rPr>
          <w:rFonts w:ascii="Century Gothic" w:eastAsiaTheme="minorHAnsi" w:hAnsi="Century Gothic"/>
          <w:sz w:val="22"/>
          <w:szCs w:val="22"/>
          <w:lang w:eastAsia="en-US"/>
        </w:rPr>
      </w:pPr>
    </w:p>
    <w:p w:rsidR="002F4FB7" w:rsidRPr="00C66520" w:rsidRDefault="002F4FB7" w:rsidP="00C66520">
      <w:pPr>
        <w:spacing w:line="288" w:lineRule="auto"/>
        <w:rPr>
          <w:rFonts w:ascii="Century Gothic" w:hAnsi="Century Gothic"/>
        </w:rPr>
      </w:pPr>
    </w:p>
    <w:sectPr w:rsidR="002F4FB7" w:rsidRPr="00C66520" w:rsidSect="002F4FB7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EC6" w:rsidRDefault="00181EC6" w:rsidP="00641D9B">
      <w:r>
        <w:separator/>
      </w:r>
    </w:p>
  </w:endnote>
  <w:endnote w:type="continuationSeparator" w:id="0">
    <w:p w:rsidR="00181EC6" w:rsidRDefault="00181EC6" w:rsidP="00641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571189575"/>
      <w:docPartObj>
        <w:docPartGallery w:val="Page Numbers (Bottom of Page)"/>
        <w:docPartUnique/>
      </w:docPartObj>
    </w:sdtPr>
    <w:sdtEndPr/>
    <w:sdtContent>
      <w:p w:rsidR="00641D9B" w:rsidRDefault="00641D9B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 w:rsidR="00935D26" w:rsidRPr="00935D26">
          <w:rPr>
            <w:rFonts w:asciiTheme="majorHAnsi" w:eastAsiaTheme="majorEastAsia" w:hAnsiTheme="majorHAnsi" w:cstheme="majorBidi"/>
            <w:noProof/>
            <w:sz w:val="28"/>
            <w:szCs w:val="28"/>
          </w:rPr>
          <w:t>9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641D9B" w:rsidRDefault="00641D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EC6" w:rsidRDefault="00181EC6" w:rsidP="00641D9B">
      <w:r>
        <w:separator/>
      </w:r>
    </w:p>
  </w:footnote>
  <w:footnote w:type="continuationSeparator" w:id="0">
    <w:p w:rsidR="00181EC6" w:rsidRDefault="00181EC6" w:rsidP="00641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BB9" w:rsidRPr="001C22EA" w:rsidRDefault="00DE0BB9">
    <w:pPr>
      <w:pStyle w:val="Nagwek"/>
      <w:rPr>
        <w:rFonts w:ascii="Century Gothic" w:hAnsi="Century Gothic"/>
        <w:sz w:val="22"/>
        <w:szCs w:val="22"/>
      </w:rPr>
    </w:pPr>
    <w:r w:rsidRPr="001C22EA">
      <w:rPr>
        <w:rFonts w:ascii="Century Gothic" w:hAnsi="Century Gothic"/>
        <w:sz w:val="22"/>
        <w:szCs w:val="22"/>
      </w:rPr>
      <w:t>DFP.271.32.2021.AB</w:t>
    </w:r>
  </w:p>
  <w:p w:rsidR="00DE0BB9" w:rsidRPr="001C22EA" w:rsidRDefault="00DE0BB9" w:rsidP="00DE0BB9">
    <w:pPr>
      <w:pStyle w:val="Nagwek"/>
      <w:jc w:val="right"/>
      <w:rPr>
        <w:rFonts w:ascii="Century Gothic" w:hAnsi="Century Gothic"/>
        <w:sz w:val="22"/>
        <w:szCs w:val="22"/>
      </w:rPr>
    </w:pPr>
    <w:r w:rsidRPr="001C22EA">
      <w:rPr>
        <w:rFonts w:ascii="Century Gothic" w:hAnsi="Century Gothic"/>
        <w:sz w:val="22"/>
        <w:szCs w:val="22"/>
      </w:rPr>
      <w:t>Załącznik nr 1a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496C080F"/>
    <w:multiLevelType w:val="hybridMultilevel"/>
    <w:tmpl w:val="98DA4D1A"/>
    <w:lvl w:ilvl="0" w:tplc="7536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775582"/>
    <w:multiLevelType w:val="hybridMultilevel"/>
    <w:tmpl w:val="89D06B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A8B0123"/>
    <w:multiLevelType w:val="hybridMultilevel"/>
    <w:tmpl w:val="2FD6AF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ECA"/>
    <w:rsid w:val="00046896"/>
    <w:rsid w:val="00046B23"/>
    <w:rsid w:val="00056FDB"/>
    <w:rsid w:val="00077302"/>
    <w:rsid w:val="000F15DB"/>
    <w:rsid w:val="00125E13"/>
    <w:rsid w:val="00151E0E"/>
    <w:rsid w:val="00181EC6"/>
    <w:rsid w:val="001C22EA"/>
    <w:rsid w:val="001D20C0"/>
    <w:rsid w:val="001F5721"/>
    <w:rsid w:val="00273873"/>
    <w:rsid w:val="002F4FB7"/>
    <w:rsid w:val="00351DCA"/>
    <w:rsid w:val="003A6606"/>
    <w:rsid w:val="003C0A63"/>
    <w:rsid w:val="003D58D7"/>
    <w:rsid w:val="00413F24"/>
    <w:rsid w:val="004A4E86"/>
    <w:rsid w:val="004C0B14"/>
    <w:rsid w:val="00641D9B"/>
    <w:rsid w:val="00675073"/>
    <w:rsid w:val="006A0F7C"/>
    <w:rsid w:val="007363A0"/>
    <w:rsid w:val="007C2DCC"/>
    <w:rsid w:val="00851F00"/>
    <w:rsid w:val="008E27E0"/>
    <w:rsid w:val="008F0EE7"/>
    <w:rsid w:val="00935D26"/>
    <w:rsid w:val="00936ECA"/>
    <w:rsid w:val="009C19AF"/>
    <w:rsid w:val="00A559F4"/>
    <w:rsid w:val="00A85C5A"/>
    <w:rsid w:val="00BE2EEA"/>
    <w:rsid w:val="00C3637E"/>
    <w:rsid w:val="00C66520"/>
    <w:rsid w:val="00C81FAD"/>
    <w:rsid w:val="00C92996"/>
    <w:rsid w:val="00CE0DB6"/>
    <w:rsid w:val="00CF71C4"/>
    <w:rsid w:val="00DD11F6"/>
    <w:rsid w:val="00DE0BB9"/>
    <w:rsid w:val="00DF5FDE"/>
    <w:rsid w:val="00E368DC"/>
    <w:rsid w:val="00ED682D"/>
    <w:rsid w:val="00F21B77"/>
    <w:rsid w:val="00FE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31B7D"/>
  <w15:chartTrackingRefBased/>
  <w15:docId w15:val="{725504D3-1BFB-4C38-A44F-9138D2392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730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locked/>
    <w:rsid w:val="002F4FB7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2F4FB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bsatzTableFormat">
    <w:name w:val="AbsatzTableFormat"/>
    <w:basedOn w:val="Normalny"/>
    <w:rsid w:val="002F4FB7"/>
    <w:rPr>
      <w:rFonts w:eastAsia="Times New Roman"/>
      <w:kern w:val="2"/>
      <w:sz w:val="16"/>
      <w:szCs w:val="16"/>
      <w:lang w:eastAsia="pl-PL"/>
    </w:rPr>
  </w:style>
  <w:style w:type="paragraph" w:customStyle="1" w:styleId="Lista-kontynuacja24">
    <w:name w:val="Lista - kontynuacja 24"/>
    <w:basedOn w:val="Normalny"/>
    <w:rsid w:val="002F4FB7"/>
    <w:pPr>
      <w:widowControl w:val="0"/>
      <w:suppressAutoHyphens/>
      <w:spacing w:after="120"/>
      <w:ind w:left="566"/>
    </w:pPr>
    <w:rPr>
      <w:rFonts w:eastAsia="Andale Sans UI"/>
      <w:kern w:val="2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41D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1D9B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641D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1D9B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1D9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1D9B"/>
    <w:rPr>
      <w:rFonts w:ascii="Segoe UI" w:eastAsia="MS Mincho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7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9</Pages>
  <Words>1666</Words>
  <Characters>10002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Piotrowski</dc:creator>
  <cp:keywords/>
  <dc:description/>
  <cp:lastModifiedBy>Anna Bęben</cp:lastModifiedBy>
  <cp:revision>40</cp:revision>
  <cp:lastPrinted>2021-02-17T11:47:00Z</cp:lastPrinted>
  <dcterms:created xsi:type="dcterms:W3CDTF">2021-01-27T11:30:00Z</dcterms:created>
  <dcterms:modified xsi:type="dcterms:W3CDTF">2021-04-22T09:33:00Z</dcterms:modified>
</cp:coreProperties>
</file>