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>aparatów do hemodializy i hemofiltracji</w:t>
            </w:r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B8498C" w:rsidRPr="00B8498C" w:rsidRDefault="000D6834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1 Aparat do dializy wątrobowej</w:t>
            </w:r>
            <w:r w:rsidR="0096229F" w:rsidRPr="0096229F">
              <w:rPr>
                <w:rFonts w:cs="Times New Roman"/>
                <w:b/>
              </w:rPr>
              <w:t xml:space="preserve"> – 1 sztuka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F02CBE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F35F75" w:rsidRDefault="00F35F75" w:rsidP="00F02CBE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E6764C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E6764C" w:rsidRPr="00E6764C" w:rsidRDefault="00E6764C" w:rsidP="00E6764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>dostawa aparatów do hemodializy i hemofiltracji przeznaczonych dla Nowej Siedziby Szpitala Uniwersyteckiego (NSSU) wraz z instalacją, uruchomieniem oraz szkoleniem personelu</w:t>
            </w: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EB77E8" w:rsidRPr="00E6764C" w:rsidTr="00EB77E8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B77E8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 w:rsidR="00EB77E8">
              <w:rPr>
                <w:sz w:val="22"/>
                <w:szCs w:val="22"/>
              </w:rPr>
              <w:t>sprzętu</w:t>
            </w:r>
            <w:r w:rsidR="00EB77E8" w:rsidRPr="00E6764C">
              <w:rPr>
                <w:sz w:val="22"/>
                <w:szCs w:val="22"/>
              </w:rPr>
              <w:t xml:space="preserve"> </w:t>
            </w:r>
            <w:r w:rsidRPr="00E6764C">
              <w:rPr>
                <w:sz w:val="22"/>
                <w:szCs w:val="22"/>
              </w:rPr>
              <w:t>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E6764C" w:rsidRDefault="00E6764C" w:rsidP="00E6764C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 w:rsidR="0088795F"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E6764C" w:rsidRPr="00E6764C" w:rsidTr="00EB77E8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Aparat do dializy wątrobowej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E6764C" w:rsidRPr="00E6764C" w:rsidTr="00EB77E8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64C" w:rsidRPr="00E6764C" w:rsidRDefault="00E6764C" w:rsidP="00E6764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E6764C" w:rsidRPr="00E6764C" w:rsidTr="00EB77E8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E6764C" w:rsidRPr="009111BD" w:rsidTr="00EB77E8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9111BD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9111BD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E6764C" w:rsidRPr="009111BD" w:rsidTr="00EB77E8">
        <w:tc>
          <w:tcPr>
            <w:tcW w:w="5321" w:type="dxa"/>
            <w:tcBorders>
              <w:left w:val="single" w:sz="4" w:space="0" w:color="auto"/>
            </w:tcBorders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9111BD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E6764C" w:rsidRPr="009111BD" w:rsidTr="00E2723D">
        <w:tc>
          <w:tcPr>
            <w:tcW w:w="14220" w:type="dxa"/>
            <w:shd w:val="clear" w:color="auto" w:fill="F2F2F2" w:themeFill="background1" w:themeFillShade="F2"/>
          </w:tcPr>
          <w:p w:rsidR="00E6764C" w:rsidRPr="009111BD" w:rsidRDefault="00E6764C" w:rsidP="00E6764C">
            <w:pPr>
              <w:jc w:val="center"/>
              <w:rPr>
                <w:b/>
                <w:sz w:val="22"/>
                <w:szCs w:val="22"/>
              </w:rPr>
            </w:pPr>
            <w:r w:rsidRPr="009111BD">
              <w:rPr>
                <w:b/>
                <w:sz w:val="22"/>
                <w:szCs w:val="22"/>
              </w:rPr>
              <w:t>ZAMÓWIENIE OPCJONALNE:</w:t>
            </w:r>
          </w:p>
          <w:p w:rsidR="00E6764C" w:rsidRPr="009111BD" w:rsidRDefault="00E6764C" w:rsidP="00E6764C">
            <w:pPr>
              <w:jc w:val="center"/>
              <w:rPr>
                <w:b/>
                <w:sz w:val="22"/>
                <w:szCs w:val="22"/>
              </w:rPr>
            </w:pPr>
            <w:r w:rsidRPr="009111BD">
              <w:rPr>
                <w:b/>
                <w:sz w:val="22"/>
                <w:szCs w:val="22"/>
              </w:rPr>
              <w:t xml:space="preserve">dostawa sprzętu do magazynu Wykonawcy oraz </w:t>
            </w:r>
            <w:r w:rsidR="00151E33" w:rsidRPr="009111BD">
              <w:rPr>
                <w:b/>
                <w:sz w:val="22"/>
                <w:szCs w:val="22"/>
              </w:rPr>
              <w:t>przechowywania w magazynie</w:t>
            </w:r>
            <w:r w:rsidRPr="009111BD">
              <w:rPr>
                <w:b/>
                <w:sz w:val="22"/>
                <w:szCs w:val="22"/>
              </w:rPr>
              <w:t xml:space="preserve"> sprzętu w magazynie Wykonawcy nie dłużej niż do 30.11.2019 r.</w:t>
            </w:r>
          </w:p>
        </w:tc>
      </w:tr>
    </w:tbl>
    <w:p w:rsidR="00E6764C" w:rsidRPr="009111BD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E6764C" w:rsidRPr="009111BD" w:rsidTr="00EB77E8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22487E">
            <w:pPr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 xml:space="preserve">Cena brutto miesięcznego </w:t>
            </w:r>
            <w:r w:rsidR="00151E33" w:rsidRPr="009111BD">
              <w:rPr>
                <w:sz w:val="22"/>
                <w:szCs w:val="22"/>
              </w:rPr>
              <w:t>przechowywania w magazynie</w:t>
            </w:r>
            <w:r w:rsidRPr="009111BD">
              <w:rPr>
                <w:sz w:val="22"/>
                <w:szCs w:val="22"/>
              </w:rPr>
              <w:t xml:space="preserve"> 1 szt</w:t>
            </w:r>
            <w:r w:rsidR="0022487E" w:rsidRPr="009111BD">
              <w:rPr>
                <w:sz w:val="22"/>
                <w:szCs w:val="22"/>
              </w:rPr>
              <w:t>uki</w:t>
            </w:r>
            <w:r w:rsidRPr="009111BD">
              <w:rPr>
                <w:sz w:val="22"/>
                <w:szCs w:val="22"/>
              </w:rPr>
              <w:t xml:space="preserve">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9111BD" w:rsidRDefault="00E6764C" w:rsidP="0022487E">
            <w:pPr>
              <w:rPr>
                <w:sz w:val="22"/>
                <w:szCs w:val="22"/>
              </w:rPr>
            </w:pPr>
            <w:r w:rsidRPr="009111BD">
              <w:rPr>
                <w:b/>
                <w:sz w:val="22"/>
                <w:szCs w:val="22"/>
              </w:rPr>
              <w:t>D:</w:t>
            </w:r>
            <w:r w:rsidRPr="009111BD">
              <w:rPr>
                <w:sz w:val="22"/>
                <w:szCs w:val="22"/>
              </w:rPr>
              <w:t xml:space="preserve"> Cena brutto </w:t>
            </w:r>
            <w:r w:rsidR="00151E33" w:rsidRPr="009111BD">
              <w:rPr>
                <w:sz w:val="22"/>
                <w:szCs w:val="22"/>
              </w:rPr>
              <w:t>przechowywania w magazynie</w:t>
            </w:r>
            <w:r w:rsidRPr="009111BD">
              <w:rPr>
                <w:sz w:val="22"/>
                <w:szCs w:val="22"/>
              </w:rPr>
              <w:t xml:space="preserve"> łącznej </w:t>
            </w:r>
            <w:r w:rsidR="0022487E" w:rsidRPr="009111BD">
              <w:rPr>
                <w:sz w:val="22"/>
                <w:szCs w:val="22"/>
              </w:rPr>
              <w:t>liczby sztuk sprzętu przez zakładaną łączną liczbę miesięcy</w:t>
            </w:r>
            <w:r w:rsidRPr="009111BD">
              <w:rPr>
                <w:sz w:val="22"/>
                <w:szCs w:val="22"/>
              </w:rPr>
              <w:t xml:space="preserve"> (w zł):</w:t>
            </w:r>
          </w:p>
        </w:tc>
      </w:tr>
      <w:tr w:rsidR="00E6764C" w:rsidRPr="009111BD" w:rsidTr="00EB77E8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rPr>
                <w:color w:val="000000"/>
                <w:sz w:val="22"/>
                <w:szCs w:val="22"/>
              </w:rPr>
            </w:pPr>
            <w:r w:rsidRPr="009111BD">
              <w:rPr>
                <w:color w:val="000000"/>
                <w:sz w:val="22"/>
                <w:szCs w:val="22"/>
              </w:rPr>
              <w:t>Aparat do dializy wątrobowej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color w:val="000000"/>
                <w:sz w:val="22"/>
                <w:szCs w:val="22"/>
              </w:rPr>
            </w:pPr>
            <w:r w:rsidRPr="009111B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1B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9111BD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p w:rsidR="00E6764C" w:rsidRPr="009111BD" w:rsidRDefault="00E6764C" w:rsidP="00E6764C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88795F" w:rsidRPr="00E6764C" w:rsidTr="00EB77E8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764C" w:rsidRPr="00E6764C" w:rsidRDefault="00E6764C" w:rsidP="00E676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11BD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9111BD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9111BD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64C" w:rsidRPr="00E6764C" w:rsidRDefault="00E6764C" w:rsidP="00E676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6764C" w:rsidRPr="00E6764C" w:rsidRDefault="00E6764C" w:rsidP="00E6764C">
      <w:pPr>
        <w:pStyle w:val="Skrconyadreszwrotny"/>
        <w:rPr>
          <w:sz w:val="22"/>
          <w:szCs w:val="22"/>
        </w:rPr>
      </w:pPr>
    </w:p>
    <w:p w:rsidR="00E6764C" w:rsidRPr="00F02CBE" w:rsidRDefault="00E6764C" w:rsidP="00F02CBE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5E776A" w:rsidRDefault="005E776A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0804AE" w:rsidRPr="00D45F1A" w:rsidTr="00930376">
        <w:trPr>
          <w:trHeight w:val="59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Aparat przenośny do albuminowej dializy wątroby przeznaczeniem  do sztucznego wspomagania wątroby metodą albuminową.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Masa aparatu nie większa niż 20 kg.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Pobór mocy z sieci elektroenergetycznej:  nie większy niż 150 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Zasilanie aparatu z sieci elektroenergetycznej 230 VAC 50 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0804AE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Czas pracy aparatu przy zasilaniu z wbudowanego w aparat akumulatora (przy zaniku napięcia w sieci elektroenergetycznej) nie mniejszy niż 30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6A0D8E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804AE" w:rsidRPr="00D45F1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734CA4" w:rsidRPr="00D45F1A" w:rsidTr="00520FFB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CA4" w:rsidRDefault="00734CA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A4" w:rsidRPr="005E776A" w:rsidRDefault="005E776A" w:rsidP="007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776A">
              <w:rPr>
                <w:rFonts w:ascii="Times New Roman" w:eastAsia="Times New Roman" w:hAnsi="Times New Roman" w:cs="Times New Roman"/>
                <w:b/>
              </w:rPr>
              <w:t>Przeznaczenie aparatu  - leczenie wspomagające czynności  wątroby przy schorzeniach: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A4" w:rsidRPr="00D45F1A" w:rsidRDefault="00734CA4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A4" w:rsidRPr="00D45F1A" w:rsidRDefault="00734CA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CA4" w:rsidRPr="00D45F1A" w:rsidRDefault="00734CA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wątroby.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przewlekłej niedoczynności wątroby w wyniku zakażenia wirusem B lub 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 nadużywania alkoholu.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zaburzeń mechanizmów autoimmunologicznych (PBC, PSC).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 w przewlekłej niedoczynności wątroby w wyniku zaburzeń przemiany materii (hemochromatoza, choroba Wilsona).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śpiączki wątrobowej.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D45F1A" w:rsidRDefault="006A0D8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zespołu wątrobowo-nerkowego.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D45F1A" w:rsidRDefault="006A0D8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Niewydolność wątroby po przeszczepach i zabiegach  operacyjnych.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Dializowanie osób poniżej 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972">
              <w:rPr>
                <w:rFonts w:ascii="Times New Roman" w:hAnsi="Times New Roman" w:cs="Times New Roman"/>
              </w:rPr>
              <w:t>kg. wagi ciała. /podać zakres/.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5E776A" w:rsidRPr="00D45F1A" w:rsidTr="00C560F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776A" w:rsidRDefault="005E776A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76A" w:rsidRPr="00A25FF3" w:rsidRDefault="00A25FF3" w:rsidP="007977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25FF3">
              <w:rPr>
                <w:rFonts w:ascii="Times New Roman" w:hAnsi="Times New Roman" w:cs="Times New Roman"/>
                <w:b/>
                <w:color w:val="000000"/>
              </w:rPr>
              <w:t>Warunki metody leczenia przy pomocy aparatu: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76A" w:rsidRPr="00D45F1A" w:rsidRDefault="005E776A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76A" w:rsidRPr="00D45F1A" w:rsidRDefault="005E776A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776A" w:rsidRPr="00D45F1A" w:rsidRDefault="005E776A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Efektywna eliminacja związanych z  białkami i rozpuszczalnych w wodzie  substancji.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Imitacja procesu detoksykacji w komórkach wątroby.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Kontrola kwasowo-zasadowa, bilans płynów i elektrolitów.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Selektywność biologiczna.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Kompatybilność ze standardowym sprzętem do dializ./podać/.min </w:t>
            </w:r>
            <w:r>
              <w:rPr>
                <w:rFonts w:ascii="Times New Roman" w:hAnsi="Times New Roman" w:cs="Times New Roman"/>
              </w:rPr>
              <w:t>1</w:t>
            </w:r>
            <w:r w:rsidRPr="006E3972">
              <w:rPr>
                <w:rFonts w:ascii="Times New Roman" w:hAnsi="Times New Roman" w:cs="Times New Roman"/>
              </w:rPr>
              <w:t xml:space="preserve"> aparat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tak, podać                           (min. 1 aparat)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Wskazania  zastosowania aparatu: usuwanie toksyn związanych z albuminami oraz toksyn nie rozpuszczalnych w wodzie.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Kompatybilność aparatu z urządzeniami do dializy nerek  metodą ciągłą.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Aparat przystosowany do dializy ciągłej. (24h)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Automatyczny proces wypełniania systemu.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Regulacja szybkości przepływu płynów dializacyjnych co najmniej w zakresie 50 ÷ 250 ml / min.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Wyposażenie aparatu w grzałkę linii krwi z regulacją z krokiem min 0,5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26D24" w:rsidRDefault="00D26D24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jeden – 5 pkt,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                  </w:t>
            </w: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>
              <w:rPr>
                <w:rFonts w:ascii="Times New Roman" w:hAnsi="Times New Roman" w:cs="Times New Roman"/>
              </w:rPr>
              <w:t>e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Szkolenie dla personelu medycznego – 5 osób i technicznego – 2 osoby. Dodatkowe szkolenie dla personelu medycznego w przypadku wyrażenia takiej potrzeby przez personel medyczny – 2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 xml:space="preserve">Z uwagi na fakt, iż przedmiot umowy finansowany jest ze środków Unii Europejskiej, faktura po dostawie  musi zawierać wymieniony sprzęt 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lastRenderedPageBreak/>
              <w:t>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F3" w:rsidRDefault="00703FF3" w:rsidP="002B10C5">
      <w:pPr>
        <w:spacing w:after="0" w:line="240" w:lineRule="auto"/>
      </w:pPr>
      <w:r>
        <w:separator/>
      </w:r>
    </w:p>
  </w:endnote>
  <w:endnote w:type="continuationSeparator" w:id="0">
    <w:p w:rsidR="00703FF3" w:rsidRDefault="00703FF3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1BD">
          <w:rPr>
            <w:noProof/>
          </w:rPr>
          <w:t>1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F3" w:rsidRDefault="00703FF3" w:rsidP="002B10C5">
      <w:pPr>
        <w:spacing w:after="0" w:line="240" w:lineRule="auto"/>
      </w:pPr>
      <w:r>
        <w:separator/>
      </w:r>
    </w:p>
  </w:footnote>
  <w:footnote w:type="continuationSeparator" w:id="0">
    <w:p w:rsidR="00703FF3" w:rsidRDefault="00703FF3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4C" w:rsidRDefault="00E6764C" w:rsidP="00E6764C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40F5A679" wp14:editId="2B0040A8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764C" w:rsidRDefault="00E6764C" w:rsidP="00E6764C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</w:t>
    </w:r>
    <w:r w:rsidRPr="00E6764C">
      <w:rPr>
        <w:rFonts w:ascii="Times New Roman" w:hAnsi="Times New Roman"/>
        <w:sz w:val="22"/>
        <w:szCs w:val="22"/>
      </w:rPr>
      <w:t xml:space="preserve"> Część 1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6764C" w:rsidRDefault="00E6764C" w:rsidP="00E6764C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E6764C" w:rsidRPr="00E6764C" w:rsidRDefault="00E6764C" w:rsidP="00E6764C">
    <w:pPr>
      <w:pStyle w:val="Tekstpodstawowy"/>
      <w:rPr>
        <w:sz w:val="16"/>
        <w:szCs w:val="16"/>
      </w:rPr>
    </w:pPr>
  </w:p>
  <w:p w:rsidR="004950AC" w:rsidRPr="00E6764C" w:rsidRDefault="00E6764C" w:rsidP="00E6764C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D6834"/>
    <w:rsid w:val="000E296E"/>
    <w:rsid w:val="00106FA1"/>
    <w:rsid w:val="00126403"/>
    <w:rsid w:val="00151E33"/>
    <w:rsid w:val="00153000"/>
    <w:rsid w:val="00165312"/>
    <w:rsid w:val="00195D24"/>
    <w:rsid w:val="001C5AC0"/>
    <w:rsid w:val="001F741A"/>
    <w:rsid w:val="00224229"/>
    <w:rsid w:val="0022487E"/>
    <w:rsid w:val="00226290"/>
    <w:rsid w:val="0022632B"/>
    <w:rsid w:val="00226C7E"/>
    <w:rsid w:val="00235F9F"/>
    <w:rsid w:val="002418CF"/>
    <w:rsid w:val="00296B5E"/>
    <w:rsid w:val="002B1075"/>
    <w:rsid w:val="002B10C5"/>
    <w:rsid w:val="002E0A9E"/>
    <w:rsid w:val="002E7641"/>
    <w:rsid w:val="0031723C"/>
    <w:rsid w:val="0035006A"/>
    <w:rsid w:val="003502EB"/>
    <w:rsid w:val="003816D4"/>
    <w:rsid w:val="00386BDE"/>
    <w:rsid w:val="003870C0"/>
    <w:rsid w:val="003937A8"/>
    <w:rsid w:val="00420195"/>
    <w:rsid w:val="00431206"/>
    <w:rsid w:val="00444EC2"/>
    <w:rsid w:val="004537A6"/>
    <w:rsid w:val="00482C2F"/>
    <w:rsid w:val="004950AC"/>
    <w:rsid w:val="004A3639"/>
    <w:rsid w:val="004A4815"/>
    <w:rsid w:val="004B5E68"/>
    <w:rsid w:val="004F0C7E"/>
    <w:rsid w:val="00502703"/>
    <w:rsid w:val="00505CFB"/>
    <w:rsid w:val="00520FFB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740E7"/>
    <w:rsid w:val="00682BFE"/>
    <w:rsid w:val="006A0D8E"/>
    <w:rsid w:val="006C132C"/>
    <w:rsid w:val="006E09BB"/>
    <w:rsid w:val="00703FF3"/>
    <w:rsid w:val="00716F0E"/>
    <w:rsid w:val="00734CA4"/>
    <w:rsid w:val="007475D7"/>
    <w:rsid w:val="00770419"/>
    <w:rsid w:val="00797794"/>
    <w:rsid w:val="007B4693"/>
    <w:rsid w:val="007D2398"/>
    <w:rsid w:val="007D67E6"/>
    <w:rsid w:val="008028E8"/>
    <w:rsid w:val="008235EE"/>
    <w:rsid w:val="00827157"/>
    <w:rsid w:val="00877102"/>
    <w:rsid w:val="0088795F"/>
    <w:rsid w:val="008E4B96"/>
    <w:rsid w:val="009111BD"/>
    <w:rsid w:val="00930376"/>
    <w:rsid w:val="009319E1"/>
    <w:rsid w:val="00932A5B"/>
    <w:rsid w:val="0093379E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8133F"/>
    <w:rsid w:val="00A827FC"/>
    <w:rsid w:val="00A83419"/>
    <w:rsid w:val="00A83B13"/>
    <w:rsid w:val="00A96693"/>
    <w:rsid w:val="00AA4EE4"/>
    <w:rsid w:val="00AF7709"/>
    <w:rsid w:val="00B33D13"/>
    <w:rsid w:val="00B72884"/>
    <w:rsid w:val="00B8498C"/>
    <w:rsid w:val="00B935A3"/>
    <w:rsid w:val="00BD6659"/>
    <w:rsid w:val="00BE7B7B"/>
    <w:rsid w:val="00C10E44"/>
    <w:rsid w:val="00C2669F"/>
    <w:rsid w:val="00C560F8"/>
    <w:rsid w:val="00C62F9D"/>
    <w:rsid w:val="00C64C0B"/>
    <w:rsid w:val="00C75220"/>
    <w:rsid w:val="00CC45DC"/>
    <w:rsid w:val="00CD64E3"/>
    <w:rsid w:val="00D15F1D"/>
    <w:rsid w:val="00D26D24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6764C"/>
    <w:rsid w:val="00E74BE0"/>
    <w:rsid w:val="00EA6DEC"/>
    <w:rsid w:val="00EB77E8"/>
    <w:rsid w:val="00EC18E8"/>
    <w:rsid w:val="00EC6DB9"/>
    <w:rsid w:val="00EC7C3F"/>
    <w:rsid w:val="00EE4DA7"/>
    <w:rsid w:val="00EF0AFB"/>
    <w:rsid w:val="00F02CBE"/>
    <w:rsid w:val="00F34EF1"/>
    <w:rsid w:val="00F35F75"/>
    <w:rsid w:val="00F64A43"/>
    <w:rsid w:val="00F65B8E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6B55C0-69F3-4453-B0C9-1EF254C6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66D3-5A6F-4C48-9323-0423FC7E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Bęben</cp:lastModifiedBy>
  <cp:revision>18</cp:revision>
  <cp:lastPrinted>2018-04-03T10:52:00Z</cp:lastPrinted>
  <dcterms:created xsi:type="dcterms:W3CDTF">2018-04-05T07:49:00Z</dcterms:created>
  <dcterms:modified xsi:type="dcterms:W3CDTF">2018-05-25T09:45:00Z</dcterms:modified>
</cp:coreProperties>
</file>