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F4B" w:rsidRPr="00D02A85" w:rsidRDefault="00484F4B">
      <w:pPr>
        <w:rPr>
          <w:rFonts w:ascii="Garamond" w:hAnsi="Garamond" w:cstheme="minorHAnsi"/>
          <w:color w:val="FF0000"/>
          <w:sz w:val="18"/>
          <w:szCs w:val="18"/>
        </w:rPr>
      </w:pPr>
    </w:p>
    <w:p w:rsidR="00F56E4F" w:rsidRPr="00F56E4F" w:rsidRDefault="00C4682C" w:rsidP="00F56E4F">
      <w:pPr>
        <w:widowControl/>
        <w:spacing w:line="360" w:lineRule="auto"/>
        <w:jc w:val="center"/>
        <w:rPr>
          <w:rFonts w:ascii="Garamond" w:hAnsi="Garamond" w:cstheme="minorHAnsi"/>
          <w:b/>
          <w:sz w:val="18"/>
          <w:szCs w:val="18"/>
          <w:lang w:eastAsia="zh-CN"/>
        </w:rPr>
      </w:pPr>
      <w:r>
        <w:rPr>
          <w:rFonts w:ascii="Garamond" w:hAnsi="Garamond" w:cstheme="minorHAnsi"/>
          <w:b/>
          <w:sz w:val="18"/>
          <w:szCs w:val="18"/>
          <w:lang w:eastAsia="zh-CN"/>
        </w:rPr>
        <w:t>CZĘŚĆ 2</w:t>
      </w:r>
    </w:p>
    <w:p w:rsidR="00F56E4F" w:rsidRDefault="00F56E4F" w:rsidP="00F56E4F">
      <w:pPr>
        <w:widowControl/>
        <w:spacing w:line="360" w:lineRule="auto"/>
        <w:jc w:val="center"/>
        <w:rPr>
          <w:rFonts w:ascii="Garamond" w:hAnsi="Garamond" w:cstheme="minorHAnsi"/>
          <w:b/>
          <w:sz w:val="18"/>
          <w:szCs w:val="18"/>
          <w:lang w:eastAsia="zh-CN"/>
        </w:rPr>
      </w:pPr>
      <w:r w:rsidRPr="00F56E4F">
        <w:rPr>
          <w:rFonts w:ascii="Garamond" w:hAnsi="Garamond" w:cstheme="minorHAnsi"/>
          <w:b/>
          <w:sz w:val="18"/>
          <w:szCs w:val="18"/>
          <w:lang w:eastAsia="zh-CN"/>
        </w:rPr>
        <w:t>OPIS PRZEDMIOTU ZAMÓWIENIA</w:t>
      </w:r>
    </w:p>
    <w:p w:rsidR="00C4682C" w:rsidRPr="00D02A85" w:rsidRDefault="00C4682C" w:rsidP="00C4682C">
      <w:pPr>
        <w:ind w:firstLine="708"/>
        <w:jc w:val="center"/>
        <w:rPr>
          <w:rFonts w:ascii="Garamond" w:hAnsi="Garamond" w:cstheme="minorHAnsi"/>
          <w:b/>
          <w:sz w:val="18"/>
          <w:szCs w:val="18"/>
          <w:lang w:eastAsia="pl-PL" w:bidi="hi-IN"/>
        </w:rPr>
      </w:pPr>
      <w:r w:rsidRPr="00D02A85">
        <w:rPr>
          <w:rFonts w:ascii="Garamond" w:hAnsi="Garamond" w:cstheme="minorHAnsi"/>
          <w:b/>
          <w:sz w:val="18"/>
          <w:szCs w:val="18"/>
          <w:lang w:eastAsia="pl-PL" w:bidi="hi-IN"/>
        </w:rPr>
        <w:t>Dostawa duplikatorów medycznych do płyt CD/DVD (5 sztuk)</w:t>
      </w:r>
    </w:p>
    <w:p w:rsidR="00C4682C" w:rsidRPr="00F56E4F" w:rsidRDefault="00C4682C" w:rsidP="00F56E4F">
      <w:pPr>
        <w:widowControl/>
        <w:spacing w:line="360" w:lineRule="auto"/>
        <w:jc w:val="center"/>
        <w:rPr>
          <w:rFonts w:ascii="Garamond" w:hAnsi="Garamond" w:cstheme="minorHAnsi"/>
          <w:b/>
          <w:sz w:val="18"/>
          <w:szCs w:val="18"/>
          <w:lang w:eastAsia="zh-CN"/>
        </w:rPr>
      </w:pPr>
    </w:p>
    <w:p w:rsidR="00F56E4F" w:rsidRPr="00F56E4F" w:rsidRDefault="00F56E4F" w:rsidP="00F56E4F">
      <w:pPr>
        <w:spacing w:line="360" w:lineRule="atLeast"/>
        <w:ind w:left="1276" w:right="1246"/>
        <w:jc w:val="both"/>
        <w:textAlignment w:val="baseline"/>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u w:val="single"/>
          <w:lang w:eastAsia="zh-CN"/>
        </w:rPr>
      </w:pPr>
      <w:r w:rsidRPr="00F56E4F">
        <w:rPr>
          <w:rFonts w:ascii="Garamond" w:hAnsi="Garamond" w:cstheme="minorHAnsi"/>
          <w:sz w:val="18"/>
          <w:szCs w:val="18"/>
          <w:u w:val="single"/>
          <w:lang w:eastAsia="zh-CN"/>
        </w:rPr>
        <w:t>Uwagi i objaśnienia:</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Parametry określone jako „tak” są parametrami granicznymi. Udzielenie odpowiedzi „nie”  lub innej nie stanowiącej jednoznacznego potwierdzenia spełniania warunku będzie skutkowało odrzuceniem oferty.</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Parametry o określonych warunkach liczbowych ( „=&gt;”  lub „&lt;=” ) są warunkami granicznymi, których niespełnienie spowoduje odrzucenie oferty. Wartość podana przy w/w oznaczeniach oznacza wartość wymaganą.</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Wykonawca zobowiązany jest do podania parametrów w jednostkach wskazanych w niniejszym opisie.</w:t>
      </w:r>
    </w:p>
    <w:p w:rsidR="00F56E4F" w:rsidRPr="00F56E4F" w:rsidRDefault="00F56E4F" w:rsidP="00F56E4F">
      <w:pPr>
        <w:widowControl/>
        <w:numPr>
          <w:ilvl w:val="0"/>
          <w:numId w:val="1"/>
        </w:numPr>
        <w:autoSpaceDN w:val="0"/>
        <w:spacing w:line="288" w:lineRule="auto"/>
        <w:jc w:val="both"/>
        <w:textAlignment w:val="baseline"/>
        <w:rPr>
          <w:rFonts w:ascii="Garamond" w:hAnsi="Garamond" w:cstheme="minorHAnsi"/>
          <w:sz w:val="18"/>
          <w:szCs w:val="18"/>
          <w:lang w:eastAsia="zh-CN"/>
        </w:rPr>
      </w:pPr>
      <w:r w:rsidRPr="00F56E4F">
        <w:rPr>
          <w:rFonts w:ascii="Garamond" w:hAnsi="Garamond" w:cstheme="minorHAnsi"/>
          <w:sz w:val="18"/>
          <w:szCs w:val="18"/>
          <w:lang w:eastAsia="zh-CN"/>
        </w:rPr>
        <w:t>Wykonawca gwarantuje niniejszym, że sprzęt jest fabrycznie nowy (rok pro</w:t>
      </w:r>
      <w:r w:rsidR="006C2E72">
        <w:rPr>
          <w:rFonts w:ascii="Garamond" w:hAnsi="Garamond" w:cstheme="minorHAnsi"/>
          <w:sz w:val="18"/>
          <w:szCs w:val="18"/>
          <w:lang w:eastAsia="zh-CN"/>
        </w:rPr>
        <w:t>dukcji nie wcześniej: 2019</w:t>
      </w:r>
      <w:r w:rsidRPr="00F56E4F">
        <w:rPr>
          <w:rFonts w:ascii="Garamond" w:hAnsi="Garamond" w:cstheme="minorHAnsi"/>
          <w:sz w:val="18"/>
          <w:szCs w:val="18"/>
          <w:lang w:eastAsia="zh-CN"/>
        </w:rPr>
        <w:t>), nieużywany, kompletny i do jego uruchomienia oraz stosowania zgodnie z przeznaczeniem nie jest konieczny zakup dodatkowych elementów i akcesoriów.</w:t>
      </w:r>
    </w:p>
    <w:p w:rsidR="00F56E4F" w:rsidRPr="00F56E4F" w:rsidRDefault="00F56E4F" w:rsidP="00F56E4F">
      <w:pPr>
        <w:widowControl/>
        <w:suppressAutoHyphens w:val="0"/>
        <w:rPr>
          <w:rFonts w:ascii="Garamond" w:eastAsia="Calibri" w:hAnsi="Garamond" w:cstheme="minorHAnsi"/>
          <w:kern w:val="0"/>
          <w:sz w:val="18"/>
          <w:szCs w:val="18"/>
          <w:lang w:eastAsia="en-US"/>
        </w:rPr>
      </w:pPr>
      <w:r w:rsidRPr="00F56E4F">
        <w:rPr>
          <w:rFonts w:ascii="Garamond" w:eastAsia="Calibri" w:hAnsi="Garamond" w:cstheme="minorHAnsi"/>
          <w:kern w:val="0"/>
          <w:sz w:val="18"/>
          <w:szCs w:val="18"/>
          <w:lang w:eastAsia="zh-CN"/>
        </w:rPr>
        <w:t xml:space="preserve">- </w:t>
      </w:r>
      <w:r w:rsidRPr="00F56E4F">
        <w:rPr>
          <w:rFonts w:ascii="Garamond" w:eastAsia="Calibri" w:hAnsi="Garamond" w:cstheme="minorHAnsi"/>
          <w:kern w:val="0"/>
          <w:sz w:val="18"/>
          <w:szCs w:val="18"/>
          <w:lang w:eastAsia="en-US"/>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uppressAutoHyphens w:val="0"/>
        <w:autoSpaceDE w:val="0"/>
        <w:adjustRightInd w:val="0"/>
        <w:spacing w:line="288" w:lineRule="auto"/>
        <w:rPr>
          <w:rFonts w:ascii="Garamond" w:hAnsi="Garamond" w:cstheme="minorHAnsi"/>
          <w:kern w:val="0"/>
          <w:sz w:val="18"/>
          <w:szCs w:val="18"/>
          <w:lang w:eastAsia="pl-PL"/>
        </w:rPr>
      </w:pPr>
      <w:r w:rsidRPr="00F56E4F">
        <w:rPr>
          <w:rFonts w:ascii="Garamond" w:hAnsi="Garamond" w:cstheme="minorHAnsi"/>
          <w:kern w:val="0"/>
          <w:sz w:val="18"/>
          <w:szCs w:val="18"/>
          <w:lang w:eastAsia="pl-PL"/>
        </w:rPr>
        <w:t>Nazwa i typ: ............................................................</w:t>
      </w:r>
    </w:p>
    <w:p w:rsidR="00F56E4F" w:rsidRPr="00F56E4F" w:rsidRDefault="00F56E4F" w:rsidP="00F56E4F">
      <w:pPr>
        <w:widowControl/>
        <w:suppressAutoHyphens w:val="0"/>
        <w:autoSpaceDE w:val="0"/>
        <w:adjustRightInd w:val="0"/>
        <w:spacing w:line="288" w:lineRule="auto"/>
        <w:rPr>
          <w:rFonts w:ascii="Garamond" w:hAnsi="Garamond" w:cstheme="minorHAnsi"/>
          <w:kern w:val="0"/>
          <w:sz w:val="18"/>
          <w:szCs w:val="18"/>
          <w:lang w:eastAsia="pl-PL"/>
        </w:rPr>
      </w:pPr>
    </w:p>
    <w:p w:rsidR="00F56E4F" w:rsidRPr="00F56E4F" w:rsidRDefault="00F56E4F" w:rsidP="00F56E4F">
      <w:pPr>
        <w:widowControl/>
        <w:suppressAutoHyphens w:val="0"/>
        <w:autoSpaceDE w:val="0"/>
        <w:adjustRightInd w:val="0"/>
        <w:spacing w:line="288" w:lineRule="auto"/>
        <w:rPr>
          <w:rFonts w:ascii="Garamond" w:hAnsi="Garamond" w:cstheme="minorHAnsi"/>
          <w:b/>
          <w:kern w:val="0"/>
          <w:sz w:val="18"/>
          <w:szCs w:val="18"/>
          <w:lang w:eastAsia="pl-PL"/>
        </w:rPr>
      </w:pPr>
      <w:r w:rsidRPr="00F56E4F">
        <w:rPr>
          <w:rFonts w:ascii="Garamond" w:hAnsi="Garamond" w:cstheme="minorHAnsi"/>
          <w:kern w:val="0"/>
          <w:sz w:val="18"/>
          <w:szCs w:val="18"/>
          <w:lang w:eastAsia="pl-PL"/>
        </w:rPr>
        <w:t>Producent / kraj pochodzenia: ............................................................</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6C2E72" w:rsidP="00F56E4F">
      <w:pPr>
        <w:widowControl/>
        <w:spacing w:line="288" w:lineRule="auto"/>
        <w:rPr>
          <w:rFonts w:ascii="Garamond" w:hAnsi="Garamond" w:cstheme="minorHAnsi"/>
          <w:b/>
          <w:sz w:val="18"/>
          <w:szCs w:val="18"/>
          <w:lang w:eastAsia="zh-CN"/>
        </w:rPr>
      </w:pPr>
      <w:r>
        <w:rPr>
          <w:rFonts w:ascii="Garamond" w:hAnsi="Garamond" w:cstheme="minorHAnsi"/>
          <w:sz w:val="18"/>
          <w:szCs w:val="18"/>
          <w:lang w:eastAsia="zh-CN"/>
        </w:rPr>
        <w:t>Rok produkcji (najwcześniej 2019</w:t>
      </w:r>
      <w:r w:rsidR="00F56E4F" w:rsidRPr="00F56E4F">
        <w:rPr>
          <w:rFonts w:ascii="Garamond" w:hAnsi="Garamond" w:cstheme="minorHAnsi"/>
          <w:sz w:val="18"/>
          <w:szCs w:val="18"/>
          <w:lang w:eastAsia="zh-CN"/>
        </w:rPr>
        <w:t>) : ............................................................</w:t>
      </w: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lang w:eastAsia="zh-CN"/>
        </w:rPr>
      </w:pPr>
      <w:r w:rsidRPr="00F56E4F">
        <w:rPr>
          <w:rFonts w:ascii="Garamond" w:hAnsi="Garamond" w:cstheme="minorHAnsi"/>
          <w:sz w:val="18"/>
          <w:szCs w:val="18"/>
          <w:lang w:eastAsia="zh-CN"/>
        </w:rPr>
        <w:t>Klasa wyrobu medycznego: ............................................................</w:t>
      </w:r>
    </w:p>
    <w:p w:rsidR="00F56E4F" w:rsidRDefault="00F56E4F" w:rsidP="00F56E4F">
      <w:pPr>
        <w:widowControl/>
        <w:spacing w:line="288" w:lineRule="auto"/>
        <w:rPr>
          <w:rFonts w:ascii="Garamond" w:hAnsi="Garamond" w:cstheme="minorHAnsi"/>
          <w:sz w:val="18"/>
          <w:szCs w:val="18"/>
          <w:lang w:eastAsia="zh-CN"/>
        </w:rPr>
      </w:pPr>
    </w:p>
    <w:p w:rsidR="00D02A85" w:rsidRDefault="00D02A85" w:rsidP="00F56E4F">
      <w:pPr>
        <w:widowControl/>
        <w:spacing w:line="288" w:lineRule="auto"/>
        <w:rPr>
          <w:rFonts w:ascii="Garamond" w:hAnsi="Garamond" w:cstheme="minorHAnsi"/>
          <w:sz w:val="18"/>
          <w:szCs w:val="18"/>
          <w:lang w:eastAsia="zh-CN"/>
        </w:rPr>
      </w:pPr>
    </w:p>
    <w:p w:rsidR="00D02A85" w:rsidRDefault="00D02A85" w:rsidP="00F56E4F">
      <w:pPr>
        <w:widowControl/>
        <w:spacing w:line="288" w:lineRule="auto"/>
        <w:rPr>
          <w:rFonts w:ascii="Garamond" w:hAnsi="Garamond" w:cstheme="minorHAnsi"/>
          <w:sz w:val="18"/>
          <w:szCs w:val="18"/>
          <w:lang w:eastAsia="zh-CN"/>
        </w:rPr>
      </w:pPr>
    </w:p>
    <w:p w:rsidR="00D02A85" w:rsidRPr="00F56E4F" w:rsidRDefault="00D02A85"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sz w:val="18"/>
          <w:szCs w:val="18"/>
          <w:lang w:eastAsia="zh-CN"/>
        </w:rPr>
      </w:pPr>
    </w:p>
    <w:p w:rsidR="00F56E4F" w:rsidRPr="00F56E4F" w:rsidRDefault="00F56E4F" w:rsidP="00F56E4F">
      <w:pPr>
        <w:widowControl/>
        <w:spacing w:line="288" w:lineRule="auto"/>
        <w:rPr>
          <w:rFonts w:ascii="Garamond" w:hAnsi="Garamond" w:cstheme="minorHAnsi"/>
          <w:b/>
          <w:bCs/>
          <w:i/>
          <w:iCs/>
          <w:sz w:val="18"/>
          <w:szCs w:val="18"/>
          <w:shd w:val="clear" w:color="auto" w:fill="CCCCCC"/>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631"/>
        <w:gridCol w:w="5222"/>
      </w:tblGrid>
      <w:tr w:rsidR="00F56E4F" w:rsidRPr="00F56E4F" w:rsidTr="00845B14">
        <w:trPr>
          <w:trHeight w:val="623"/>
        </w:trPr>
        <w:tc>
          <w:tcPr>
            <w:tcW w:w="3323" w:type="dxa"/>
            <w:tcBorders>
              <w:bottom w:val="single" w:sz="4" w:space="0" w:color="auto"/>
            </w:tcBorders>
            <w:shd w:val="clear" w:color="auto" w:fill="F2F2F2"/>
            <w:vAlign w:val="center"/>
          </w:tcPr>
          <w:p w:rsidR="00F56E4F" w:rsidRPr="00F56E4F" w:rsidRDefault="00F56E4F" w:rsidP="00F56E4F">
            <w:pPr>
              <w:rPr>
                <w:rFonts w:ascii="Garamond" w:hAnsi="Garamond" w:cstheme="minorHAnsi"/>
                <w:sz w:val="18"/>
                <w:szCs w:val="18"/>
              </w:rPr>
            </w:pPr>
            <w:r w:rsidRPr="00F56E4F">
              <w:rPr>
                <w:rFonts w:ascii="Garamond" w:hAnsi="Garamond" w:cstheme="minorHAnsi"/>
                <w:b/>
                <w:bCs/>
                <w:sz w:val="18"/>
                <w:szCs w:val="18"/>
              </w:rPr>
              <w:lastRenderedPageBreak/>
              <w:br w:type="page"/>
            </w:r>
            <w:r w:rsidRPr="00F56E4F">
              <w:rPr>
                <w:rFonts w:ascii="Garamond" w:hAnsi="Garamond" w:cstheme="minorHAnsi"/>
                <w:sz w:val="18"/>
                <w:szCs w:val="18"/>
              </w:rPr>
              <w:t>Przedmiot</w:t>
            </w:r>
          </w:p>
        </w:tc>
        <w:tc>
          <w:tcPr>
            <w:tcW w:w="1818" w:type="dxa"/>
            <w:tcBorders>
              <w:bottom w:val="single" w:sz="4" w:space="0" w:color="auto"/>
              <w:right w:val="single" w:sz="4" w:space="0" w:color="auto"/>
            </w:tcBorders>
            <w:shd w:val="clear" w:color="auto" w:fill="F2F2F2"/>
            <w:vAlign w:val="center"/>
          </w:tcPr>
          <w:p w:rsidR="00F56E4F" w:rsidRPr="00F56E4F" w:rsidRDefault="00F56E4F" w:rsidP="00F56E4F">
            <w:pPr>
              <w:jc w:val="center"/>
              <w:rPr>
                <w:rFonts w:ascii="Garamond" w:hAnsi="Garamond" w:cstheme="minorHAnsi"/>
                <w:sz w:val="18"/>
                <w:szCs w:val="18"/>
              </w:rPr>
            </w:pPr>
            <w:r w:rsidRPr="00F56E4F">
              <w:rPr>
                <w:rFonts w:ascii="Garamond" w:hAnsi="Garamond" w:cstheme="minorHAnsi"/>
                <w:sz w:val="18"/>
                <w:szCs w:val="18"/>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F56E4F" w:rsidRPr="00F56E4F" w:rsidRDefault="00F56E4F" w:rsidP="00F56E4F">
            <w:pPr>
              <w:jc w:val="center"/>
              <w:rPr>
                <w:rFonts w:ascii="Garamond" w:hAnsi="Garamond" w:cstheme="minorHAnsi"/>
                <w:sz w:val="18"/>
                <w:szCs w:val="18"/>
              </w:rPr>
            </w:pPr>
            <w:r w:rsidRPr="00F56E4F">
              <w:rPr>
                <w:rFonts w:ascii="Garamond" w:hAnsi="Garamond" w:cstheme="minorHAnsi"/>
                <w:sz w:val="18"/>
                <w:szCs w:val="18"/>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F56E4F" w:rsidRPr="00F56E4F" w:rsidRDefault="00F56E4F" w:rsidP="00F56E4F">
            <w:pPr>
              <w:rPr>
                <w:rFonts w:ascii="Garamond" w:hAnsi="Garamond" w:cstheme="minorHAnsi"/>
                <w:sz w:val="18"/>
                <w:szCs w:val="18"/>
              </w:rPr>
            </w:pPr>
            <w:r w:rsidRPr="00F56E4F">
              <w:rPr>
                <w:rFonts w:ascii="Garamond" w:hAnsi="Garamond" w:cstheme="minorHAnsi"/>
                <w:b/>
                <w:sz w:val="18"/>
                <w:szCs w:val="18"/>
              </w:rPr>
              <w:t>A:</w:t>
            </w:r>
            <w:r w:rsidRPr="00F56E4F">
              <w:rPr>
                <w:rFonts w:ascii="Garamond" w:hAnsi="Garamond" w:cstheme="minorHAnsi"/>
                <w:sz w:val="18"/>
                <w:szCs w:val="18"/>
              </w:rPr>
              <w:t xml:space="preserve"> Cena brutto sprzętu wraz z dostawą (w zł):</w:t>
            </w:r>
          </w:p>
        </w:tc>
      </w:tr>
      <w:tr w:rsidR="00F56E4F" w:rsidRPr="00F56E4F" w:rsidTr="00845B14">
        <w:trPr>
          <w:trHeight w:val="575"/>
        </w:trPr>
        <w:tc>
          <w:tcPr>
            <w:tcW w:w="3323" w:type="dxa"/>
            <w:tcBorders>
              <w:bottom w:val="single" w:sz="4" w:space="0" w:color="auto"/>
            </w:tcBorders>
            <w:shd w:val="clear" w:color="auto" w:fill="F2F2F2"/>
            <w:vAlign w:val="center"/>
          </w:tcPr>
          <w:p w:rsidR="00C4682C" w:rsidRPr="00FD1B3C" w:rsidRDefault="00C4682C" w:rsidP="00FD1B3C">
            <w:pPr>
              <w:rPr>
                <w:rFonts w:ascii="Garamond" w:hAnsi="Garamond" w:cstheme="minorHAnsi"/>
                <w:b/>
                <w:sz w:val="18"/>
                <w:szCs w:val="18"/>
                <w:lang w:eastAsia="pl-PL" w:bidi="hi-IN"/>
              </w:rPr>
            </w:pPr>
            <w:r w:rsidRPr="00FD1B3C">
              <w:rPr>
                <w:rFonts w:ascii="Garamond" w:hAnsi="Garamond" w:cstheme="minorHAnsi"/>
                <w:b/>
                <w:sz w:val="18"/>
                <w:szCs w:val="18"/>
                <w:lang w:eastAsia="pl-PL" w:bidi="hi-IN"/>
              </w:rPr>
              <w:t xml:space="preserve">Dostawa duplikatorów medycznych do płyt CD/DVD </w:t>
            </w:r>
          </w:p>
          <w:p w:rsidR="00F56E4F" w:rsidRPr="00F56E4F" w:rsidRDefault="00F56E4F" w:rsidP="00F56E4F">
            <w:pPr>
              <w:rPr>
                <w:rFonts w:ascii="Garamond" w:hAnsi="Garamond" w:cstheme="minorHAnsi"/>
                <w:color w:val="000000"/>
                <w:sz w:val="18"/>
                <w:szCs w:val="18"/>
              </w:rPr>
            </w:pPr>
          </w:p>
        </w:tc>
        <w:tc>
          <w:tcPr>
            <w:tcW w:w="1818" w:type="dxa"/>
            <w:tcBorders>
              <w:right w:val="single" w:sz="4" w:space="0" w:color="auto"/>
            </w:tcBorders>
            <w:shd w:val="clear" w:color="auto" w:fill="F2F2F2"/>
            <w:vAlign w:val="center"/>
          </w:tcPr>
          <w:p w:rsidR="00F56E4F" w:rsidRPr="00F56E4F" w:rsidRDefault="00C4682C" w:rsidP="00F56E4F">
            <w:pPr>
              <w:jc w:val="center"/>
              <w:rPr>
                <w:rFonts w:ascii="Garamond" w:hAnsi="Garamond" w:cstheme="minorHAnsi"/>
                <w:color w:val="000000"/>
                <w:sz w:val="18"/>
                <w:szCs w:val="18"/>
              </w:rPr>
            </w:pPr>
            <w:r>
              <w:rPr>
                <w:rFonts w:ascii="Garamond" w:hAnsi="Garamond" w:cstheme="minorHAnsi"/>
                <w:b/>
                <w:sz w:val="18"/>
                <w:szCs w:val="18"/>
                <w:lang w:eastAsia="pl-PL" w:bidi="hi-IN"/>
              </w:rPr>
              <w:t xml:space="preserve">5 </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F56E4F" w:rsidRPr="00F56E4F" w:rsidTr="00845B14">
        <w:trPr>
          <w:trHeight w:val="70"/>
          <w:jc w:val="right"/>
        </w:trPr>
        <w:tc>
          <w:tcPr>
            <w:tcW w:w="443" w:type="dxa"/>
            <w:tcBorders>
              <w:top w:val="nil"/>
              <w:left w:val="nil"/>
              <w:bottom w:val="nil"/>
              <w:right w:val="nil"/>
            </w:tcBorders>
            <w:shd w:val="clear" w:color="auto" w:fill="auto"/>
          </w:tcPr>
          <w:p w:rsidR="00F56E4F" w:rsidRPr="00F56E4F" w:rsidRDefault="00F56E4F" w:rsidP="00F56E4F">
            <w:pPr>
              <w:rPr>
                <w:rFonts w:ascii="Garamond" w:eastAsia="Calibri" w:hAnsi="Garamond" w:cstheme="minorHAnsi"/>
                <w:sz w:val="18"/>
                <w:szCs w:val="18"/>
                <w:lang w:eastAsia="en-US"/>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F56E4F" w:rsidRPr="00F56E4F" w:rsidRDefault="00F56E4F" w:rsidP="00F56E4F">
            <w:pPr>
              <w:rPr>
                <w:rFonts w:ascii="Garamond" w:eastAsia="Calibri" w:hAnsi="Garamond" w:cstheme="minorHAnsi"/>
                <w:sz w:val="18"/>
                <w:szCs w:val="18"/>
                <w:lang w:eastAsia="en-US"/>
              </w:rPr>
            </w:pPr>
            <w:r w:rsidRPr="00F56E4F">
              <w:rPr>
                <w:rFonts w:ascii="Garamond" w:eastAsia="Calibri" w:hAnsi="Garamond" w:cstheme="minorHAnsi"/>
                <w:b/>
                <w:sz w:val="18"/>
                <w:szCs w:val="18"/>
                <w:lang w:eastAsia="en-US"/>
              </w:rPr>
              <w:t>B:</w:t>
            </w:r>
            <w:r w:rsidRPr="00F56E4F">
              <w:rPr>
                <w:rFonts w:ascii="Garamond" w:eastAsia="Calibri" w:hAnsi="Garamond" w:cstheme="minorHAnsi"/>
                <w:sz w:val="18"/>
                <w:szCs w:val="18"/>
                <w:lang w:eastAsia="en-US"/>
              </w:rPr>
              <w:t xml:space="preserve"> Cena brutto</w:t>
            </w:r>
            <w:r w:rsidRPr="00F56E4F">
              <w:rPr>
                <w:rFonts w:ascii="Garamond" w:hAnsi="Garamond" w:cstheme="minorHAnsi"/>
                <w:bCs/>
                <w:color w:val="000000"/>
                <w:sz w:val="18"/>
                <w:szCs w:val="18"/>
              </w:rPr>
              <w:t xml:space="preserve"> instal</w:t>
            </w:r>
            <w:r w:rsidRPr="00F56E4F">
              <w:rPr>
                <w:rFonts w:ascii="Garamond" w:eastAsia="Calibri" w:hAnsi="Garamond" w:cstheme="minorHAnsi"/>
                <w:sz w:val="18"/>
                <w:szCs w:val="18"/>
                <w:lang w:eastAsia="en-US"/>
              </w:rPr>
              <w:t>acji, uruchomienia w Nowej siedziby Szpitala (w zł):</w:t>
            </w:r>
          </w:p>
        </w:tc>
      </w:tr>
      <w:tr w:rsidR="00F56E4F" w:rsidRPr="00F56E4F" w:rsidTr="00845B14">
        <w:trPr>
          <w:trHeight w:val="751"/>
          <w:jc w:val="right"/>
        </w:trPr>
        <w:tc>
          <w:tcPr>
            <w:tcW w:w="443" w:type="dxa"/>
            <w:tcBorders>
              <w:top w:val="nil"/>
              <w:left w:val="nil"/>
              <w:bottom w:val="nil"/>
              <w:right w:val="nil"/>
            </w:tcBorders>
            <w:shd w:val="clear" w:color="auto" w:fill="auto"/>
          </w:tcPr>
          <w:p w:rsidR="00F56E4F" w:rsidRPr="00F56E4F" w:rsidRDefault="00F56E4F" w:rsidP="00F56E4F">
            <w:pPr>
              <w:rPr>
                <w:rFonts w:ascii="Garamond" w:eastAsia="Calibri" w:hAnsi="Garamond" w:cstheme="minorHAnsi"/>
                <w:sz w:val="18"/>
                <w:szCs w:val="18"/>
                <w:lang w:eastAsia="en-US"/>
              </w:rPr>
            </w:pPr>
          </w:p>
        </w:tc>
        <w:tc>
          <w:tcPr>
            <w:tcW w:w="5465" w:type="dxa"/>
            <w:tcBorders>
              <w:lef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tblGrid>
      <w:tr w:rsidR="00F56E4F" w:rsidRPr="00F56E4F" w:rsidTr="00845B14">
        <w:trPr>
          <w:trHeight w:val="70"/>
          <w:jc w:val="right"/>
        </w:trPr>
        <w:tc>
          <w:tcPr>
            <w:tcW w:w="5465" w:type="dxa"/>
            <w:tcBorders>
              <w:top w:val="single" w:sz="4" w:space="0" w:color="auto"/>
              <w:left w:val="single" w:sz="4" w:space="0" w:color="auto"/>
              <w:bottom w:val="single" w:sz="4" w:space="0" w:color="auto"/>
              <w:right w:val="single" w:sz="4" w:space="0" w:color="auto"/>
            </w:tcBorders>
            <w:shd w:val="clear" w:color="auto" w:fill="F2F2F2"/>
          </w:tcPr>
          <w:p w:rsidR="00F56E4F" w:rsidRPr="00F56E4F" w:rsidRDefault="00F56E4F" w:rsidP="00F56E4F">
            <w:pPr>
              <w:rPr>
                <w:rFonts w:ascii="Garamond" w:eastAsia="Calibri" w:hAnsi="Garamond" w:cstheme="minorHAnsi"/>
                <w:sz w:val="18"/>
                <w:szCs w:val="18"/>
                <w:lang w:eastAsia="en-US"/>
              </w:rPr>
            </w:pPr>
            <w:r w:rsidRPr="00F56E4F">
              <w:rPr>
                <w:rFonts w:ascii="Garamond" w:eastAsia="Calibri" w:hAnsi="Garamond" w:cstheme="minorHAnsi"/>
                <w:b/>
                <w:sz w:val="18"/>
                <w:szCs w:val="18"/>
                <w:lang w:eastAsia="en-US"/>
              </w:rPr>
              <w:t xml:space="preserve">C: </w:t>
            </w:r>
            <w:r w:rsidRPr="00F56E4F">
              <w:rPr>
                <w:rFonts w:ascii="Garamond" w:hAnsi="Garamond" w:cstheme="minorHAnsi"/>
                <w:sz w:val="18"/>
                <w:szCs w:val="18"/>
              </w:rPr>
              <w:t>Cena brutto szkoleń w nowej siedzibie Szpitala Uniwersyteckiego</w:t>
            </w:r>
            <w:r w:rsidRPr="00F56E4F">
              <w:rPr>
                <w:rFonts w:ascii="Garamond" w:eastAsia="Calibri" w:hAnsi="Garamond" w:cstheme="minorHAnsi"/>
                <w:sz w:val="18"/>
                <w:szCs w:val="18"/>
                <w:lang w:eastAsia="en-US"/>
              </w:rPr>
              <w:t xml:space="preserve"> (w zł):</w:t>
            </w:r>
          </w:p>
        </w:tc>
      </w:tr>
      <w:tr w:rsidR="00F56E4F" w:rsidRPr="00F56E4F" w:rsidTr="00845B14">
        <w:trPr>
          <w:trHeight w:val="631"/>
          <w:jc w:val="right"/>
        </w:trPr>
        <w:tc>
          <w:tcPr>
            <w:tcW w:w="5465" w:type="dxa"/>
            <w:tcBorders>
              <w:left w:val="single" w:sz="4" w:space="0" w:color="auto"/>
            </w:tcBorders>
            <w:shd w:val="clear" w:color="auto" w:fill="auto"/>
            <w:vAlign w:val="center"/>
          </w:tcPr>
          <w:p w:rsidR="00F56E4F" w:rsidRPr="00F56E4F" w:rsidRDefault="00F56E4F" w:rsidP="00F56E4F">
            <w:pPr>
              <w:rPr>
                <w:rFonts w:ascii="Garamond" w:eastAsia="Calibri" w:hAnsi="Garamond" w:cstheme="minorHAnsi"/>
                <w:sz w:val="18"/>
                <w:szCs w:val="18"/>
                <w:lang w:eastAsia="en-US"/>
              </w:rPr>
            </w:pPr>
          </w:p>
        </w:tc>
      </w:tr>
    </w:tbl>
    <w:p w:rsidR="00F56E4F" w:rsidRPr="00F56E4F" w:rsidRDefault="00F56E4F" w:rsidP="00F56E4F">
      <w:pPr>
        <w:rPr>
          <w:rFonts w:ascii="Garamond" w:hAnsi="Garamond" w:cstheme="minorHAnsi"/>
          <w:vanish/>
          <w:sz w:val="18"/>
          <w:szCs w:val="18"/>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F56E4F" w:rsidRPr="00F56E4F" w:rsidTr="00845B14">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F56E4F" w:rsidRPr="00F56E4F" w:rsidRDefault="00F56E4F" w:rsidP="00F56E4F">
            <w:pPr>
              <w:snapToGrid w:val="0"/>
              <w:jc w:val="center"/>
              <w:rPr>
                <w:rFonts w:ascii="Garamond" w:hAnsi="Garamond" w:cstheme="minorHAnsi"/>
                <w:bCs/>
                <w:sz w:val="18"/>
                <w:szCs w:val="18"/>
              </w:rPr>
            </w:pPr>
            <w:r w:rsidRPr="00F56E4F">
              <w:rPr>
                <w:rFonts w:ascii="Garamond" w:hAnsi="Garamond" w:cstheme="minorHAnsi"/>
                <w:b/>
                <w:bCs/>
                <w:sz w:val="18"/>
                <w:szCs w:val="18"/>
              </w:rPr>
              <w:t>A+ B + C</w:t>
            </w:r>
            <w:r w:rsidRPr="00F56E4F">
              <w:rPr>
                <w:rFonts w:ascii="Garamond" w:hAnsi="Garamond" w:cstheme="minorHAnsi"/>
                <w:bCs/>
                <w:sz w:val="18"/>
                <w:szCs w:val="18"/>
              </w:rPr>
              <w:t xml:space="preserve">: Cena brutto oferty </w:t>
            </w:r>
            <w:r w:rsidRPr="00F56E4F">
              <w:rPr>
                <w:rFonts w:ascii="Garamond" w:hAnsi="Garamond" w:cstheme="minorHAnsi"/>
                <w:sz w:val="18"/>
                <w:szCs w:val="18"/>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56E4F" w:rsidRPr="00F56E4F" w:rsidRDefault="00F56E4F" w:rsidP="00F56E4F">
            <w:pPr>
              <w:snapToGrid w:val="0"/>
              <w:rPr>
                <w:rFonts w:ascii="Garamond" w:hAnsi="Garamond" w:cstheme="minorHAnsi"/>
                <w:bCs/>
                <w:sz w:val="18"/>
                <w:szCs w:val="18"/>
              </w:rPr>
            </w:pPr>
          </w:p>
        </w:tc>
      </w:tr>
    </w:tbl>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widowControl/>
        <w:suppressAutoHyphens w:val="0"/>
        <w:spacing w:after="200" w:line="276" w:lineRule="auto"/>
        <w:rPr>
          <w:rFonts w:ascii="Garamond" w:hAnsi="Garamond" w:cstheme="minorHAnsi"/>
          <w:b/>
          <w:bCs/>
          <w:i/>
          <w:iCs/>
          <w:sz w:val="18"/>
          <w:szCs w:val="18"/>
          <w:shd w:val="clear" w:color="auto" w:fill="CCCCCC"/>
          <w:lang w:eastAsia="zh-CN"/>
        </w:rPr>
      </w:pPr>
    </w:p>
    <w:p w:rsidR="00F56E4F" w:rsidRPr="00F56E4F" w:rsidRDefault="00F56E4F" w:rsidP="00F56E4F">
      <w:pPr>
        <w:rPr>
          <w:rFonts w:ascii="Garamond" w:hAnsi="Garamond" w:cstheme="minorHAnsi"/>
          <w:sz w:val="18"/>
          <w:szCs w:val="18"/>
          <w:lang w:eastAsia="zh-CN"/>
        </w:rPr>
      </w:pPr>
    </w:p>
    <w:p w:rsidR="00F56E4F" w:rsidRPr="00F56E4F" w:rsidRDefault="00F56E4F" w:rsidP="00F56E4F">
      <w:pPr>
        <w:rPr>
          <w:rFonts w:ascii="Garamond" w:hAnsi="Garamond" w:cstheme="minorHAnsi"/>
          <w:sz w:val="18"/>
          <w:szCs w:val="18"/>
          <w:lang w:eastAsia="zh-CN"/>
        </w:rPr>
      </w:pPr>
    </w:p>
    <w:p w:rsidR="00F56E4F" w:rsidRPr="00F56E4F" w:rsidRDefault="00F56E4F" w:rsidP="00F56E4F">
      <w:pPr>
        <w:rPr>
          <w:rFonts w:ascii="Garamond" w:hAnsi="Garamond" w:cstheme="minorHAnsi"/>
          <w:sz w:val="18"/>
          <w:szCs w:val="18"/>
          <w:lang w:val="de-DE" w:eastAsia="zh-CN" w:bidi="fa-IR"/>
        </w:rPr>
      </w:pPr>
    </w:p>
    <w:p w:rsidR="00F56E4F" w:rsidRPr="00F56E4F" w:rsidRDefault="00F56E4F" w:rsidP="00F56E4F">
      <w:pPr>
        <w:rPr>
          <w:rFonts w:ascii="Garamond" w:hAnsi="Garamond" w:cstheme="minorHAnsi"/>
          <w:sz w:val="18"/>
          <w:szCs w:val="18"/>
          <w:lang w:val="de-DE" w:eastAsia="zh-CN" w:bidi="fa-IR"/>
        </w:rPr>
      </w:pPr>
    </w:p>
    <w:p w:rsidR="00484F4B" w:rsidRPr="00D02A85" w:rsidRDefault="00484F4B">
      <w:pPr>
        <w:rPr>
          <w:rFonts w:ascii="Garamond" w:hAnsi="Garamond" w:cstheme="minorHAnsi"/>
          <w:color w:val="FF0000"/>
          <w:sz w:val="18"/>
          <w:szCs w:val="18"/>
          <w:lang w:val="de-DE"/>
        </w:rPr>
      </w:pPr>
    </w:p>
    <w:p w:rsidR="00CF0900" w:rsidRPr="00D02A85" w:rsidRDefault="00CF0900" w:rsidP="00D63846">
      <w:pPr>
        <w:widowControl/>
        <w:suppressAutoHyphens w:val="0"/>
        <w:spacing w:line="288" w:lineRule="auto"/>
        <w:rPr>
          <w:rFonts w:ascii="Garamond" w:hAnsi="Garamond" w:cstheme="minorHAnsi"/>
          <w:b/>
          <w:color w:val="FF0000"/>
          <w:kern w:val="0"/>
          <w:sz w:val="18"/>
          <w:szCs w:val="18"/>
          <w:lang w:eastAsia="en-US"/>
        </w:rPr>
      </w:pPr>
    </w:p>
    <w:p w:rsidR="00CF0900" w:rsidRPr="00D02A85" w:rsidRDefault="00CF0900" w:rsidP="00D63846">
      <w:pPr>
        <w:widowControl/>
        <w:suppressAutoHyphens w:val="0"/>
        <w:spacing w:line="288" w:lineRule="auto"/>
        <w:rPr>
          <w:rFonts w:ascii="Garamond" w:hAnsi="Garamond" w:cstheme="minorHAnsi"/>
          <w:b/>
          <w:color w:val="FF0000"/>
          <w:kern w:val="0"/>
          <w:sz w:val="18"/>
          <w:szCs w:val="18"/>
          <w:lang w:eastAsia="en-US"/>
        </w:rPr>
      </w:pPr>
    </w:p>
    <w:p w:rsidR="00CF0900" w:rsidRPr="00D02A85" w:rsidRDefault="00CF0900" w:rsidP="00D63846">
      <w:pPr>
        <w:widowControl/>
        <w:suppressAutoHyphens w:val="0"/>
        <w:spacing w:line="288" w:lineRule="auto"/>
        <w:rPr>
          <w:rFonts w:ascii="Garamond" w:hAnsi="Garamond" w:cstheme="minorHAnsi"/>
          <w:b/>
          <w:color w:val="FF0000"/>
          <w:kern w:val="0"/>
          <w:sz w:val="18"/>
          <w:szCs w:val="18"/>
          <w:lang w:eastAsia="en-US"/>
        </w:rPr>
      </w:pPr>
    </w:p>
    <w:p w:rsidR="00484F4B" w:rsidRPr="00D02A85" w:rsidRDefault="00484F4B" w:rsidP="00D63846">
      <w:pPr>
        <w:rPr>
          <w:rFonts w:ascii="Garamond" w:hAnsi="Garamond" w:cstheme="minorHAnsi"/>
          <w:color w:val="FF0000"/>
          <w:sz w:val="18"/>
          <w:szCs w:val="18"/>
        </w:rPr>
      </w:pPr>
    </w:p>
    <w:p w:rsidR="00CF0900" w:rsidRPr="00D02A85" w:rsidRDefault="00CF0900" w:rsidP="00D63846">
      <w:pPr>
        <w:rPr>
          <w:rFonts w:ascii="Garamond" w:hAnsi="Garamond" w:cstheme="minorHAnsi"/>
          <w:color w:val="FF0000"/>
          <w:sz w:val="18"/>
          <w:szCs w:val="18"/>
        </w:rPr>
      </w:pPr>
    </w:p>
    <w:p w:rsidR="00CF0900" w:rsidRPr="00D02A85" w:rsidRDefault="00CF0900" w:rsidP="00580FAC">
      <w:pPr>
        <w:jc w:val="center"/>
        <w:rPr>
          <w:rFonts w:ascii="Garamond" w:hAnsi="Garamond" w:cstheme="minorHAnsi"/>
          <w:b/>
          <w:color w:val="FF0000"/>
          <w:sz w:val="18"/>
          <w:szCs w:val="18"/>
          <w:lang w:eastAsia="pl-PL" w:bidi="hi-IN"/>
        </w:rPr>
      </w:pPr>
    </w:p>
    <w:p w:rsidR="0002705C" w:rsidRPr="00D02A85" w:rsidRDefault="0002705C" w:rsidP="0002705C">
      <w:pPr>
        <w:pStyle w:val="Nagwek2"/>
        <w:numPr>
          <w:ilvl w:val="0"/>
          <w:numId w:val="8"/>
        </w:numPr>
        <w:rPr>
          <w:rFonts w:ascii="Garamond" w:hAnsi="Garamond" w:cstheme="minorHAnsi"/>
          <w:sz w:val="18"/>
          <w:szCs w:val="18"/>
        </w:rPr>
      </w:pPr>
      <w:r w:rsidRPr="00D02A85">
        <w:rPr>
          <w:rFonts w:ascii="Garamond" w:hAnsi="Garamond" w:cstheme="minorHAnsi"/>
          <w:sz w:val="18"/>
          <w:szCs w:val="18"/>
          <w:lang w:eastAsia="zh-CN"/>
        </w:rPr>
        <w:lastRenderedPageBreak/>
        <w:t>PARAMETRY TECHNICZNE I EKSPLOATACYJNE</w:t>
      </w: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469"/>
        <w:gridCol w:w="7950"/>
        <w:gridCol w:w="1134"/>
        <w:gridCol w:w="2268"/>
        <w:gridCol w:w="2267"/>
      </w:tblGrid>
      <w:tr w:rsidR="0002705C" w:rsidRPr="00D02A85" w:rsidTr="00734E1A">
        <w:trPr>
          <w:tblHeader/>
        </w:trPr>
        <w:tc>
          <w:tcPr>
            <w:tcW w:w="469" w:type="dxa"/>
            <w:vAlign w:val="center"/>
          </w:tcPr>
          <w:p w:rsidR="0002705C" w:rsidRPr="00D02A85" w:rsidRDefault="0002705C" w:rsidP="003673B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L.p.</w:t>
            </w:r>
          </w:p>
        </w:tc>
        <w:tc>
          <w:tcPr>
            <w:tcW w:w="7950" w:type="dxa"/>
            <w:vAlign w:val="center"/>
          </w:tcPr>
          <w:p w:rsidR="0002705C" w:rsidRPr="00D02A85" w:rsidRDefault="0002705C" w:rsidP="003673B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Opis parametru</w:t>
            </w:r>
          </w:p>
        </w:tc>
        <w:tc>
          <w:tcPr>
            <w:tcW w:w="1134" w:type="dxa"/>
            <w:vAlign w:val="center"/>
          </w:tcPr>
          <w:p w:rsidR="0002705C" w:rsidRPr="00D02A85" w:rsidRDefault="0002705C" w:rsidP="003673B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Parametr wymagany/ wartość</w:t>
            </w:r>
          </w:p>
        </w:tc>
        <w:tc>
          <w:tcPr>
            <w:tcW w:w="2268" w:type="dxa"/>
            <w:vAlign w:val="center"/>
          </w:tcPr>
          <w:p w:rsidR="0002705C" w:rsidRPr="00D02A85" w:rsidRDefault="0002705C" w:rsidP="003673B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Parametr oferowany</w:t>
            </w:r>
          </w:p>
        </w:tc>
        <w:tc>
          <w:tcPr>
            <w:tcW w:w="2267" w:type="dxa"/>
            <w:vAlign w:val="center"/>
          </w:tcPr>
          <w:p w:rsidR="0002705C" w:rsidRPr="00D02A85" w:rsidRDefault="0002705C" w:rsidP="003673B4">
            <w:pPr>
              <w:pStyle w:val="Zawartotabeli"/>
              <w:snapToGrid w:val="0"/>
              <w:jc w:val="center"/>
              <w:rPr>
                <w:rFonts w:ascii="Garamond" w:hAnsi="Garamond" w:cstheme="minorHAnsi"/>
                <w:b/>
                <w:sz w:val="18"/>
                <w:szCs w:val="18"/>
              </w:rPr>
            </w:pPr>
            <w:r w:rsidRPr="00D02A85">
              <w:rPr>
                <w:rFonts w:ascii="Garamond" w:hAnsi="Garamond" w:cstheme="minorHAnsi"/>
                <w:b/>
                <w:sz w:val="18"/>
                <w:szCs w:val="18"/>
              </w:rPr>
              <w:t>Sposób oceny parametru</w:t>
            </w:r>
          </w:p>
        </w:tc>
      </w:tr>
      <w:tr w:rsidR="0002705C" w:rsidRPr="00D02A85" w:rsidTr="003673B4">
        <w:trPr>
          <w:trHeight w:val="285"/>
          <w:tblHeader/>
        </w:trPr>
        <w:tc>
          <w:tcPr>
            <w:tcW w:w="469" w:type="dxa"/>
            <w:shd w:val="clear" w:color="auto" w:fill="EEECE1"/>
            <w:vAlign w:val="center"/>
          </w:tcPr>
          <w:p w:rsidR="0002705C" w:rsidRPr="00D02A85" w:rsidRDefault="0002705C" w:rsidP="003673B4">
            <w:pPr>
              <w:pStyle w:val="Zawartotabeli"/>
              <w:snapToGrid w:val="0"/>
              <w:jc w:val="center"/>
              <w:rPr>
                <w:rFonts w:ascii="Garamond" w:hAnsi="Garamond" w:cstheme="minorHAnsi"/>
                <w:sz w:val="18"/>
                <w:szCs w:val="18"/>
              </w:rPr>
            </w:pPr>
            <w:r w:rsidRPr="00D02A85">
              <w:rPr>
                <w:rFonts w:ascii="Garamond" w:hAnsi="Garamond" w:cstheme="minorHAnsi"/>
                <w:sz w:val="18"/>
                <w:szCs w:val="18"/>
              </w:rPr>
              <w:t>1.</w:t>
            </w:r>
          </w:p>
        </w:tc>
        <w:tc>
          <w:tcPr>
            <w:tcW w:w="13619" w:type="dxa"/>
            <w:gridSpan w:val="4"/>
            <w:shd w:val="clear" w:color="auto" w:fill="EEECE1"/>
            <w:vAlign w:val="center"/>
          </w:tcPr>
          <w:p w:rsidR="0002705C" w:rsidRPr="00D02A85" w:rsidRDefault="0002705C" w:rsidP="003673B4">
            <w:pPr>
              <w:pStyle w:val="Zawartotabeli"/>
              <w:snapToGrid w:val="0"/>
              <w:rPr>
                <w:rFonts w:ascii="Garamond" w:hAnsi="Garamond" w:cstheme="minorHAnsi"/>
                <w:b/>
                <w:sz w:val="18"/>
                <w:szCs w:val="18"/>
              </w:rPr>
            </w:pPr>
            <w:r w:rsidRPr="00D02A85">
              <w:rPr>
                <w:rFonts w:ascii="Garamond" w:hAnsi="Garamond" w:cstheme="minorHAnsi"/>
                <w:b/>
                <w:sz w:val="18"/>
                <w:szCs w:val="18"/>
              </w:rPr>
              <w:t>Informacje Ogólne</w:t>
            </w:r>
          </w:p>
        </w:tc>
      </w:tr>
      <w:tr w:rsidR="0002705C" w:rsidRPr="00D02A85" w:rsidTr="00734E1A">
        <w:trPr>
          <w:tblHeader/>
        </w:trPr>
        <w:tc>
          <w:tcPr>
            <w:tcW w:w="469" w:type="dxa"/>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2.</w:t>
            </w:r>
          </w:p>
        </w:tc>
        <w:tc>
          <w:tcPr>
            <w:tcW w:w="7950" w:type="dxa"/>
            <w:vAlign w:val="center"/>
          </w:tcPr>
          <w:p w:rsidR="0002705C" w:rsidRPr="00D02A85" w:rsidRDefault="0002705C" w:rsidP="00191980">
            <w:pPr>
              <w:pStyle w:val="Zawartotabeli"/>
              <w:snapToGrid w:val="0"/>
              <w:rPr>
                <w:rFonts w:ascii="Garamond" w:hAnsi="Garamond" w:cstheme="minorHAnsi"/>
                <w:b/>
                <w:sz w:val="18"/>
                <w:szCs w:val="18"/>
              </w:rPr>
            </w:pPr>
            <w:r w:rsidRPr="00D02A85">
              <w:rPr>
                <w:rFonts w:ascii="Garamond" w:hAnsi="Garamond" w:cstheme="minorHAnsi"/>
                <w:sz w:val="18"/>
                <w:szCs w:val="18"/>
              </w:rPr>
              <w:t>Duplikatory fabrycznie nowe, z elementami systemu pozwalającymi na dostawę, montaż oraz uruchomienie.</w:t>
            </w:r>
          </w:p>
        </w:tc>
        <w:tc>
          <w:tcPr>
            <w:tcW w:w="1134" w:type="dxa"/>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p>
        </w:tc>
        <w:tc>
          <w:tcPr>
            <w:tcW w:w="2268" w:type="dxa"/>
            <w:vAlign w:val="center"/>
          </w:tcPr>
          <w:p w:rsidR="0002705C" w:rsidRPr="00D02A85" w:rsidRDefault="0002705C" w:rsidP="00191980">
            <w:pPr>
              <w:pStyle w:val="Zawartotabeli"/>
              <w:snapToGrid w:val="0"/>
              <w:rPr>
                <w:rFonts w:ascii="Garamond" w:hAnsi="Garamond" w:cstheme="minorHAnsi"/>
                <w:sz w:val="18"/>
                <w:szCs w:val="18"/>
              </w:rPr>
            </w:pPr>
          </w:p>
        </w:tc>
        <w:tc>
          <w:tcPr>
            <w:tcW w:w="2267" w:type="dxa"/>
            <w:vAlign w:val="center"/>
          </w:tcPr>
          <w:p w:rsidR="0002705C" w:rsidRPr="00D02A85" w:rsidRDefault="0002705C" w:rsidP="00191980">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734E1A">
        <w:tblPrEx>
          <w:tblLook w:val="0000" w:firstRow="0" w:lastRow="0" w:firstColumn="0" w:lastColumn="0" w:noHBand="0" w:noVBand="0"/>
        </w:tblPrEx>
        <w:trPr>
          <w:trHeight w:val="312"/>
          <w:tblHeader/>
        </w:trPr>
        <w:tc>
          <w:tcPr>
            <w:tcW w:w="469" w:type="dxa"/>
            <w:shd w:val="clear" w:color="auto" w:fill="EEECE1"/>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3.</w:t>
            </w:r>
          </w:p>
        </w:tc>
        <w:tc>
          <w:tcPr>
            <w:tcW w:w="7950" w:type="dxa"/>
            <w:shd w:val="clear" w:color="auto" w:fill="EEECE1"/>
            <w:vAlign w:val="center"/>
          </w:tcPr>
          <w:p w:rsidR="0002705C" w:rsidRPr="00D02A85" w:rsidRDefault="0002705C" w:rsidP="00191980">
            <w:pPr>
              <w:pStyle w:val="Zawartotabeli"/>
              <w:snapToGrid w:val="0"/>
              <w:rPr>
                <w:rFonts w:ascii="Garamond" w:hAnsi="Garamond" w:cstheme="minorHAnsi"/>
                <w:sz w:val="18"/>
                <w:szCs w:val="18"/>
              </w:rPr>
            </w:pPr>
            <w:r w:rsidRPr="00D02A85">
              <w:rPr>
                <w:rFonts w:ascii="Garamond" w:hAnsi="Garamond" w:cstheme="minorHAnsi"/>
                <w:sz w:val="18"/>
                <w:szCs w:val="18"/>
              </w:rPr>
              <w:t>Duplikatory medyczne do płyt CD/DVD</w:t>
            </w:r>
          </w:p>
        </w:tc>
        <w:tc>
          <w:tcPr>
            <w:tcW w:w="1134" w:type="dxa"/>
            <w:shd w:val="clear" w:color="auto" w:fill="EEECE1"/>
            <w:vAlign w:val="center"/>
          </w:tcPr>
          <w:p w:rsidR="0002705C" w:rsidRPr="00D02A85" w:rsidRDefault="0002705C" w:rsidP="00191980">
            <w:pPr>
              <w:pStyle w:val="Zawartotabeli"/>
              <w:snapToGrid w:val="0"/>
              <w:jc w:val="center"/>
              <w:rPr>
                <w:rFonts w:ascii="Garamond" w:hAnsi="Garamond" w:cstheme="minorHAnsi"/>
                <w:sz w:val="18"/>
                <w:szCs w:val="18"/>
              </w:rPr>
            </w:pPr>
          </w:p>
        </w:tc>
        <w:tc>
          <w:tcPr>
            <w:tcW w:w="2268" w:type="dxa"/>
            <w:shd w:val="clear" w:color="auto" w:fill="EEECE1"/>
            <w:vAlign w:val="center"/>
          </w:tcPr>
          <w:p w:rsidR="0002705C" w:rsidRPr="00D02A85" w:rsidRDefault="0002705C" w:rsidP="00191980">
            <w:pPr>
              <w:pStyle w:val="Zawartotabeli"/>
              <w:snapToGrid w:val="0"/>
              <w:rPr>
                <w:rFonts w:ascii="Garamond" w:hAnsi="Garamond" w:cstheme="minorHAnsi"/>
                <w:sz w:val="18"/>
                <w:szCs w:val="18"/>
              </w:rPr>
            </w:pPr>
          </w:p>
        </w:tc>
        <w:tc>
          <w:tcPr>
            <w:tcW w:w="2267" w:type="dxa"/>
            <w:shd w:val="clear" w:color="auto" w:fill="EEECE1"/>
            <w:vAlign w:val="center"/>
          </w:tcPr>
          <w:p w:rsidR="0002705C" w:rsidRPr="00D02A85" w:rsidRDefault="0002705C" w:rsidP="00191980">
            <w:pPr>
              <w:pStyle w:val="Zawartotabeli"/>
              <w:snapToGrid w:val="0"/>
              <w:rPr>
                <w:rFonts w:ascii="Garamond" w:hAnsi="Garamond" w:cstheme="minorHAnsi"/>
                <w:sz w:val="18"/>
                <w:szCs w:val="18"/>
              </w:rPr>
            </w:pPr>
          </w:p>
        </w:tc>
      </w:tr>
      <w:tr w:rsidR="0002705C" w:rsidRPr="00D02A85" w:rsidTr="00734E1A">
        <w:tblPrEx>
          <w:tblLook w:val="0000" w:firstRow="0" w:lastRow="0" w:firstColumn="0" w:lastColumn="0" w:noHBand="0" w:noVBand="0"/>
        </w:tblPrEx>
        <w:trPr>
          <w:trHeight w:val="278"/>
          <w:tblHeader/>
        </w:trPr>
        <w:tc>
          <w:tcPr>
            <w:tcW w:w="469" w:type="dxa"/>
            <w:vAlign w:val="center"/>
          </w:tcPr>
          <w:p w:rsidR="0002705C" w:rsidRPr="00D02A85" w:rsidRDefault="0002705C" w:rsidP="00191980">
            <w:pPr>
              <w:pStyle w:val="Zawartotabeli"/>
              <w:snapToGrid w:val="0"/>
              <w:ind w:left="68"/>
              <w:jc w:val="center"/>
              <w:rPr>
                <w:rFonts w:ascii="Garamond" w:hAnsi="Garamond" w:cstheme="minorHAnsi"/>
                <w:sz w:val="18"/>
                <w:szCs w:val="18"/>
              </w:rPr>
            </w:pPr>
            <w:r w:rsidRPr="00D02A85">
              <w:rPr>
                <w:rFonts w:ascii="Garamond" w:hAnsi="Garamond" w:cstheme="minorHAnsi"/>
                <w:sz w:val="18"/>
                <w:szCs w:val="18"/>
              </w:rPr>
              <w:t>4.</w:t>
            </w:r>
          </w:p>
        </w:tc>
        <w:tc>
          <w:tcPr>
            <w:tcW w:w="7950" w:type="dxa"/>
            <w:vAlign w:val="center"/>
          </w:tcPr>
          <w:p w:rsidR="0002705C" w:rsidRPr="00D02A85" w:rsidRDefault="0002705C" w:rsidP="00191980">
            <w:pPr>
              <w:widowControl/>
              <w:suppressAutoHyphens w:val="0"/>
              <w:autoSpaceDE w:val="0"/>
              <w:autoSpaceDN w:val="0"/>
              <w:adjustRightInd w:val="0"/>
              <w:rPr>
                <w:rFonts w:ascii="Garamond" w:eastAsia="Calibri" w:hAnsi="Garamond" w:cstheme="minorHAnsi"/>
                <w:kern w:val="0"/>
                <w:sz w:val="18"/>
                <w:szCs w:val="18"/>
                <w:lang w:eastAsia="pl-PL"/>
              </w:rPr>
            </w:pPr>
            <w:r w:rsidRPr="00D02A85">
              <w:rPr>
                <w:rFonts w:ascii="Garamond" w:eastAsia="Calibri" w:hAnsi="Garamond" w:cstheme="minorHAnsi"/>
                <w:kern w:val="0"/>
                <w:sz w:val="18"/>
                <w:szCs w:val="18"/>
                <w:lang w:eastAsia="pl-PL"/>
              </w:rPr>
              <w:t>Duplikator płyt CD/DVD wersja z drukarka atramentową lub termo tr</w:t>
            </w:r>
            <w:r w:rsidR="006165FB" w:rsidRPr="00D02A85">
              <w:rPr>
                <w:rFonts w:ascii="Garamond" w:eastAsia="Calibri" w:hAnsi="Garamond" w:cstheme="minorHAnsi"/>
                <w:kern w:val="0"/>
                <w:sz w:val="18"/>
                <w:szCs w:val="18"/>
                <w:lang w:eastAsia="pl-PL"/>
              </w:rPr>
              <w:t xml:space="preserve">ansfer generujący trwałe podpisy na płytach. System min. dwunapędowy wraz z oprogramowaniem </w:t>
            </w:r>
            <w:r w:rsidRPr="00D02A85">
              <w:rPr>
                <w:rFonts w:ascii="Garamond" w:eastAsia="Calibri" w:hAnsi="Garamond" w:cstheme="minorHAnsi"/>
                <w:kern w:val="0"/>
                <w:sz w:val="18"/>
                <w:szCs w:val="18"/>
                <w:lang w:eastAsia="pl-PL"/>
              </w:rPr>
              <w:t>z możliwością nagrania płyt z dowolnie wybran</w:t>
            </w:r>
            <w:r w:rsidR="006165FB" w:rsidRPr="00D02A85">
              <w:rPr>
                <w:rFonts w:ascii="Garamond" w:eastAsia="Calibri" w:hAnsi="Garamond" w:cstheme="minorHAnsi"/>
                <w:kern w:val="0"/>
                <w:sz w:val="18"/>
                <w:szCs w:val="18"/>
                <w:lang w:eastAsia="pl-PL"/>
              </w:rPr>
              <w:t>ą</w:t>
            </w:r>
            <w:r w:rsidRPr="00D02A85">
              <w:rPr>
                <w:rFonts w:ascii="Garamond" w:eastAsia="Calibri" w:hAnsi="Garamond" w:cstheme="minorHAnsi"/>
                <w:kern w:val="0"/>
                <w:sz w:val="18"/>
                <w:szCs w:val="18"/>
                <w:lang w:eastAsia="pl-PL"/>
              </w:rPr>
              <w:t xml:space="preserve"> przeglądark</w:t>
            </w:r>
            <w:r w:rsidR="006165FB" w:rsidRPr="00D02A85">
              <w:rPr>
                <w:rFonts w:ascii="Garamond" w:eastAsia="Calibri" w:hAnsi="Garamond" w:cstheme="minorHAnsi"/>
                <w:kern w:val="0"/>
                <w:sz w:val="18"/>
                <w:szCs w:val="18"/>
                <w:lang w:eastAsia="pl-PL"/>
              </w:rPr>
              <w:t>ą</w:t>
            </w:r>
            <w:r w:rsidRPr="00D02A85">
              <w:rPr>
                <w:rFonts w:ascii="Garamond" w:eastAsia="Calibri" w:hAnsi="Garamond" w:cstheme="minorHAnsi"/>
                <w:kern w:val="0"/>
                <w:sz w:val="18"/>
                <w:szCs w:val="18"/>
                <w:lang w:eastAsia="pl-PL"/>
              </w:rPr>
              <w:t xml:space="preserve"> DICOM.  Wyposażony we wszystkie elementy oraz oprogramowanie</w:t>
            </w:r>
            <w:r w:rsidR="006165FB" w:rsidRPr="00D02A85">
              <w:rPr>
                <w:rFonts w:ascii="Garamond" w:eastAsia="Calibri" w:hAnsi="Garamond" w:cstheme="minorHAnsi"/>
                <w:kern w:val="0"/>
                <w:sz w:val="18"/>
                <w:szCs w:val="18"/>
                <w:lang w:eastAsia="pl-PL"/>
              </w:rPr>
              <w:t>m</w:t>
            </w:r>
            <w:r w:rsidRPr="00D02A85">
              <w:rPr>
                <w:rFonts w:ascii="Garamond" w:eastAsia="Calibri" w:hAnsi="Garamond" w:cstheme="minorHAnsi"/>
                <w:kern w:val="0"/>
                <w:sz w:val="18"/>
                <w:szCs w:val="18"/>
                <w:lang w:eastAsia="pl-PL"/>
              </w:rPr>
              <w:t xml:space="preserve"> umożliwiające </w:t>
            </w:r>
            <w:r w:rsidR="006165FB" w:rsidRPr="00D02A85">
              <w:rPr>
                <w:rFonts w:ascii="Garamond" w:hAnsi="Garamond" w:cstheme="minorHAnsi"/>
                <w:iCs/>
                <w:sz w:val="18"/>
                <w:szCs w:val="18"/>
              </w:rPr>
              <w:t xml:space="preserve">podłączenie z systemami </w:t>
            </w:r>
            <w:r w:rsidRPr="00D02A85">
              <w:rPr>
                <w:rFonts w:ascii="Garamond" w:hAnsi="Garamond" w:cstheme="minorHAnsi"/>
                <w:iCs/>
                <w:sz w:val="18"/>
                <w:szCs w:val="18"/>
              </w:rPr>
              <w:t xml:space="preserve">RIS/PACS w tym z istniejącym w SU Kraków </w:t>
            </w:r>
            <w:r w:rsidR="006165FB" w:rsidRPr="00D02A85">
              <w:rPr>
                <w:rFonts w:ascii="Garamond" w:hAnsi="Garamond" w:cstheme="minorHAnsi"/>
                <w:iCs/>
                <w:sz w:val="18"/>
                <w:szCs w:val="18"/>
              </w:rPr>
              <w:t>systemem</w:t>
            </w:r>
            <w:r w:rsidRPr="00D02A85">
              <w:rPr>
                <w:rFonts w:ascii="Garamond" w:hAnsi="Garamond" w:cstheme="minorHAnsi"/>
                <w:iCs/>
                <w:sz w:val="18"/>
                <w:szCs w:val="18"/>
              </w:rPr>
              <w:t xml:space="preserve"> AGFA IMPAX.</w:t>
            </w:r>
          </w:p>
        </w:tc>
        <w:tc>
          <w:tcPr>
            <w:tcW w:w="1134" w:type="dxa"/>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p>
        </w:tc>
        <w:tc>
          <w:tcPr>
            <w:tcW w:w="2268" w:type="dxa"/>
            <w:vAlign w:val="center"/>
          </w:tcPr>
          <w:p w:rsidR="0002705C" w:rsidRPr="00D02A85" w:rsidRDefault="0002705C" w:rsidP="00191980">
            <w:pPr>
              <w:pStyle w:val="Zawartotabeli"/>
              <w:snapToGrid w:val="0"/>
              <w:rPr>
                <w:rFonts w:ascii="Garamond" w:hAnsi="Garamond" w:cstheme="minorHAnsi"/>
                <w:sz w:val="18"/>
                <w:szCs w:val="18"/>
              </w:rPr>
            </w:pPr>
          </w:p>
        </w:tc>
        <w:tc>
          <w:tcPr>
            <w:tcW w:w="2267" w:type="dxa"/>
            <w:vAlign w:val="center"/>
          </w:tcPr>
          <w:p w:rsidR="0002705C" w:rsidRPr="00D02A85" w:rsidRDefault="0002705C" w:rsidP="00191980">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734E1A">
        <w:tblPrEx>
          <w:tblLook w:val="0000" w:firstRow="0" w:lastRow="0" w:firstColumn="0" w:lastColumn="0" w:noHBand="0" w:noVBand="0"/>
        </w:tblPrEx>
        <w:trPr>
          <w:trHeight w:val="506"/>
          <w:tblHeader/>
        </w:trPr>
        <w:tc>
          <w:tcPr>
            <w:tcW w:w="469" w:type="dxa"/>
            <w:vAlign w:val="center"/>
          </w:tcPr>
          <w:p w:rsidR="0002705C" w:rsidRPr="00D02A85" w:rsidRDefault="0002705C" w:rsidP="00191980">
            <w:pPr>
              <w:pStyle w:val="Zawartotabeli"/>
              <w:snapToGrid w:val="0"/>
              <w:ind w:left="68"/>
              <w:jc w:val="center"/>
              <w:rPr>
                <w:rFonts w:ascii="Garamond" w:hAnsi="Garamond" w:cstheme="minorHAnsi"/>
                <w:sz w:val="18"/>
                <w:szCs w:val="18"/>
              </w:rPr>
            </w:pPr>
            <w:r w:rsidRPr="00D02A85">
              <w:rPr>
                <w:rFonts w:ascii="Garamond" w:hAnsi="Garamond" w:cstheme="minorHAnsi"/>
                <w:sz w:val="18"/>
                <w:szCs w:val="18"/>
              </w:rPr>
              <w:t>5.</w:t>
            </w:r>
          </w:p>
        </w:tc>
        <w:tc>
          <w:tcPr>
            <w:tcW w:w="7950" w:type="dxa"/>
            <w:vAlign w:val="center"/>
          </w:tcPr>
          <w:p w:rsidR="0002705C" w:rsidRPr="00D02A85" w:rsidRDefault="006165FB" w:rsidP="00191980">
            <w:pPr>
              <w:snapToGrid w:val="0"/>
              <w:rPr>
                <w:rFonts w:ascii="Garamond" w:hAnsi="Garamond" w:cstheme="minorHAnsi"/>
                <w:iCs/>
                <w:sz w:val="18"/>
                <w:szCs w:val="18"/>
              </w:rPr>
            </w:pPr>
            <w:r w:rsidRPr="00D02A85">
              <w:rPr>
                <w:rFonts w:ascii="Garamond" w:hAnsi="Garamond" w:cstheme="minorHAnsi"/>
                <w:iCs/>
                <w:sz w:val="18"/>
                <w:szCs w:val="18"/>
              </w:rPr>
              <w:t xml:space="preserve">Praca w standardzie </w:t>
            </w:r>
            <w:proofErr w:type="spellStart"/>
            <w:r w:rsidRPr="00D02A85">
              <w:rPr>
                <w:rFonts w:ascii="Garamond" w:hAnsi="Garamond" w:cstheme="minorHAnsi"/>
                <w:iCs/>
                <w:sz w:val="18"/>
                <w:szCs w:val="18"/>
              </w:rPr>
              <w:t>BluRay</w:t>
            </w:r>
            <w:proofErr w:type="spellEnd"/>
          </w:p>
        </w:tc>
        <w:tc>
          <w:tcPr>
            <w:tcW w:w="1134" w:type="dxa"/>
            <w:vAlign w:val="center"/>
          </w:tcPr>
          <w:p w:rsidR="0002705C" w:rsidRPr="00D02A85" w:rsidRDefault="0002705C"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Tak/Nie, Podać</w:t>
            </w:r>
          </w:p>
        </w:tc>
        <w:tc>
          <w:tcPr>
            <w:tcW w:w="2268" w:type="dxa"/>
            <w:vAlign w:val="center"/>
          </w:tcPr>
          <w:p w:rsidR="0002705C" w:rsidRPr="00D02A85" w:rsidRDefault="0002705C" w:rsidP="00191980">
            <w:pPr>
              <w:pStyle w:val="Zawartotabeli"/>
              <w:snapToGrid w:val="0"/>
              <w:rPr>
                <w:rFonts w:ascii="Garamond" w:hAnsi="Garamond" w:cstheme="minorHAnsi"/>
                <w:sz w:val="18"/>
                <w:szCs w:val="18"/>
              </w:rPr>
            </w:pPr>
          </w:p>
        </w:tc>
        <w:tc>
          <w:tcPr>
            <w:tcW w:w="2267" w:type="dxa"/>
            <w:vAlign w:val="center"/>
          </w:tcPr>
          <w:p w:rsidR="0002705C" w:rsidRPr="00D02A85" w:rsidRDefault="0002705C" w:rsidP="00191980">
            <w:pPr>
              <w:pStyle w:val="Zawartotabeli"/>
              <w:snapToGrid w:val="0"/>
              <w:rPr>
                <w:rFonts w:ascii="Garamond" w:hAnsi="Garamond" w:cstheme="minorHAnsi"/>
                <w:sz w:val="18"/>
                <w:szCs w:val="18"/>
              </w:rPr>
            </w:pPr>
            <w:r w:rsidRPr="00D02A85">
              <w:rPr>
                <w:rFonts w:ascii="Garamond" w:hAnsi="Garamond" w:cstheme="minorHAnsi"/>
                <w:sz w:val="18"/>
                <w:szCs w:val="18"/>
              </w:rPr>
              <w:t xml:space="preserve">Tak – </w:t>
            </w:r>
            <w:r w:rsidR="006165FB" w:rsidRPr="00D02A85">
              <w:rPr>
                <w:rFonts w:ascii="Garamond" w:hAnsi="Garamond" w:cstheme="minorHAnsi"/>
                <w:sz w:val="18"/>
                <w:szCs w:val="18"/>
              </w:rPr>
              <w:t>5</w:t>
            </w:r>
            <w:r w:rsidRPr="00D02A85">
              <w:rPr>
                <w:rFonts w:ascii="Garamond" w:hAnsi="Garamond" w:cstheme="minorHAnsi"/>
                <w:sz w:val="18"/>
                <w:szCs w:val="18"/>
              </w:rPr>
              <w:t>pkt</w:t>
            </w:r>
          </w:p>
          <w:p w:rsidR="0002705C" w:rsidRPr="00D02A85" w:rsidRDefault="0002705C" w:rsidP="00191980">
            <w:pPr>
              <w:pStyle w:val="Zawartotabeli"/>
              <w:snapToGrid w:val="0"/>
              <w:rPr>
                <w:rFonts w:ascii="Garamond" w:hAnsi="Garamond" w:cstheme="minorHAnsi"/>
                <w:sz w:val="18"/>
                <w:szCs w:val="18"/>
              </w:rPr>
            </w:pPr>
            <w:r w:rsidRPr="00D02A85">
              <w:rPr>
                <w:rFonts w:ascii="Garamond" w:hAnsi="Garamond" w:cstheme="minorHAnsi"/>
                <w:sz w:val="18"/>
                <w:szCs w:val="18"/>
              </w:rPr>
              <w:t>Nie – 0 pkt.</w:t>
            </w:r>
          </w:p>
        </w:tc>
      </w:tr>
      <w:tr w:rsidR="006165FB" w:rsidRPr="00D02A85" w:rsidTr="00734E1A">
        <w:tblPrEx>
          <w:tblLook w:val="0000" w:firstRow="0" w:lastRow="0" w:firstColumn="0" w:lastColumn="0" w:noHBand="0" w:noVBand="0"/>
        </w:tblPrEx>
        <w:trPr>
          <w:trHeight w:val="935"/>
          <w:tblHeader/>
        </w:trPr>
        <w:tc>
          <w:tcPr>
            <w:tcW w:w="469" w:type="dxa"/>
            <w:vAlign w:val="center"/>
          </w:tcPr>
          <w:p w:rsidR="006165FB" w:rsidRPr="00D02A85" w:rsidRDefault="006165FB" w:rsidP="00191980">
            <w:pPr>
              <w:pStyle w:val="Zawartotabeli"/>
              <w:snapToGrid w:val="0"/>
              <w:ind w:left="68"/>
              <w:jc w:val="center"/>
              <w:rPr>
                <w:rFonts w:ascii="Garamond" w:hAnsi="Garamond" w:cstheme="minorHAnsi"/>
                <w:sz w:val="18"/>
                <w:szCs w:val="18"/>
              </w:rPr>
            </w:pPr>
            <w:r w:rsidRPr="00D02A85">
              <w:rPr>
                <w:rFonts w:ascii="Garamond" w:hAnsi="Garamond" w:cstheme="minorHAnsi"/>
                <w:sz w:val="18"/>
                <w:szCs w:val="18"/>
              </w:rPr>
              <w:t>6.</w:t>
            </w:r>
          </w:p>
        </w:tc>
        <w:tc>
          <w:tcPr>
            <w:tcW w:w="7950" w:type="dxa"/>
            <w:vAlign w:val="center"/>
          </w:tcPr>
          <w:p w:rsidR="006165FB" w:rsidRPr="00D02A85" w:rsidRDefault="006165FB" w:rsidP="00191980">
            <w:pPr>
              <w:snapToGrid w:val="0"/>
              <w:rPr>
                <w:rFonts w:ascii="Garamond" w:hAnsi="Garamond" w:cstheme="minorHAnsi"/>
                <w:iCs/>
                <w:sz w:val="18"/>
                <w:szCs w:val="18"/>
              </w:rPr>
            </w:pPr>
            <w:r w:rsidRPr="00D02A85">
              <w:rPr>
                <w:rFonts w:ascii="Garamond" w:hAnsi="Garamond" w:cstheme="minorHAnsi"/>
                <w:iCs/>
                <w:sz w:val="18"/>
                <w:szCs w:val="18"/>
              </w:rPr>
              <w:t xml:space="preserve">Zasobnik </w:t>
            </w:r>
            <w:r w:rsidR="00191980" w:rsidRPr="00D02A85">
              <w:rPr>
                <w:rFonts w:ascii="Garamond" w:hAnsi="Garamond" w:cstheme="minorHAnsi"/>
                <w:iCs/>
                <w:sz w:val="18"/>
                <w:szCs w:val="18"/>
              </w:rPr>
              <w:t>płyt o pojemności min. 2x50 płyt.</w:t>
            </w:r>
          </w:p>
        </w:tc>
        <w:tc>
          <w:tcPr>
            <w:tcW w:w="1134" w:type="dxa"/>
            <w:vAlign w:val="center"/>
          </w:tcPr>
          <w:p w:rsidR="006165FB" w:rsidRPr="00D02A85" w:rsidRDefault="006165FB" w:rsidP="0099238B">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r w:rsidR="00191980" w:rsidRPr="00D02A85">
              <w:rPr>
                <w:rFonts w:ascii="Garamond" w:hAnsi="Garamond" w:cstheme="minorHAnsi"/>
                <w:sz w:val="18"/>
                <w:szCs w:val="18"/>
              </w:rPr>
              <w:t xml:space="preserve"> podać ilość płyt</w:t>
            </w:r>
            <w:r w:rsidRPr="00D02A85">
              <w:rPr>
                <w:rFonts w:ascii="Garamond" w:hAnsi="Garamond" w:cstheme="minorHAnsi"/>
                <w:sz w:val="18"/>
                <w:szCs w:val="18"/>
              </w:rPr>
              <w:t xml:space="preserve"> </w:t>
            </w:r>
            <w:r w:rsidR="00191980" w:rsidRPr="00D02A85">
              <w:rPr>
                <w:rFonts w:ascii="Garamond" w:hAnsi="Garamond" w:cstheme="minorHAnsi"/>
                <w:sz w:val="18"/>
                <w:szCs w:val="18"/>
              </w:rPr>
              <w:t>w</w:t>
            </w:r>
            <w:r w:rsidR="0099238B" w:rsidRPr="00D02A85">
              <w:rPr>
                <w:rFonts w:ascii="Garamond" w:hAnsi="Garamond" w:cstheme="minorHAnsi"/>
                <w:sz w:val="18"/>
                <w:szCs w:val="18"/>
              </w:rPr>
              <w:t xml:space="preserve"> każdym</w:t>
            </w:r>
            <w:r w:rsidR="00191980" w:rsidRPr="00D02A85">
              <w:rPr>
                <w:rFonts w:ascii="Garamond" w:hAnsi="Garamond" w:cstheme="minorHAnsi"/>
                <w:sz w:val="18"/>
                <w:szCs w:val="18"/>
              </w:rPr>
              <w:t xml:space="preserve"> </w:t>
            </w:r>
            <w:r w:rsidR="0099238B" w:rsidRPr="00D02A85">
              <w:rPr>
                <w:rFonts w:ascii="Garamond" w:hAnsi="Garamond" w:cstheme="minorHAnsi"/>
                <w:sz w:val="18"/>
                <w:szCs w:val="18"/>
              </w:rPr>
              <w:t>zasobniku</w:t>
            </w:r>
          </w:p>
        </w:tc>
        <w:tc>
          <w:tcPr>
            <w:tcW w:w="2268" w:type="dxa"/>
            <w:vAlign w:val="center"/>
          </w:tcPr>
          <w:p w:rsidR="006165FB" w:rsidRPr="00D02A85" w:rsidRDefault="006165FB" w:rsidP="00191980">
            <w:pPr>
              <w:pStyle w:val="Zawartotabeli"/>
              <w:snapToGrid w:val="0"/>
              <w:rPr>
                <w:rFonts w:ascii="Garamond" w:hAnsi="Garamond" w:cstheme="minorHAnsi"/>
                <w:sz w:val="18"/>
                <w:szCs w:val="18"/>
              </w:rPr>
            </w:pPr>
          </w:p>
        </w:tc>
        <w:tc>
          <w:tcPr>
            <w:tcW w:w="2267" w:type="dxa"/>
            <w:vAlign w:val="center"/>
          </w:tcPr>
          <w:p w:rsidR="0099238B" w:rsidRPr="00D02A85" w:rsidRDefault="00734E1A" w:rsidP="00191980">
            <w:pPr>
              <w:pStyle w:val="Zawartotabeli"/>
              <w:snapToGrid w:val="0"/>
              <w:rPr>
                <w:rFonts w:ascii="Garamond" w:hAnsi="Garamond" w:cstheme="minorHAnsi"/>
                <w:sz w:val="18"/>
                <w:szCs w:val="18"/>
              </w:rPr>
            </w:pPr>
            <w:r w:rsidRPr="00D02A85">
              <w:rPr>
                <w:rFonts w:ascii="Garamond" w:hAnsi="Garamond" w:cstheme="minorHAnsi"/>
                <w:sz w:val="18"/>
                <w:szCs w:val="18"/>
              </w:rPr>
              <w:t xml:space="preserve">Łączna ilość płyt w </w:t>
            </w:r>
            <w:r w:rsidR="0099238B" w:rsidRPr="00D02A85">
              <w:rPr>
                <w:rFonts w:ascii="Garamond" w:hAnsi="Garamond" w:cstheme="minorHAnsi"/>
                <w:sz w:val="18"/>
                <w:szCs w:val="18"/>
              </w:rPr>
              <w:t>zasobnik</w:t>
            </w:r>
            <w:r w:rsidRPr="00D02A85">
              <w:rPr>
                <w:rFonts w:ascii="Garamond" w:hAnsi="Garamond" w:cstheme="minorHAnsi"/>
                <w:sz w:val="18"/>
                <w:szCs w:val="18"/>
              </w:rPr>
              <w:t>ach</w:t>
            </w:r>
            <w:r w:rsidR="0099238B" w:rsidRPr="00D02A85">
              <w:rPr>
                <w:rFonts w:ascii="Garamond" w:hAnsi="Garamond" w:cstheme="minorHAnsi"/>
                <w:sz w:val="18"/>
                <w:szCs w:val="18"/>
              </w:rPr>
              <w:t>:</w:t>
            </w:r>
          </w:p>
          <w:p w:rsidR="006165FB" w:rsidRPr="00D02A85" w:rsidRDefault="00191980" w:rsidP="00191980">
            <w:pPr>
              <w:pStyle w:val="Zawartotabeli"/>
              <w:snapToGrid w:val="0"/>
              <w:rPr>
                <w:rFonts w:ascii="Garamond" w:hAnsi="Garamond" w:cstheme="minorHAnsi"/>
                <w:sz w:val="18"/>
                <w:szCs w:val="18"/>
              </w:rPr>
            </w:pPr>
            <w:r w:rsidRPr="00D02A85">
              <w:rPr>
                <w:rFonts w:ascii="Garamond" w:hAnsi="Garamond" w:cstheme="minorHAnsi"/>
                <w:sz w:val="18"/>
                <w:szCs w:val="18"/>
              </w:rPr>
              <w:t>100</w:t>
            </w:r>
            <w:r w:rsidR="0099238B" w:rsidRPr="00D02A85">
              <w:rPr>
                <w:rFonts w:ascii="Garamond" w:hAnsi="Garamond" w:cstheme="minorHAnsi"/>
                <w:sz w:val="18"/>
                <w:szCs w:val="18"/>
              </w:rPr>
              <w:t xml:space="preserve"> - 149</w:t>
            </w:r>
            <w:r w:rsidRPr="00D02A85">
              <w:rPr>
                <w:rFonts w:ascii="Garamond" w:hAnsi="Garamond" w:cstheme="minorHAnsi"/>
                <w:sz w:val="18"/>
                <w:szCs w:val="18"/>
              </w:rPr>
              <w:t xml:space="preserve"> – 0 pkt</w:t>
            </w:r>
            <w:r w:rsidR="0099238B" w:rsidRPr="00D02A85">
              <w:rPr>
                <w:rFonts w:ascii="Garamond" w:hAnsi="Garamond" w:cstheme="minorHAnsi"/>
                <w:sz w:val="18"/>
                <w:szCs w:val="18"/>
              </w:rPr>
              <w:t>.</w:t>
            </w:r>
          </w:p>
          <w:p w:rsidR="00191980" w:rsidRPr="00D02A85" w:rsidRDefault="0099238B" w:rsidP="00191980">
            <w:pPr>
              <w:pStyle w:val="Zawartotabeli"/>
              <w:snapToGrid w:val="0"/>
              <w:rPr>
                <w:rFonts w:ascii="Garamond" w:hAnsi="Garamond" w:cstheme="minorHAnsi"/>
                <w:sz w:val="18"/>
                <w:szCs w:val="18"/>
              </w:rPr>
            </w:pPr>
            <w:r w:rsidRPr="00D02A85">
              <w:rPr>
                <w:rFonts w:ascii="Garamond" w:hAnsi="Garamond" w:cstheme="minorHAnsi"/>
                <w:sz w:val="18"/>
                <w:szCs w:val="18"/>
              </w:rPr>
              <w:t>≥150 – 5 pkt.</w:t>
            </w:r>
          </w:p>
        </w:tc>
      </w:tr>
      <w:tr w:rsidR="006165FB" w:rsidRPr="00D02A85" w:rsidTr="00734E1A">
        <w:tblPrEx>
          <w:tblLook w:val="0000" w:firstRow="0" w:lastRow="0" w:firstColumn="0" w:lastColumn="0" w:noHBand="0" w:noVBand="0"/>
        </w:tblPrEx>
        <w:trPr>
          <w:trHeight w:val="506"/>
          <w:tblHeader/>
        </w:trPr>
        <w:tc>
          <w:tcPr>
            <w:tcW w:w="469" w:type="dxa"/>
            <w:vAlign w:val="center"/>
          </w:tcPr>
          <w:p w:rsidR="006165FB" w:rsidRPr="00D02A85" w:rsidRDefault="00191980" w:rsidP="00191980">
            <w:pPr>
              <w:pStyle w:val="Zawartotabeli"/>
              <w:snapToGrid w:val="0"/>
              <w:ind w:left="68"/>
              <w:jc w:val="center"/>
              <w:rPr>
                <w:rFonts w:ascii="Garamond" w:hAnsi="Garamond" w:cstheme="minorHAnsi"/>
                <w:sz w:val="18"/>
                <w:szCs w:val="18"/>
              </w:rPr>
            </w:pPr>
            <w:r w:rsidRPr="00D02A85">
              <w:rPr>
                <w:rFonts w:ascii="Garamond" w:hAnsi="Garamond" w:cstheme="minorHAnsi"/>
                <w:sz w:val="18"/>
                <w:szCs w:val="18"/>
              </w:rPr>
              <w:t>7.</w:t>
            </w:r>
          </w:p>
        </w:tc>
        <w:tc>
          <w:tcPr>
            <w:tcW w:w="7950" w:type="dxa"/>
            <w:vAlign w:val="center"/>
          </w:tcPr>
          <w:p w:rsidR="006165FB" w:rsidRPr="00D02A85" w:rsidRDefault="006165FB" w:rsidP="00191980">
            <w:pPr>
              <w:snapToGrid w:val="0"/>
              <w:rPr>
                <w:rFonts w:ascii="Garamond" w:hAnsi="Garamond" w:cstheme="minorHAnsi"/>
                <w:iCs/>
                <w:sz w:val="18"/>
                <w:szCs w:val="18"/>
              </w:rPr>
            </w:pPr>
            <w:r w:rsidRPr="00D02A85">
              <w:rPr>
                <w:rFonts w:ascii="Garamond" w:hAnsi="Garamond" w:cstheme="minorHAnsi"/>
                <w:iCs/>
                <w:sz w:val="18"/>
                <w:szCs w:val="18"/>
              </w:rPr>
              <w:t>Obciążenie miesięczne</w:t>
            </w:r>
          </w:p>
        </w:tc>
        <w:tc>
          <w:tcPr>
            <w:tcW w:w="1134" w:type="dxa"/>
            <w:vAlign w:val="center"/>
          </w:tcPr>
          <w:p w:rsidR="006165FB" w:rsidRPr="00D02A85" w:rsidRDefault="00191980"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w:t>
            </w:r>
            <w:r w:rsidR="006165FB" w:rsidRPr="00D02A85">
              <w:rPr>
                <w:rFonts w:ascii="Garamond" w:hAnsi="Garamond" w:cstheme="minorHAnsi"/>
                <w:sz w:val="18"/>
                <w:szCs w:val="18"/>
              </w:rPr>
              <w:t xml:space="preserve"> 3100 płyt</w:t>
            </w:r>
            <w:r w:rsidRPr="00D02A85">
              <w:rPr>
                <w:rFonts w:ascii="Garamond" w:hAnsi="Garamond" w:cstheme="minorHAnsi"/>
                <w:sz w:val="18"/>
                <w:szCs w:val="18"/>
              </w:rPr>
              <w:t>, Podać</w:t>
            </w:r>
          </w:p>
        </w:tc>
        <w:tc>
          <w:tcPr>
            <w:tcW w:w="2268" w:type="dxa"/>
            <w:vAlign w:val="center"/>
          </w:tcPr>
          <w:p w:rsidR="006165FB" w:rsidRPr="00D02A85" w:rsidRDefault="006165FB" w:rsidP="00191980">
            <w:pPr>
              <w:pStyle w:val="Zawartotabeli"/>
              <w:snapToGrid w:val="0"/>
              <w:rPr>
                <w:rFonts w:ascii="Garamond" w:hAnsi="Garamond" w:cstheme="minorHAnsi"/>
                <w:sz w:val="18"/>
                <w:szCs w:val="18"/>
              </w:rPr>
            </w:pPr>
          </w:p>
        </w:tc>
        <w:tc>
          <w:tcPr>
            <w:tcW w:w="2267" w:type="dxa"/>
            <w:vAlign w:val="center"/>
          </w:tcPr>
          <w:p w:rsidR="006165FB" w:rsidRPr="00D02A85" w:rsidRDefault="00191980" w:rsidP="0099238B">
            <w:pPr>
              <w:pStyle w:val="Zawartotabeli"/>
              <w:snapToGrid w:val="0"/>
              <w:rPr>
                <w:rFonts w:ascii="Garamond" w:hAnsi="Garamond" w:cstheme="minorHAnsi"/>
                <w:sz w:val="18"/>
                <w:szCs w:val="18"/>
              </w:rPr>
            </w:pPr>
            <w:r w:rsidRPr="00D02A85">
              <w:rPr>
                <w:rFonts w:ascii="Garamond" w:hAnsi="Garamond" w:cstheme="minorHAnsi"/>
                <w:sz w:val="18"/>
                <w:szCs w:val="18"/>
              </w:rPr>
              <w:t xml:space="preserve">Wartość graniczna – 0pkt, </w:t>
            </w:r>
            <w:r w:rsidR="0099238B" w:rsidRPr="00D02A85">
              <w:rPr>
                <w:rFonts w:ascii="Garamond" w:hAnsi="Garamond" w:cstheme="minorHAnsi"/>
                <w:sz w:val="18"/>
                <w:szCs w:val="18"/>
              </w:rPr>
              <w:t xml:space="preserve"> </w:t>
            </w:r>
            <w:r w:rsidR="0099238B" w:rsidRPr="00D02A85">
              <w:rPr>
                <w:rFonts w:ascii="Garamond" w:hAnsi="Garamond" w:cstheme="minorHAnsi"/>
                <w:sz w:val="18"/>
                <w:szCs w:val="18"/>
              </w:rPr>
              <w:br/>
              <w:t xml:space="preserve">3101 – 4999 płyt - 5pkt, </w:t>
            </w:r>
          </w:p>
          <w:p w:rsidR="00734E1A" w:rsidRPr="00D02A85" w:rsidRDefault="00734E1A" w:rsidP="0099238B">
            <w:pPr>
              <w:pStyle w:val="Zawartotabeli"/>
              <w:snapToGrid w:val="0"/>
              <w:rPr>
                <w:rFonts w:ascii="Garamond" w:hAnsi="Garamond" w:cstheme="minorHAnsi"/>
                <w:sz w:val="18"/>
                <w:szCs w:val="18"/>
              </w:rPr>
            </w:pPr>
            <w:r w:rsidRPr="00D02A85">
              <w:rPr>
                <w:rFonts w:ascii="Garamond" w:hAnsi="Garamond" w:cstheme="minorHAnsi"/>
                <w:sz w:val="18"/>
                <w:szCs w:val="18"/>
              </w:rPr>
              <w:t>Powyżej 5000 płyt – 10pkt</w:t>
            </w:r>
          </w:p>
        </w:tc>
      </w:tr>
      <w:tr w:rsidR="006165FB" w:rsidRPr="00D02A85" w:rsidTr="00734E1A">
        <w:tblPrEx>
          <w:tblLook w:val="0000" w:firstRow="0" w:lastRow="0" w:firstColumn="0" w:lastColumn="0" w:noHBand="0" w:noVBand="0"/>
        </w:tblPrEx>
        <w:trPr>
          <w:trHeight w:val="506"/>
          <w:tblHeader/>
        </w:trPr>
        <w:tc>
          <w:tcPr>
            <w:tcW w:w="469" w:type="dxa"/>
            <w:vAlign w:val="center"/>
          </w:tcPr>
          <w:p w:rsidR="006165FB" w:rsidRPr="00D02A85" w:rsidRDefault="00191980" w:rsidP="00191980">
            <w:pPr>
              <w:pStyle w:val="Zawartotabeli"/>
              <w:snapToGrid w:val="0"/>
              <w:ind w:left="68"/>
              <w:jc w:val="center"/>
              <w:rPr>
                <w:rFonts w:ascii="Garamond" w:hAnsi="Garamond" w:cstheme="minorHAnsi"/>
                <w:sz w:val="18"/>
                <w:szCs w:val="18"/>
              </w:rPr>
            </w:pPr>
            <w:r w:rsidRPr="00D02A85">
              <w:rPr>
                <w:rFonts w:ascii="Garamond" w:hAnsi="Garamond" w:cstheme="minorHAnsi"/>
                <w:sz w:val="18"/>
                <w:szCs w:val="18"/>
              </w:rPr>
              <w:t>8.</w:t>
            </w:r>
          </w:p>
        </w:tc>
        <w:tc>
          <w:tcPr>
            <w:tcW w:w="7950" w:type="dxa"/>
            <w:vAlign w:val="center"/>
          </w:tcPr>
          <w:p w:rsidR="006165FB" w:rsidRPr="00D02A85" w:rsidRDefault="00191980" w:rsidP="00191980">
            <w:pPr>
              <w:snapToGrid w:val="0"/>
              <w:rPr>
                <w:rFonts w:ascii="Garamond" w:hAnsi="Garamond" w:cstheme="minorHAnsi"/>
                <w:iCs/>
                <w:sz w:val="18"/>
                <w:szCs w:val="18"/>
              </w:rPr>
            </w:pPr>
            <w:r w:rsidRPr="00D02A85">
              <w:rPr>
                <w:rFonts w:ascii="Garamond" w:hAnsi="Garamond" w:cstheme="minorHAnsi"/>
                <w:iCs/>
                <w:sz w:val="18"/>
                <w:szCs w:val="18"/>
              </w:rPr>
              <w:t>Zestaw startowy umożliwiający nagranie min. 1000 płyt na każdym z duplikatorów.</w:t>
            </w:r>
          </w:p>
        </w:tc>
        <w:tc>
          <w:tcPr>
            <w:tcW w:w="1134" w:type="dxa"/>
            <w:vAlign w:val="center"/>
          </w:tcPr>
          <w:p w:rsidR="006165FB" w:rsidRPr="00D02A85" w:rsidRDefault="006165FB" w:rsidP="00191980">
            <w:pPr>
              <w:pStyle w:val="Zawartotabeli"/>
              <w:snapToGrid w:val="0"/>
              <w:jc w:val="center"/>
              <w:rPr>
                <w:rFonts w:ascii="Garamond" w:hAnsi="Garamond" w:cstheme="minorHAnsi"/>
                <w:sz w:val="18"/>
                <w:szCs w:val="18"/>
              </w:rPr>
            </w:pPr>
            <w:r w:rsidRPr="00D02A85">
              <w:rPr>
                <w:rFonts w:ascii="Garamond" w:hAnsi="Garamond" w:cstheme="minorHAnsi"/>
                <w:sz w:val="18"/>
                <w:szCs w:val="18"/>
              </w:rPr>
              <w:t>Tak</w:t>
            </w:r>
          </w:p>
        </w:tc>
        <w:tc>
          <w:tcPr>
            <w:tcW w:w="2268" w:type="dxa"/>
            <w:vAlign w:val="center"/>
          </w:tcPr>
          <w:p w:rsidR="006165FB" w:rsidRPr="00D02A85" w:rsidRDefault="006165FB" w:rsidP="00191980">
            <w:pPr>
              <w:pStyle w:val="Zawartotabeli"/>
              <w:snapToGrid w:val="0"/>
              <w:rPr>
                <w:rFonts w:ascii="Garamond" w:hAnsi="Garamond" w:cstheme="minorHAnsi"/>
                <w:sz w:val="18"/>
                <w:szCs w:val="18"/>
              </w:rPr>
            </w:pPr>
          </w:p>
        </w:tc>
        <w:tc>
          <w:tcPr>
            <w:tcW w:w="2267" w:type="dxa"/>
            <w:vAlign w:val="center"/>
          </w:tcPr>
          <w:p w:rsidR="006165FB" w:rsidRPr="00D02A85" w:rsidRDefault="006165FB" w:rsidP="00191980">
            <w:pPr>
              <w:pStyle w:val="Zawartotabeli"/>
              <w:snapToGrid w:val="0"/>
              <w:rPr>
                <w:rFonts w:ascii="Garamond" w:hAnsi="Garamond" w:cstheme="minorHAnsi"/>
                <w:sz w:val="18"/>
                <w:szCs w:val="18"/>
              </w:rPr>
            </w:pPr>
            <w:r w:rsidRPr="00D02A85">
              <w:rPr>
                <w:rFonts w:ascii="Garamond" w:hAnsi="Garamond" w:cstheme="minorHAnsi"/>
                <w:sz w:val="18"/>
                <w:szCs w:val="18"/>
              </w:rPr>
              <w:t>Bez oceny</w:t>
            </w:r>
          </w:p>
        </w:tc>
      </w:tr>
    </w:tbl>
    <w:p w:rsidR="0002705C" w:rsidRPr="00D02A85" w:rsidRDefault="0002705C" w:rsidP="0002705C">
      <w:pPr>
        <w:rPr>
          <w:rFonts w:ascii="Garamond" w:hAnsi="Garamond" w:cstheme="minorHAnsi"/>
          <w:color w:val="FF0000"/>
          <w:sz w:val="18"/>
          <w:szCs w:val="18"/>
        </w:rPr>
      </w:pPr>
    </w:p>
    <w:p w:rsidR="0002705C" w:rsidRPr="00D02A85" w:rsidRDefault="0002705C" w:rsidP="0002705C">
      <w:pPr>
        <w:rPr>
          <w:rFonts w:ascii="Garamond" w:hAnsi="Garamond" w:cstheme="minorHAnsi"/>
          <w:color w:val="FF0000"/>
          <w:sz w:val="18"/>
          <w:szCs w:val="18"/>
        </w:rPr>
      </w:pPr>
    </w:p>
    <w:p w:rsidR="0002705C" w:rsidRPr="00D02A85" w:rsidRDefault="0002705C" w:rsidP="0002705C">
      <w:pPr>
        <w:pStyle w:val="Nagwek2"/>
        <w:widowControl/>
        <w:numPr>
          <w:ilvl w:val="0"/>
          <w:numId w:val="8"/>
        </w:numPr>
        <w:suppressAutoHyphens w:val="0"/>
        <w:autoSpaceDN/>
        <w:spacing w:before="0" w:after="0"/>
        <w:textAlignment w:val="auto"/>
        <w:rPr>
          <w:rFonts w:ascii="Garamond" w:hAnsi="Garamond" w:cstheme="minorHAnsi"/>
          <w:sz w:val="18"/>
          <w:szCs w:val="18"/>
          <w:lang w:eastAsia="en-US"/>
        </w:rPr>
      </w:pPr>
      <w:r w:rsidRPr="00D02A85">
        <w:rPr>
          <w:rFonts w:ascii="Garamond" w:hAnsi="Garamond" w:cstheme="minorHAnsi"/>
          <w:sz w:val="18"/>
          <w:szCs w:val="18"/>
          <w:lang w:eastAsia="en-US"/>
        </w:rPr>
        <w:lastRenderedPageBreak/>
        <w:t xml:space="preserve">WARUNKI GWARANCJI I SERWISU </w:t>
      </w:r>
    </w:p>
    <w:tbl>
      <w:tblPr>
        <w:tblW w:w="14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8221"/>
        <w:gridCol w:w="1418"/>
        <w:gridCol w:w="2409"/>
        <w:gridCol w:w="1560"/>
      </w:tblGrid>
      <w:tr w:rsidR="0002705C" w:rsidRPr="00D02A85" w:rsidTr="003673B4">
        <w:trPr>
          <w:trHeight w:val="639"/>
          <w:tblHeader/>
        </w:trPr>
        <w:tc>
          <w:tcPr>
            <w:tcW w:w="426" w:type="dxa"/>
            <w:shd w:val="clear" w:color="auto" w:fill="FFFFFF"/>
            <w:vAlign w:val="center"/>
          </w:tcPr>
          <w:p w:rsidR="0002705C" w:rsidRPr="00D02A85" w:rsidRDefault="0002705C" w:rsidP="003673B4">
            <w:pPr>
              <w:jc w:val="center"/>
              <w:rPr>
                <w:rFonts w:ascii="Garamond" w:hAnsi="Garamond" w:cstheme="minorHAnsi"/>
                <w:b/>
                <w:sz w:val="18"/>
                <w:szCs w:val="18"/>
              </w:rPr>
            </w:pPr>
            <w:r w:rsidRPr="00D02A85">
              <w:rPr>
                <w:rFonts w:ascii="Garamond" w:hAnsi="Garamond" w:cstheme="minorHAnsi"/>
                <w:b/>
                <w:sz w:val="18"/>
                <w:szCs w:val="18"/>
              </w:rPr>
              <w:lastRenderedPageBreak/>
              <w:t>L.p.</w:t>
            </w:r>
          </w:p>
        </w:tc>
        <w:tc>
          <w:tcPr>
            <w:tcW w:w="8221" w:type="dxa"/>
            <w:shd w:val="clear" w:color="auto" w:fill="FFFFFF"/>
            <w:vAlign w:val="center"/>
          </w:tcPr>
          <w:p w:rsidR="0002705C" w:rsidRPr="00D02A85" w:rsidRDefault="0002705C" w:rsidP="003673B4">
            <w:pPr>
              <w:jc w:val="center"/>
              <w:rPr>
                <w:rFonts w:ascii="Garamond" w:hAnsi="Garamond" w:cstheme="minorHAnsi"/>
                <w:b/>
                <w:sz w:val="18"/>
                <w:szCs w:val="18"/>
              </w:rPr>
            </w:pPr>
            <w:r w:rsidRPr="00D02A85">
              <w:rPr>
                <w:rFonts w:ascii="Garamond" w:hAnsi="Garamond" w:cstheme="minorHAnsi"/>
                <w:b/>
                <w:sz w:val="18"/>
                <w:szCs w:val="18"/>
              </w:rPr>
              <w:t>Parametr</w:t>
            </w:r>
          </w:p>
        </w:tc>
        <w:tc>
          <w:tcPr>
            <w:tcW w:w="1418" w:type="dxa"/>
            <w:shd w:val="clear" w:color="auto" w:fill="FFFFFF"/>
            <w:vAlign w:val="center"/>
          </w:tcPr>
          <w:p w:rsidR="0002705C" w:rsidRPr="00D02A85" w:rsidRDefault="0002705C" w:rsidP="003673B4">
            <w:pPr>
              <w:jc w:val="center"/>
              <w:rPr>
                <w:rFonts w:ascii="Garamond" w:hAnsi="Garamond" w:cstheme="minorHAnsi"/>
                <w:b/>
                <w:sz w:val="18"/>
                <w:szCs w:val="18"/>
              </w:rPr>
            </w:pPr>
            <w:r w:rsidRPr="00D02A85">
              <w:rPr>
                <w:rFonts w:ascii="Garamond" w:hAnsi="Garamond" w:cstheme="minorHAnsi"/>
                <w:b/>
                <w:sz w:val="18"/>
                <w:szCs w:val="18"/>
              </w:rPr>
              <w:t>Parametr wymagany/ wartość</w:t>
            </w:r>
          </w:p>
        </w:tc>
        <w:tc>
          <w:tcPr>
            <w:tcW w:w="2409" w:type="dxa"/>
            <w:shd w:val="clear" w:color="auto" w:fill="FFFFFF"/>
            <w:vAlign w:val="center"/>
          </w:tcPr>
          <w:p w:rsidR="0002705C" w:rsidRPr="00D02A85" w:rsidRDefault="0002705C" w:rsidP="003673B4">
            <w:pPr>
              <w:jc w:val="center"/>
              <w:rPr>
                <w:rFonts w:ascii="Garamond" w:hAnsi="Garamond" w:cstheme="minorHAnsi"/>
                <w:b/>
                <w:sz w:val="18"/>
                <w:szCs w:val="18"/>
              </w:rPr>
            </w:pPr>
            <w:r w:rsidRPr="00D02A85">
              <w:rPr>
                <w:rFonts w:ascii="Garamond" w:hAnsi="Garamond" w:cstheme="minorHAnsi"/>
                <w:b/>
                <w:sz w:val="18"/>
                <w:szCs w:val="18"/>
              </w:rPr>
              <w:t>Parametr oferowany</w:t>
            </w:r>
          </w:p>
        </w:tc>
        <w:tc>
          <w:tcPr>
            <w:tcW w:w="1560" w:type="dxa"/>
            <w:shd w:val="clear" w:color="auto" w:fill="FFFFFF"/>
            <w:vAlign w:val="center"/>
          </w:tcPr>
          <w:p w:rsidR="0002705C" w:rsidRPr="00D02A85" w:rsidRDefault="0002705C" w:rsidP="003673B4">
            <w:pPr>
              <w:jc w:val="center"/>
              <w:rPr>
                <w:rFonts w:ascii="Garamond" w:hAnsi="Garamond" w:cstheme="minorHAnsi"/>
                <w:b/>
                <w:sz w:val="18"/>
                <w:szCs w:val="18"/>
              </w:rPr>
            </w:pPr>
            <w:r w:rsidRPr="00D02A85">
              <w:rPr>
                <w:rFonts w:ascii="Garamond" w:hAnsi="Garamond" w:cstheme="minorHAnsi"/>
                <w:b/>
                <w:sz w:val="18"/>
                <w:szCs w:val="18"/>
              </w:rPr>
              <w:t>Sposób oceny parametru</w:t>
            </w:r>
          </w:p>
        </w:tc>
      </w:tr>
      <w:tr w:rsidR="0002705C" w:rsidRPr="00D02A85" w:rsidTr="003673B4">
        <w:trPr>
          <w:trHeight w:val="333"/>
          <w:tblHeader/>
        </w:trPr>
        <w:tc>
          <w:tcPr>
            <w:tcW w:w="426" w:type="dxa"/>
            <w:shd w:val="clear" w:color="auto" w:fill="EEECE1"/>
            <w:vAlign w:val="center"/>
          </w:tcPr>
          <w:p w:rsidR="0002705C" w:rsidRPr="00D02A85" w:rsidRDefault="0002705C" w:rsidP="003673B4">
            <w:pPr>
              <w:rPr>
                <w:rFonts w:ascii="Garamond" w:hAnsi="Garamond" w:cstheme="minorHAnsi"/>
                <w:b/>
                <w:sz w:val="18"/>
                <w:szCs w:val="18"/>
              </w:rPr>
            </w:pPr>
            <w:r w:rsidRPr="00D02A85">
              <w:rPr>
                <w:rFonts w:ascii="Garamond" w:hAnsi="Garamond" w:cstheme="minorHAnsi"/>
                <w:b/>
                <w:sz w:val="18"/>
                <w:szCs w:val="18"/>
              </w:rPr>
              <w:t>1.</w:t>
            </w:r>
          </w:p>
        </w:tc>
        <w:tc>
          <w:tcPr>
            <w:tcW w:w="8221" w:type="dxa"/>
            <w:shd w:val="clear" w:color="auto" w:fill="EEECE1"/>
            <w:vAlign w:val="center"/>
          </w:tcPr>
          <w:p w:rsidR="0002705C" w:rsidRPr="00D02A85" w:rsidRDefault="0002705C" w:rsidP="003673B4">
            <w:pPr>
              <w:rPr>
                <w:rFonts w:ascii="Garamond" w:hAnsi="Garamond" w:cstheme="minorHAnsi"/>
                <w:b/>
                <w:sz w:val="18"/>
                <w:szCs w:val="18"/>
              </w:rPr>
            </w:pPr>
            <w:r w:rsidRPr="00D02A85">
              <w:rPr>
                <w:rFonts w:ascii="Garamond" w:hAnsi="Garamond" w:cstheme="minorHAnsi"/>
                <w:b/>
                <w:sz w:val="18"/>
                <w:szCs w:val="18"/>
              </w:rPr>
              <w:t>GWARANCJE</w:t>
            </w:r>
          </w:p>
        </w:tc>
        <w:tc>
          <w:tcPr>
            <w:tcW w:w="1418" w:type="dxa"/>
            <w:shd w:val="clear" w:color="auto" w:fill="EEECE1"/>
            <w:vAlign w:val="center"/>
          </w:tcPr>
          <w:p w:rsidR="0002705C" w:rsidRPr="00D02A85" w:rsidRDefault="0002705C" w:rsidP="003673B4">
            <w:pPr>
              <w:jc w:val="center"/>
              <w:rPr>
                <w:rFonts w:ascii="Garamond" w:hAnsi="Garamond" w:cstheme="minorHAnsi"/>
                <w:sz w:val="18"/>
                <w:szCs w:val="18"/>
              </w:rPr>
            </w:pPr>
          </w:p>
        </w:tc>
        <w:tc>
          <w:tcPr>
            <w:tcW w:w="2409" w:type="dxa"/>
            <w:shd w:val="clear" w:color="auto" w:fill="EEECE1"/>
            <w:vAlign w:val="center"/>
          </w:tcPr>
          <w:p w:rsidR="0002705C" w:rsidRPr="00D02A85" w:rsidRDefault="0002705C" w:rsidP="003673B4">
            <w:pPr>
              <w:rPr>
                <w:rFonts w:ascii="Garamond" w:hAnsi="Garamond" w:cstheme="minorHAnsi"/>
                <w:sz w:val="18"/>
                <w:szCs w:val="18"/>
              </w:rPr>
            </w:pPr>
          </w:p>
        </w:tc>
        <w:tc>
          <w:tcPr>
            <w:tcW w:w="1560" w:type="dxa"/>
            <w:shd w:val="clear" w:color="auto" w:fill="EEECE1"/>
            <w:vAlign w:val="center"/>
          </w:tcPr>
          <w:p w:rsidR="0002705C" w:rsidRPr="00D02A85" w:rsidRDefault="0002705C" w:rsidP="003673B4">
            <w:pPr>
              <w:jc w:val="center"/>
              <w:rPr>
                <w:rFonts w:ascii="Garamond" w:hAnsi="Garamond" w:cstheme="minorHAnsi"/>
                <w:sz w:val="18"/>
                <w:szCs w:val="18"/>
              </w:rPr>
            </w:pPr>
          </w:p>
        </w:tc>
      </w:tr>
      <w:tr w:rsidR="0002705C" w:rsidRPr="00D02A85" w:rsidTr="003673B4">
        <w:trPr>
          <w:trHeight w:val="1788"/>
          <w:tblHeader/>
        </w:trPr>
        <w:tc>
          <w:tcPr>
            <w:tcW w:w="426"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2.</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Okres gwarancji dla duplikatorów oraz wszystkich współpracujących z nimi urządzeń [liczba miesięcy]</w:t>
            </w:r>
          </w:p>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4 lata.</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&gt;= 24</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Najdłuższy okres ponad minimalnie wymagany – 10 pkt.</w:t>
            </w:r>
          </w:p>
          <w:p w:rsidR="0002705C" w:rsidRPr="00D02A85" w:rsidRDefault="006A517E" w:rsidP="003673B4">
            <w:pPr>
              <w:jc w:val="center"/>
              <w:rPr>
                <w:rFonts w:ascii="Garamond" w:hAnsi="Garamond" w:cstheme="minorHAnsi"/>
                <w:sz w:val="18"/>
                <w:szCs w:val="18"/>
              </w:rPr>
            </w:pPr>
            <w:r>
              <w:rPr>
                <w:rFonts w:ascii="Garamond" w:hAnsi="Garamond" w:cstheme="minorHAnsi"/>
                <w:sz w:val="18"/>
                <w:szCs w:val="18"/>
              </w:rPr>
              <w:t xml:space="preserve">Inne – proporcjonalnie mniej w </w:t>
            </w:r>
            <w:r w:rsidR="0002705C" w:rsidRPr="00D02A85">
              <w:rPr>
                <w:rFonts w:ascii="Garamond" w:hAnsi="Garamond" w:cstheme="minorHAnsi"/>
                <w:sz w:val="18"/>
                <w:szCs w:val="18"/>
              </w:rPr>
              <w:t>stosunku do najdłuższego</w:t>
            </w:r>
          </w:p>
        </w:tc>
      </w:tr>
      <w:tr w:rsidR="0002705C" w:rsidRPr="00D02A85" w:rsidTr="003673B4">
        <w:trPr>
          <w:trHeight w:val="524"/>
          <w:tblHeader/>
        </w:trPr>
        <w:tc>
          <w:tcPr>
            <w:tcW w:w="426"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3.</w:t>
            </w:r>
          </w:p>
        </w:tc>
        <w:tc>
          <w:tcPr>
            <w:tcW w:w="8221" w:type="dxa"/>
            <w:shd w:val="clear" w:color="auto" w:fill="FFFFFF"/>
            <w:vAlign w:val="center"/>
          </w:tcPr>
          <w:p w:rsidR="0002705C" w:rsidRPr="00D02A85" w:rsidRDefault="0002705C" w:rsidP="003E7346">
            <w:pPr>
              <w:rPr>
                <w:rFonts w:ascii="Garamond" w:hAnsi="Garamond" w:cstheme="minorHAnsi"/>
                <w:sz w:val="18"/>
                <w:szCs w:val="18"/>
              </w:rPr>
            </w:pPr>
            <w:r w:rsidRPr="00D02A85">
              <w:rPr>
                <w:rFonts w:ascii="Garamond" w:hAnsi="Garamond" w:cstheme="minorHAnsi"/>
                <w:sz w:val="18"/>
                <w:szCs w:val="18"/>
              </w:rPr>
              <w:t xml:space="preserve">Zapewnienie  dostępu części zamiennych [liczba lat] – min. </w:t>
            </w:r>
            <w:r w:rsidR="003E7346">
              <w:rPr>
                <w:rFonts w:ascii="Garamond" w:hAnsi="Garamond" w:cstheme="minorHAnsi"/>
                <w:sz w:val="18"/>
                <w:szCs w:val="18"/>
              </w:rPr>
              <w:t>5</w:t>
            </w:r>
            <w:r w:rsidRPr="00D02A85">
              <w:rPr>
                <w:rFonts w:ascii="Garamond" w:hAnsi="Garamond" w:cstheme="minorHAnsi"/>
                <w:sz w:val="18"/>
                <w:szCs w:val="18"/>
              </w:rPr>
              <w:t xml:space="preserve"> lat (peryferyjny sprzęt komputerowy – min. </w:t>
            </w:r>
            <w:r w:rsidR="003E7346">
              <w:rPr>
                <w:rFonts w:ascii="Garamond" w:hAnsi="Garamond" w:cstheme="minorHAnsi"/>
                <w:sz w:val="18"/>
                <w:szCs w:val="18"/>
              </w:rPr>
              <w:t>2</w:t>
            </w:r>
            <w:r w:rsidRPr="00D02A85">
              <w:rPr>
                <w:rFonts w:ascii="Garamond" w:hAnsi="Garamond" w:cstheme="minorHAnsi"/>
                <w:sz w:val="18"/>
                <w:szCs w:val="18"/>
              </w:rPr>
              <w:t xml:space="preserve"> lat, jeśli występuje)</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A40566">
        <w:trPr>
          <w:trHeight w:val="528"/>
          <w:tblHeader/>
        </w:trPr>
        <w:tc>
          <w:tcPr>
            <w:tcW w:w="426"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4.</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Termin gwarancji przedłuża się o liczbę dni, w ciągu których Szpital Uniwersytecki nie mógł korzystać ze sprzętu</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rHeight w:val="366"/>
          <w:tblHeader/>
        </w:trPr>
        <w:tc>
          <w:tcPr>
            <w:tcW w:w="426" w:type="dxa"/>
            <w:shd w:val="clear" w:color="auto" w:fill="EEECE1"/>
            <w:vAlign w:val="center"/>
          </w:tcPr>
          <w:p w:rsidR="0002705C" w:rsidRPr="00D02A85" w:rsidRDefault="0002705C" w:rsidP="003673B4">
            <w:pPr>
              <w:rPr>
                <w:rFonts w:ascii="Garamond" w:hAnsi="Garamond" w:cstheme="minorHAnsi"/>
                <w:b/>
                <w:sz w:val="18"/>
                <w:szCs w:val="18"/>
              </w:rPr>
            </w:pPr>
            <w:r w:rsidRPr="00D02A85">
              <w:rPr>
                <w:rFonts w:ascii="Garamond" w:hAnsi="Garamond" w:cstheme="minorHAnsi"/>
                <w:b/>
                <w:sz w:val="18"/>
                <w:szCs w:val="18"/>
              </w:rPr>
              <w:t>5.</w:t>
            </w:r>
          </w:p>
        </w:tc>
        <w:tc>
          <w:tcPr>
            <w:tcW w:w="8221" w:type="dxa"/>
            <w:shd w:val="clear" w:color="auto" w:fill="EEECE1"/>
            <w:vAlign w:val="center"/>
          </w:tcPr>
          <w:p w:rsidR="0002705C" w:rsidRPr="00D02A85" w:rsidRDefault="0002705C" w:rsidP="003673B4">
            <w:pPr>
              <w:rPr>
                <w:rFonts w:ascii="Garamond" w:hAnsi="Garamond" w:cstheme="minorHAnsi"/>
                <w:b/>
                <w:sz w:val="18"/>
                <w:szCs w:val="18"/>
              </w:rPr>
            </w:pPr>
            <w:r w:rsidRPr="00D02A85">
              <w:rPr>
                <w:rFonts w:ascii="Garamond" w:hAnsi="Garamond" w:cstheme="minorHAnsi"/>
                <w:b/>
                <w:sz w:val="18"/>
                <w:szCs w:val="18"/>
              </w:rPr>
              <w:t>WARUNKI SERWISU</w:t>
            </w:r>
          </w:p>
        </w:tc>
        <w:tc>
          <w:tcPr>
            <w:tcW w:w="1418" w:type="dxa"/>
            <w:shd w:val="clear" w:color="auto" w:fill="EEECE1"/>
            <w:vAlign w:val="center"/>
          </w:tcPr>
          <w:p w:rsidR="0002705C" w:rsidRPr="00D02A85" w:rsidRDefault="0002705C" w:rsidP="003673B4">
            <w:pPr>
              <w:jc w:val="center"/>
              <w:rPr>
                <w:rFonts w:ascii="Garamond" w:hAnsi="Garamond" w:cstheme="minorHAnsi"/>
                <w:sz w:val="18"/>
                <w:szCs w:val="18"/>
              </w:rPr>
            </w:pPr>
          </w:p>
        </w:tc>
        <w:tc>
          <w:tcPr>
            <w:tcW w:w="2409" w:type="dxa"/>
            <w:shd w:val="clear" w:color="auto" w:fill="EEECE1"/>
            <w:vAlign w:val="center"/>
          </w:tcPr>
          <w:p w:rsidR="0002705C" w:rsidRPr="00D02A85" w:rsidRDefault="0002705C" w:rsidP="003673B4">
            <w:pPr>
              <w:rPr>
                <w:rFonts w:ascii="Garamond" w:hAnsi="Garamond" w:cstheme="minorHAnsi"/>
                <w:sz w:val="18"/>
                <w:szCs w:val="18"/>
              </w:rPr>
            </w:pPr>
          </w:p>
        </w:tc>
        <w:tc>
          <w:tcPr>
            <w:tcW w:w="1560" w:type="dxa"/>
            <w:shd w:val="clear" w:color="auto" w:fill="EEECE1"/>
            <w:vAlign w:val="center"/>
          </w:tcPr>
          <w:p w:rsidR="0002705C" w:rsidRPr="00D02A85" w:rsidRDefault="0002705C" w:rsidP="003673B4">
            <w:pPr>
              <w:jc w:val="center"/>
              <w:rPr>
                <w:rFonts w:ascii="Garamond" w:hAnsi="Garamond" w:cstheme="minorHAnsi"/>
                <w:sz w:val="18"/>
                <w:szCs w:val="18"/>
              </w:rPr>
            </w:pPr>
          </w:p>
        </w:tc>
      </w:tr>
      <w:tr w:rsidR="0002705C" w:rsidRPr="00D02A85" w:rsidTr="003673B4">
        <w:trPr>
          <w:tblHeader/>
        </w:trPr>
        <w:tc>
          <w:tcPr>
            <w:tcW w:w="426"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6.</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W cenie oferty -  przeglądy okresowe w okresie gwarancji (w częstotliwości i w zakresie zgodnym z wymogami producenta)</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7.</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Wszystkie czynności serwisowe, w tym przeglądy konserwacyjne, w okresie gwarancji - w ramach wynagrodzenia umownego</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8</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Wymiana każdego podzespołu na nowy po pierwszej  nieskutecznej próbie jego naprawy</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9</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194C2A">
            <w:pPr>
              <w:rPr>
                <w:rFonts w:ascii="Garamond" w:hAnsi="Garamond" w:cstheme="minorHAnsi"/>
                <w:sz w:val="18"/>
                <w:szCs w:val="18"/>
              </w:rPr>
            </w:pPr>
            <w:r w:rsidRPr="00D02A85">
              <w:rPr>
                <w:rFonts w:ascii="Garamond" w:hAnsi="Garamond" w:cstheme="minorHAnsi"/>
                <w:sz w:val="18"/>
                <w:szCs w:val="18"/>
              </w:rPr>
              <w:t xml:space="preserve">Zakończenie działań serwisowych – najpóźniej w czasie nie dłuższym niż </w:t>
            </w:r>
            <w:r w:rsidR="00194C2A">
              <w:rPr>
                <w:rFonts w:ascii="Garamond" w:hAnsi="Garamond" w:cstheme="minorHAnsi"/>
                <w:sz w:val="18"/>
                <w:szCs w:val="18"/>
              </w:rPr>
              <w:t>5</w:t>
            </w:r>
            <w:r w:rsidRPr="00D02A85">
              <w:rPr>
                <w:rFonts w:ascii="Garamond" w:hAnsi="Garamond" w:cstheme="minorHAnsi"/>
                <w:sz w:val="18"/>
                <w:szCs w:val="18"/>
              </w:rPr>
              <w:t xml:space="preserve"> dni roboczych od dnia zgłoszenia awarii, a w przypadku konieczności importu części zamiennych, nie dłuższym niż </w:t>
            </w:r>
            <w:r w:rsidR="00194C2A">
              <w:rPr>
                <w:rFonts w:ascii="Garamond" w:hAnsi="Garamond" w:cstheme="minorHAnsi"/>
                <w:sz w:val="18"/>
                <w:szCs w:val="18"/>
              </w:rPr>
              <w:t>10</w:t>
            </w:r>
            <w:r w:rsidRPr="00D02A85">
              <w:rPr>
                <w:rFonts w:ascii="Garamond" w:hAnsi="Garamond" w:cstheme="minorHAnsi"/>
                <w:sz w:val="18"/>
                <w:szCs w:val="18"/>
              </w:rPr>
              <w:t xml:space="preserve"> dni roboczych od dnia zgłoszenia awarii.</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A40566">
        <w:trPr>
          <w:trHeight w:val="627"/>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10</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A40566">
            <w:pPr>
              <w:rPr>
                <w:rFonts w:ascii="Garamond" w:hAnsi="Garamond" w:cstheme="minorHAnsi"/>
                <w:sz w:val="18"/>
                <w:szCs w:val="18"/>
              </w:rPr>
            </w:pPr>
            <w:r w:rsidRPr="00D02A85">
              <w:rPr>
                <w:rFonts w:ascii="Garamond" w:hAnsi="Garamond" w:cstheme="minorHAnsi"/>
                <w:sz w:val="18"/>
                <w:szCs w:val="18"/>
              </w:rPr>
              <w:t>Wykonawca oświadcza, iż sprzęt jest lub zostanie pozbawiony wszelkich blokad uniemożliwiających podmiotom  trzecim dostarczenie usług przeglądu lub serwisu aparatury będącej przedmiotem umowy</w:t>
            </w:r>
            <w:r w:rsidR="00A40566" w:rsidRPr="00D02A85">
              <w:rPr>
                <w:rFonts w:ascii="Garamond" w:hAnsi="Garamond" w:cstheme="minorHAnsi"/>
                <w:sz w:val="18"/>
                <w:szCs w:val="18"/>
              </w:rPr>
              <w:t>.</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EEECE1"/>
            <w:vAlign w:val="center"/>
          </w:tcPr>
          <w:p w:rsidR="0002705C" w:rsidRPr="00D02A85" w:rsidRDefault="00A40566" w:rsidP="003673B4">
            <w:pPr>
              <w:rPr>
                <w:rFonts w:ascii="Garamond" w:hAnsi="Garamond" w:cstheme="minorHAnsi"/>
                <w:b/>
                <w:sz w:val="18"/>
                <w:szCs w:val="18"/>
              </w:rPr>
            </w:pPr>
            <w:r w:rsidRPr="00D02A85">
              <w:rPr>
                <w:rFonts w:ascii="Garamond" w:hAnsi="Garamond" w:cstheme="minorHAnsi"/>
                <w:b/>
                <w:sz w:val="18"/>
                <w:szCs w:val="18"/>
              </w:rPr>
              <w:lastRenderedPageBreak/>
              <w:t>11</w:t>
            </w:r>
            <w:r w:rsidR="0002705C" w:rsidRPr="00D02A85">
              <w:rPr>
                <w:rFonts w:ascii="Garamond" w:hAnsi="Garamond" w:cstheme="minorHAnsi"/>
                <w:b/>
                <w:sz w:val="18"/>
                <w:szCs w:val="18"/>
              </w:rPr>
              <w:t>.</w:t>
            </w:r>
          </w:p>
        </w:tc>
        <w:tc>
          <w:tcPr>
            <w:tcW w:w="8221" w:type="dxa"/>
            <w:shd w:val="clear" w:color="auto" w:fill="EEECE1"/>
            <w:vAlign w:val="center"/>
          </w:tcPr>
          <w:p w:rsidR="0002705C" w:rsidRPr="00D02A85" w:rsidRDefault="0002705C" w:rsidP="003673B4">
            <w:pPr>
              <w:rPr>
                <w:rFonts w:ascii="Garamond" w:hAnsi="Garamond" w:cstheme="minorHAnsi"/>
                <w:b/>
                <w:sz w:val="18"/>
                <w:szCs w:val="18"/>
              </w:rPr>
            </w:pPr>
            <w:r w:rsidRPr="00D02A85">
              <w:rPr>
                <w:rFonts w:ascii="Garamond" w:hAnsi="Garamond" w:cstheme="minorHAnsi"/>
                <w:b/>
                <w:sz w:val="18"/>
                <w:szCs w:val="18"/>
              </w:rPr>
              <w:t>DOKUMENTACJA</w:t>
            </w:r>
          </w:p>
        </w:tc>
        <w:tc>
          <w:tcPr>
            <w:tcW w:w="1418" w:type="dxa"/>
            <w:shd w:val="clear" w:color="auto" w:fill="EEECE1"/>
            <w:vAlign w:val="center"/>
          </w:tcPr>
          <w:p w:rsidR="0002705C" w:rsidRPr="00D02A85" w:rsidRDefault="0002705C" w:rsidP="003673B4">
            <w:pPr>
              <w:jc w:val="center"/>
              <w:rPr>
                <w:rFonts w:ascii="Garamond" w:hAnsi="Garamond" w:cstheme="minorHAnsi"/>
                <w:sz w:val="18"/>
                <w:szCs w:val="18"/>
              </w:rPr>
            </w:pPr>
          </w:p>
        </w:tc>
        <w:tc>
          <w:tcPr>
            <w:tcW w:w="2409" w:type="dxa"/>
            <w:shd w:val="clear" w:color="auto" w:fill="EEECE1"/>
            <w:vAlign w:val="center"/>
          </w:tcPr>
          <w:p w:rsidR="0002705C" w:rsidRPr="00D02A85" w:rsidRDefault="0002705C" w:rsidP="003673B4">
            <w:pPr>
              <w:rPr>
                <w:rFonts w:ascii="Garamond" w:hAnsi="Garamond" w:cstheme="minorHAnsi"/>
                <w:sz w:val="18"/>
                <w:szCs w:val="18"/>
              </w:rPr>
            </w:pPr>
          </w:p>
        </w:tc>
        <w:tc>
          <w:tcPr>
            <w:tcW w:w="1560" w:type="dxa"/>
            <w:shd w:val="clear" w:color="auto" w:fill="EEECE1"/>
            <w:vAlign w:val="center"/>
          </w:tcPr>
          <w:p w:rsidR="0002705C" w:rsidRPr="00D02A85" w:rsidRDefault="0002705C" w:rsidP="003673B4">
            <w:pPr>
              <w:jc w:val="center"/>
              <w:rPr>
                <w:rFonts w:ascii="Garamond" w:hAnsi="Garamond" w:cstheme="minorHAnsi"/>
                <w:sz w:val="18"/>
                <w:szCs w:val="18"/>
              </w:rPr>
            </w:pP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12</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Instrukcje obsługi w języku polskim w formie elektronicznej i drukowanej (przekazane w momencie dostawy dla każdego egzemplarza) – dotyczy także urządzeń peryferyjnych</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13</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W cenie urządzenia znajduje się komplet akcesoriów, okablowania itp. asortymentu niezbędnego do uruchomienia i funkcjonowania aparatu jako całości w wymaganej specyfikacją konfiguracji</w:t>
            </w:r>
            <w:bookmarkStart w:id="0" w:name="_GoBack"/>
            <w:bookmarkEnd w:id="0"/>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rHeight w:val="926"/>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14</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Dokumentacja (lub tzw. lista kontrolna zawierająca wykaz części i czynności) dotycząca przeglądów technicznych w języku polskim (dostarczona przy dostawie)</w:t>
            </w:r>
          </w:p>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UWAGA - dokumentacja serwisowa lub oprogramowanie serwisowe które zapewni co najmniej pełną diagnostykę sprzętu, regulację, kalibrację etc.</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15</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Z urządzeniem wykonawca dostarczy paszport techniczny zawierający co najmniej takie dane jak: nazwa, typ (model), producent, rok produkcji, numer seryjny (fabryczny), inne istotne informacje (np. części składowe, istotne wyposażenie, oprogramowanie),</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3673B4">
        <w:trPr>
          <w:tblHeader/>
        </w:trPr>
        <w:tc>
          <w:tcPr>
            <w:tcW w:w="426" w:type="dxa"/>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16</w:t>
            </w:r>
            <w:r w:rsidR="0002705C" w:rsidRPr="00D02A85">
              <w:rPr>
                <w:rFonts w:ascii="Garamond" w:hAnsi="Garamond" w:cstheme="minorHAnsi"/>
                <w:sz w:val="18"/>
                <w:szCs w:val="18"/>
              </w:rPr>
              <w:t>.</w:t>
            </w:r>
          </w:p>
        </w:tc>
        <w:tc>
          <w:tcPr>
            <w:tcW w:w="8221" w:type="dxa"/>
            <w:shd w:val="clear" w:color="auto" w:fill="FFFFFF"/>
            <w:vAlign w:val="center"/>
          </w:tcPr>
          <w:p w:rsidR="0002705C" w:rsidRPr="00D02A85" w:rsidRDefault="0002705C" w:rsidP="003673B4">
            <w:pPr>
              <w:rPr>
                <w:rFonts w:ascii="Garamond" w:hAnsi="Garamond" w:cstheme="minorHAnsi"/>
                <w:sz w:val="18"/>
                <w:szCs w:val="18"/>
              </w:rPr>
            </w:pPr>
            <w:r w:rsidRPr="00D02A85">
              <w:rPr>
                <w:rFonts w:ascii="Garamond" w:hAnsi="Garamond" w:cstheme="minorHAnsi"/>
                <w:sz w:val="18"/>
                <w:szCs w:val="18"/>
              </w:rPr>
              <w:t>Instrukcja konserwacji, mycia, dezynfekcji i sterylizacji dla poszczególnych elementów aparatury. (wykaz środków do czyszczenia dostarczony wraz z urządzeniami)</w:t>
            </w:r>
          </w:p>
        </w:tc>
        <w:tc>
          <w:tcPr>
            <w:tcW w:w="1418"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shd w:val="clear" w:color="auto" w:fill="FFFFFF"/>
            <w:vAlign w:val="center"/>
          </w:tcPr>
          <w:p w:rsidR="0002705C" w:rsidRPr="00D02A85" w:rsidRDefault="0002705C" w:rsidP="003673B4">
            <w:pPr>
              <w:rPr>
                <w:rFonts w:ascii="Garamond" w:hAnsi="Garamond" w:cstheme="minorHAnsi"/>
                <w:sz w:val="18"/>
                <w:szCs w:val="18"/>
              </w:rPr>
            </w:pPr>
          </w:p>
        </w:tc>
        <w:tc>
          <w:tcPr>
            <w:tcW w:w="1560" w:type="dxa"/>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02705C" w:rsidRPr="00D02A85" w:rsidTr="007A4A86">
        <w:trPr>
          <w:tblHeader/>
        </w:trPr>
        <w:tc>
          <w:tcPr>
            <w:tcW w:w="426" w:type="dxa"/>
            <w:tcBorders>
              <w:bottom w:val="single" w:sz="4" w:space="0" w:color="auto"/>
            </w:tcBorders>
            <w:shd w:val="clear" w:color="auto" w:fill="FFFFFF"/>
            <w:vAlign w:val="center"/>
          </w:tcPr>
          <w:p w:rsidR="0002705C" w:rsidRPr="00D02A85" w:rsidRDefault="00A40566" w:rsidP="003673B4">
            <w:pPr>
              <w:rPr>
                <w:rFonts w:ascii="Garamond" w:hAnsi="Garamond" w:cstheme="minorHAnsi"/>
                <w:sz w:val="18"/>
                <w:szCs w:val="18"/>
              </w:rPr>
            </w:pPr>
            <w:r w:rsidRPr="00D02A85">
              <w:rPr>
                <w:rFonts w:ascii="Garamond" w:hAnsi="Garamond" w:cstheme="minorHAnsi"/>
                <w:sz w:val="18"/>
                <w:szCs w:val="18"/>
              </w:rPr>
              <w:t>17</w:t>
            </w:r>
            <w:r w:rsidR="0002705C" w:rsidRPr="00D02A85">
              <w:rPr>
                <w:rFonts w:ascii="Garamond" w:hAnsi="Garamond" w:cstheme="minorHAnsi"/>
                <w:sz w:val="18"/>
                <w:szCs w:val="18"/>
              </w:rPr>
              <w:t>.</w:t>
            </w:r>
          </w:p>
        </w:tc>
        <w:tc>
          <w:tcPr>
            <w:tcW w:w="8221" w:type="dxa"/>
            <w:tcBorders>
              <w:bottom w:val="single" w:sz="4" w:space="0" w:color="auto"/>
            </w:tcBorders>
            <w:shd w:val="clear" w:color="auto" w:fill="FFFFFF"/>
            <w:vAlign w:val="center"/>
          </w:tcPr>
          <w:p w:rsidR="0002705C" w:rsidRPr="00D02A85" w:rsidRDefault="0005372E" w:rsidP="003673B4">
            <w:pPr>
              <w:rPr>
                <w:rFonts w:ascii="Garamond" w:hAnsi="Garamond" w:cstheme="minorHAnsi"/>
                <w:sz w:val="18"/>
                <w:szCs w:val="18"/>
              </w:rPr>
            </w:pPr>
            <w:r w:rsidRPr="00D02A85">
              <w:rPr>
                <w:rFonts w:ascii="Garamond" w:hAnsi="Garamond" w:cstheme="minorHAnsi"/>
                <w:sz w:val="18"/>
                <w:szCs w:val="18"/>
              </w:rPr>
              <w:t>Możliwość mycia</w:t>
            </w:r>
            <w:r w:rsidR="0002705C" w:rsidRPr="00D02A85">
              <w:rPr>
                <w:rFonts w:ascii="Garamond" w:hAnsi="Garamond" w:cstheme="minorHAnsi"/>
                <w:sz w:val="18"/>
                <w:szCs w:val="18"/>
              </w:rPr>
              <w:t xml:space="preserve"> poszczególnych elementów aparatury w oparciu o przedstawione przez wykonawcę zalecane </w:t>
            </w:r>
            <w:r w:rsidRPr="00D02A85">
              <w:rPr>
                <w:rFonts w:ascii="Garamond" w:hAnsi="Garamond" w:cstheme="minorHAnsi"/>
                <w:sz w:val="18"/>
                <w:szCs w:val="18"/>
              </w:rPr>
              <w:t>preparaty myjące.</w:t>
            </w:r>
          </w:p>
        </w:tc>
        <w:tc>
          <w:tcPr>
            <w:tcW w:w="1418" w:type="dxa"/>
            <w:tcBorders>
              <w:bottom w:val="single" w:sz="4" w:space="0" w:color="auto"/>
            </w:tcBorders>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Tak</w:t>
            </w:r>
          </w:p>
        </w:tc>
        <w:tc>
          <w:tcPr>
            <w:tcW w:w="2409" w:type="dxa"/>
            <w:tcBorders>
              <w:bottom w:val="single" w:sz="4" w:space="0" w:color="auto"/>
            </w:tcBorders>
            <w:shd w:val="clear" w:color="auto" w:fill="FFFFFF"/>
            <w:vAlign w:val="center"/>
          </w:tcPr>
          <w:p w:rsidR="0002705C" w:rsidRPr="00D02A85" w:rsidRDefault="0002705C" w:rsidP="003673B4">
            <w:pPr>
              <w:rPr>
                <w:rFonts w:ascii="Garamond" w:hAnsi="Garamond" w:cstheme="minorHAnsi"/>
                <w:sz w:val="18"/>
                <w:szCs w:val="18"/>
              </w:rPr>
            </w:pPr>
          </w:p>
        </w:tc>
        <w:tc>
          <w:tcPr>
            <w:tcW w:w="1560" w:type="dxa"/>
            <w:tcBorders>
              <w:bottom w:val="single" w:sz="4" w:space="0" w:color="auto"/>
            </w:tcBorders>
            <w:shd w:val="clear" w:color="auto" w:fill="FFFFFF"/>
            <w:vAlign w:val="center"/>
          </w:tcPr>
          <w:p w:rsidR="0002705C" w:rsidRPr="00D02A85" w:rsidRDefault="0002705C" w:rsidP="003673B4">
            <w:pPr>
              <w:jc w:val="center"/>
              <w:rPr>
                <w:rFonts w:ascii="Garamond" w:hAnsi="Garamond" w:cstheme="minorHAnsi"/>
                <w:sz w:val="18"/>
                <w:szCs w:val="18"/>
              </w:rPr>
            </w:pPr>
            <w:r w:rsidRPr="00D02A85">
              <w:rPr>
                <w:rFonts w:ascii="Garamond" w:hAnsi="Garamond" w:cstheme="minorHAnsi"/>
                <w:sz w:val="18"/>
                <w:szCs w:val="18"/>
              </w:rPr>
              <w:t>Bez oceny</w:t>
            </w:r>
          </w:p>
        </w:tc>
      </w:tr>
      <w:tr w:rsidR="007A4A86" w:rsidRPr="00D02A85" w:rsidTr="007A4A86">
        <w:trPr>
          <w:trHeight w:val="405"/>
          <w:tblHeader/>
        </w:trPr>
        <w:tc>
          <w:tcPr>
            <w:tcW w:w="426" w:type="dxa"/>
            <w:shd w:val="clear" w:color="auto" w:fill="EEECE1" w:themeFill="background2"/>
            <w:vAlign w:val="center"/>
          </w:tcPr>
          <w:p w:rsidR="007A4A86" w:rsidRPr="00C54193" w:rsidRDefault="007A4A86" w:rsidP="003673B4">
            <w:pPr>
              <w:rPr>
                <w:rFonts w:ascii="Garamond" w:hAnsi="Garamond" w:cstheme="minorHAnsi"/>
                <w:b/>
                <w:sz w:val="18"/>
                <w:szCs w:val="18"/>
              </w:rPr>
            </w:pPr>
            <w:r w:rsidRPr="00C54193">
              <w:rPr>
                <w:rFonts w:ascii="Garamond" w:hAnsi="Garamond" w:cstheme="minorHAnsi"/>
                <w:b/>
                <w:sz w:val="18"/>
                <w:szCs w:val="18"/>
              </w:rPr>
              <w:t>18.</w:t>
            </w:r>
          </w:p>
        </w:tc>
        <w:tc>
          <w:tcPr>
            <w:tcW w:w="8221" w:type="dxa"/>
            <w:shd w:val="clear" w:color="auto" w:fill="EEECE1" w:themeFill="background2"/>
            <w:vAlign w:val="center"/>
          </w:tcPr>
          <w:p w:rsidR="007A4A86" w:rsidRPr="00C54193" w:rsidRDefault="007A4A86" w:rsidP="003673B4">
            <w:pPr>
              <w:rPr>
                <w:rFonts w:ascii="Garamond" w:hAnsi="Garamond" w:cstheme="minorHAnsi"/>
                <w:b/>
                <w:sz w:val="18"/>
                <w:szCs w:val="18"/>
              </w:rPr>
            </w:pPr>
            <w:r w:rsidRPr="00C54193">
              <w:rPr>
                <w:rFonts w:ascii="Garamond" w:hAnsi="Garamond" w:cstheme="minorHAnsi"/>
                <w:b/>
                <w:sz w:val="18"/>
                <w:szCs w:val="18"/>
              </w:rPr>
              <w:t>SZKOLENIA</w:t>
            </w:r>
          </w:p>
        </w:tc>
        <w:tc>
          <w:tcPr>
            <w:tcW w:w="1418" w:type="dxa"/>
            <w:shd w:val="clear" w:color="auto" w:fill="EEECE1" w:themeFill="background2"/>
            <w:vAlign w:val="center"/>
          </w:tcPr>
          <w:p w:rsidR="007A4A86" w:rsidRPr="00D02A85" w:rsidRDefault="007A4A86" w:rsidP="003673B4">
            <w:pPr>
              <w:jc w:val="center"/>
              <w:rPr>
                <w:rFonts w:ascii="Garamond" w:hAnsi="Garamond" w:cstheme="minorHAnsi"/>
                <w:sz w:val="18"/>
                <w:szCs w:val="18"/>
              </w:rPr>
            </w:pPr>
          </w:p>
        </w:tc>
        <w:tc>
          <w:tcPr>
            <w:tcW w:w="2409" w:type="dxa"/>
            <w:shd w:val="clear" w:color="auto" w:fill="EEECE1" w:themeFill="background2"/>
            <w:vAlign w:val="center"/>
          </w:tcPr>
          <w:p w:rsidR="007A4A86" w:rsidRPr="00D02A85" w:rsidRDefault="007A4A86" w:rsidP="003673B4">
            <w:pPr>
              <w:rPr>
                <w:rFonts w:ascii="Garamond" w:hAnsi="Garamond" w:cstheme="minorHAnsi"/>
                <w:sz w:val="18"/>
                <w:szCs w:val="18"/>
              </w:rPr>
            </w:pPr>
          </w:p>
        </w:tc>
        <w:tc>
          <w:tcPr>
            <w:tcW w:w="1560" w:type="dxa"/>
            <w:shd w:val="clear" w:color="auto" w:fill="EEECE1" w:themeFill="background2"/>
            <w:vAlign w:val="center"/>
          </w:tcPr>
          <w:p w:rsidR="007A4A86" w:rsidRPr="00D02A85" w:rsidRDefault="007A4A86" w:rsidP="003673B4">
            <w:pPr>
              <w:jc w:val="center"/>
              <w:rPr>
                <w:rFonts w:ascii="Garamond" w:hAnsi="Garamond" w:cstheme="minorHAnsi"/>
                <w:sz w:val="18"/>
                <w:szCs w:val="18"/>
              </w:rPr>
            </w:pPr>
          </w:p>
        </w:tc>
      </w:tr>
      <w:tr w:rsidR="007A4A86" w:rsidRPr="00D02A85" w:rsidTr="003673B4">
        <w:trPr>
          <w:tblHeader/>
        </w:trPr>
        <w:tc>
          <w:tcPr>
            <w:tcW w:w="426" w:type="dxa"/>
            <w:shd w:val="clear" w:color="auto" w:fill="FFFFFF"/>
            <w:vAlign w:val="center"/>
          </w:tcPr>
          <w:p w:rsidR="007A4A86" w:rsidRPr="00C54193" w:rsidRDefault="007A4A86" w:rsidP="003673B4">
            <w:pPr>
              <w:rPr>
                <w:rFonts w:ascii="Garamond" w:hAnsi="Garamond" w:cstheme="minorHAnsi"/>
                <w:sz w:val="18"/>
                <w:szCs w:val="18"/>
              </w:rPr>
            </w:pPr>
            <w:r w:rsidRPr="00C54193">
              <w:rPr>
                <w:rFonts w:ascii="Garamond" w:hAnsi="Garamond" w:cstheme="minorHAnsi"/>
                <w:sz w:val="18"/>
                <w:szCs w:val="18"/>
              </w:rPr>
              <w:t>19.</w:t>
            </w:r>
          </w:p>
        </w:tc>
        <w:tc>
          <w:tcPr>
            <w:tcW w:w="8221" w:type="dxa"/>
            <w:shd w:val="clear" w:color="auto" w:fill="FFFFFF"/>
            <w:vAlign w:val="center"/>
          </w:tcPr>
          <w:p w:rsidR="007A4A86" w:rsidRPr="00C54193" w:rsidRDefault="007A4A86" w:rsidP="003E7346">
            <w:pPr>
              <w:rPr>
                <w:rFonts w:asciiTheme="minorHAnsi" w:hAnsiTheme="minorHAnsi" w:cstheme="minorHAnsi"/>
                <w:sz w:val="18"/>
                <w:szCs w:val="18"/>
              </w:rPr>
            </w:pPr>
            <w:r w:rsidRPr="00C54193">
              <w:rPr>
                <w:rFonts w:asciiTheme="minorHAnsi" w:hAnsiTheme="minorHAnsi" w:cstheme="minorHAnsi"/>
                <w:sz w:val="18"/>
                <w:szCs w:val="18"/>
              </w:rPr>
              <w:t xml:space="preserve">Szkolenie dla personelu z zakresu obsługi urządzeń min. </w:t>
            </w:r>
            <w:r w:rsidR="003E7346" w:rsidRPr="00C54193">
              <w:rPr>
                <w:rFonts w:asciiTheme="minorHAnsi" w:hAnsiTheme="minorHAnsi" w:cstheme="minorHAnsi"/>
                <w:sz w:val="18"/>
                <w:szCs w:val="18"/>
              </w:rPr>
              <w:t>4</w:t>
            </w:r>
            <w:r w:rsidR="00C54193">
              <w:rPr>
                <w:rFonts w:asciiTheme="minorHAnsi" w:hAnsiTheme="minorHAnsi" w:cstheme="minorHAnsi"/>
                <w:sz w:val="18"/>
                <w:szCs w:val="18"/>
              </w:rPr>
              <w:t xml:space="preserve"> osoby w terminie uzgodnionym</w:t>
            </w:r>
          </w:p>
        </w:tc>
        <w:tc>
          <w:tcPr>
            <w:tcW w:w="1418" w:type="dxa"/>
            <w:shd w:val="clear" w:color="auto" w:fill="FFFFFF"/>
            <w:vAlign w:val="center"/>
          </w:tcPr>
          <w:p w:rsidR="007A4A86" w:rsidRPr="00D02A85" w:rsidRDefault="007A4A86" w:rsidP="003673B4">
            <w:pPr>
              <w:jc w:val="center"/>
              <w:rPr>
                <w:rFonts w:ascii="Garamond" w:hAnsi="Garamond" w:cstheme="minorHAnsi"/>
                <w:sz w:val="18"/>
                <w:szCs w:val="18"/>
              </w:rPr>
            </w:pPr>
          </w:p>
        </w:tc>
        <w:tc>
          <w:tcPr>
            <w:tcW w:w="2409" w:type="dxa"/>
            <w:shd w:val="clear" w:color="auto" w:fill="FFFFFF"/>
            <w:vAlign w:val="center"/>
          </w:tcPr>
          <w:p w:rsidR="007A4A86" w:rsidRPr="00D02A85" w:rsidRDefault="007A4A86" w:rsidP="003673B4">
            <w:pPr>
              <w:rPr>
                <w:rFonts w:ascii="Garamond" w:hAnsi="Garamond" w:cstheme="minorHAnsi"/>
                <w:sz w:val="18"/>
                <w:szCs w:val="18"/>
              </w:rPr>
            </w:pPr>
          </w:p>
        </w:tc>
        <w:tc>
          <w:tcPr>
            <w:tcW w:w="1560" w:type="dxa"/>
            <w:shd w:val="clear" w:color="auto" w:fill="FFFFFF"/>
            <w:vAlign w:val="center"/>
          </w:tcPr>
          <w:p w:rsidR="007A4A86" w:rsidRPr="00D02A85" w:rsidRDefault="007A4A86" w:rsidP="003673B4">
            <w:pPr>
              <w:jc w:val="center"/>
              <w:rPr>
                <w:rFonts w:ascii="Garamond" w:hAnsi="Garamond" w:cstheme="minorHAnsi"/>
                <w:sz w:val="18"/>
                <w:szCs w:val="18"/>
              </w:rPr>
            </w:pPr>
          </w:p>
        </w:tc>
      </w:tr>
    </w:tbl>
    <w:p w:rsidR="00CF0900" w:rsidRPr="00D02A85" w:rsidRDefault="00CF0900" w:rsidP="00580FAC">
      <w:pPr>
        <w:jc w:val="center"/>
        <w:rPr>
          <w:rFonts w:ascii="Garamond" w:hAnsi="Garamond" w:cstheme="minorHAnsi"/>
          <w:b/>
          <w:color w:val="FF0000"/>
          <w:sz w:val="18"/>
          <w:szCs w:val="18"/>
          <w:lang w:eastAsia="pl-PL" w:bidi="hi-IN"/>
        </w:rPr>
      </w:pPr>
    </w:p>
    <w:sectPr w:rsidR="00CF0900" w:rsidRPr="00D02A85" w:rsidSect="007A4A86">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8E5" w:rsidRDefault="008A18E5" w:rsidP="00C53912">
      <w:r>
        <w:separator/>
      </w:r>
    </w:p>
  </w:endnote>
  <w:endnote w:type="continuationSeparator" w:id="0">
    <w:p w:rsidR="008A18E5" w:rsidRDefault="008A18E5" w:rsidP="00C5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8E5" w:rsidRDefault="008A18E5" w:rsidP="00C53912">
      <w:r>
        <w:separator/>
      </w:r>
    </w:p>
  </w:footnote>
  <w:footnote w:type="continuationSeparator" w:id="0">
    <w:p w:rsidR="008A18E5" w:rsidRDefault="008A18E5" w:rsidP="00C53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BF" w:rsidRDefault="00F325BF" w:rsidP="00C53912">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7533640" cy="86169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7533640" cy="861695"/>
                  </a:xfrm>
                  <a:prstGeom prst="rect">
                    <a:avLst/>
                  </a:prstGeom>
                  <a:noFill/>
                  <a:ln w="9525">
                    <a:noFill/>
                    <a:miter lim="800000"/>
                    <a:headEnd/>
                    <a:tailEnd/>
                  </a:ln>
                </pic:spPr>
              </pic:pic>
            </a:graphicData>
          </a:graphic>
        </wp:inline>
      </w:drawing>
    </w:r>
  </w:p>
  <w:p w:rsidR="00F325BF" w:rsidRDefault="00F56E4F"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color w:val="000000"/>
        <w:sz w:val="22"/>
        <w:szCs w:val="22"/>
        <w:lang w:eastAsia="pl-PL" w:bidi="hi-IN"/>
      </w:rPr>
      <w:t>NSSU.DFP.271.8.019.KB</w:t>
    </w:r>
    <w:r w:rsidR="00F325BF">
      <w:rPr>
        <w:rFonts w:ascii="Garamond" w:hAnsi="Garamond"/>
        <w:kern w:val="0"/>
        <w:sz w:val="22"/>
        <w:szCs w:val="22"/>
        <w:lang w:eastAsia="pl-PL"/>
      </w:rPr>
      <w:tab/>
    </w:r>
    <w:r w:rsidR="00F325BF">
      <w:rPr>
        <w:rFonts w:ascii="Garamond" w:hAnsi="Garamond"/>
        <w:kern w:val="0"/>
        <w:sz w:val="22"/>
        <w:szCs w:val="22"/>
        <w:lang w:eastAsia="pl-PL"/>
      </w:rPr>
      <w:tab/>
    </w:r>
    <w:r w:rsidR="00F325BF" w:rsidRPr="00FF03BC">
      <w:rPr>
        <w:rFonts w:ascii="Garamond" w:hAnsi="Garamond"/>
        <w:kern w:val="0"/>
        <w:sz w:val="22"/>
        <w:szCs w:val="22"/>
        <w:lang w:eastAsia="pl-PL"/>
      </w:rPr>
      <w:t>Załącznik nr 1a do specyfikacji</w:t>
    </w:r>
  </w:p>
  <w:p w:rsidR="00F325BF" w:rsidRPr="00C53912" w:rsidRDefault="00F325BF" w:rsidP="00C53912">
    <w:pPr>
      <w:widowControl/>
      <w:tabs>
        <w:tab w:val="center" w:pos="4536"/>
        <w:tab w:val="right" w:pos="14040"/>
      </w:tabs>
      <w:suppressAutoHyphens w:val="0"/>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32CD"/>
    <w:multiLevelType w:val="multilevel"/>
    <w:tmpl w:val="363C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63"/>
    <w:multiLevelType w:val="hybridMultilevel"/>
    <w:tmpl w:val="2D44D11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56A649A"/>
    <w:multiLevelType w:val="hybridMultilevel"/>
    <w:tmpl w:val="AB882DEC"/>
    <w:lvl w:ilvl="0" w:tplc="A15CC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58AC139B"/>
    <w:multiLevelType w:val="hybridMultilevel"/>
    <w:tmpl w:val="CC6CD112"/>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C7A03EE"/>
    <w:multiLevelType w:val="hybridMultilevel"/>
    <w:tmpl w:val="2F924CB8"/>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E413C53"/>
    <w:multiLevelType w:val="hybridMultilevel"/>
    <w:tmpl w:val="431C0D4C"/>
    <w:lvl w:ilvl="0" w:tplc="221C18B0">
      <w:start w:val="1"/>
      <w:numFmt w:val="decimal"/>
      <w:lvlText w:val="%1."/>
      <w:lvlJc w:val="left"/>
      <w:pPr>
        <w:ind w:left="502" w:hanging="332"/>
      </w:pPr>
      <w:rPr>
        <w:rFonts w:cs="Times New Roman" w:hint="default"/>
      </w:rPr>
    </w:lvl>
    <w:lvl w:ilvl="1" w:tplc="7E5282B0" w:tentative="1">
      <w:start w:val="1"/>
      <w:numFmt w:val="bullet"/>
      <w:lvlText w:val="o"/>
      <w:lvlJc w:val="left"/>
      <w:pPr>
        <w:ind w:left="1440" w:hanging="360"/>
      </w:pPr>
      <w:rPr>
        <w:rFonts w:ascii="Courier New" w:hAnsi="Courier New" w:hint="default"/>
      </w:rPr>
    </w:lvl>
    <w:lvl w:ilvl="2" w:tplc="0734D30C" w:tentative="1">
      <w:start w:val="1"/>
      <w:numFmt w:val="bullet"/>
      <w:lvlText w:val=""/>
      <w:lvlJc w:val="left"/>
      <w:pPr>
        <w:ind w:left="2160" w:hanging="360"/>
      </w:pPr>
      <w:rPr>
        <w:rFonts w:ascii="Wingdings" w:hAnsi="Wingdings" w:hint="default"/>
      </w:rPr>
    </w:lvl>
    <w:lvl w:ilvl="3" w:tplc="2700A32E" w:tentative="1">
      <w:start w:val="1"/>
      <w:numFmt w:val="bullet"/>
      <w:lvlText w:val=""/>
      <w:lvlJc w:val="left"/>
      <w:pPr>
        <w:ind w:left="2880" w:hanging="360"/>
      </w:pPr>
      <w:rPr>
        <w:rFonts w:ascii="Symbol" w:hAnsi="Symbol" w:hint="default"/>
      </w:rPr>
    </w:lvl>
    <w:lvl w:ilvl="4" w:tplc="8A0421E4" w:tentative="1">
      <w:start w:val="1"/>
      <w:numFmt w:val="bullet"/>
      <w:lvlText w:val="o"/>
      <w:lvlJc w:val="left"/>
      <w:pPr>
        <w:ind w:left="3600" w:hanging="360"/>
      </w:pPr>
      <w:rPr>
        <w:rFonts w:ascii="Courier New" w:hAnsi="Courier New" w:hint="default"/>
      </w:rPr>
    </w:lvl>
    <w:lvl w:ilvl="5" w:tplc="B18E3DA6" w:tentative="1">
      <w:start w:val="1"/>
      <w:numFmt w:val="bullet"/>
      <w:lvlText w:val=""/>
      <w:lvlJc w:val="left"/>
      <w:pPr>
        <w:ind w:left="4320" w:hanging="360"/>
      </w:pPr>
      <w:rPr>
        <w:rFonts w:ascii="Wingdings" w:hAnsi="Wingdings" w:hint="default"/>
      </w:rPr>
    </w:lvl>
    <w:lvl w:ilvl="6" w:tplc="93A0DFE2" w:tentative="1">
      <w:start w:val="1"/>
      <w:numFmt w:val="bullet"/>
      <w:lvlText w:val=""/>
      <w:lvlJc w:val="left"/>
      <w:pPr>
        <w:ind w:left="5040" w:hanging="360"/>
      </w:pPr>
      <w:rPr>
        <w:rFonts w:ascii="Symbol" w:hAnsi="Symbol" w:hint="default"/>
      </w:rPr>
    </w:lvl>
    <w:lvl w:ilvl="7" w:tplc="93C699E4" w:tentative="1">
      <w:start w:val="1"/>
      <w:numFmt w:val="bullet"/>
      <w:lvlText w:val="o"/>
      <w:lvlJc w:val="left"/>
      <w:pPr>
        <w:ind w:left="5760" w:hanging="360"/>
      </w:pPr>
      <w:rPr>
        <w:rFonts w:ascii="Courier New" w:hAnsi="Courier New" w:hint="default"/>
      </w:rPr>
    </w:lvl>
    <w:lvl w:ilvl="8" w:tplc="632E4020" w:tentative="1">
      <w:start w:val="1"/>
      <w:numFmt w:val="bullet"/>
      <w:lvlText w:val=""/>
      <w:lvlJc w:val="left"/>
      <w:pPr>
        <w:ind w:left="6480" w:hanging="360"/>
      </w:pPr>
      <w:rPr>
        <w:rFonts w:ascii="Wingdings" w:hAnsi="Wingdings" w:hint="default"/>
      </w:rPr>
    </w:lvl>
  </w:abstractNum>
  <w:abstractNum w:abstractNumId="7" w15:restartNumberingAfterBreak="0">
    <w:nsid w:val="680F4A4C"/>
    <w:multiLevelType w:val="hybridMultilevel"/>
    <w:tmpl w:val="7EFAC02C"/>
    <w:lvl w:ilvl="0" w:tplc="5E84843C">
      <w:start w:val="1"/>
      <w:numFmt w:val="decimal"/>
      <w:lvlText w:val="%1."/>
      <w:lvlJc w:val="left"/>
      <w:pPr>
        <w:ind w:left="644" w:hanging="360"/>
      </w:pPr>
      <w:rPr>
        <w:rFonts w:cs="Times New Roman"/>
        <w:strike w:val="0"/>
        <w:color w:val="auto"/>
      </w:rPr>
    </w:lvl>
    <w:lvl w:ilvl="1" w:tplc="5EDCAC18" w:tentative="1">
      <w:start w:val="1"/>
      <w:numFmt w:val="lowerLetter"/>
      <w:lvlText w:val="%2."/>
      <w:lvlJc w:val="left"/>
      <w:pPr>
        <w:ind w:left="1440" w:hanging="360"/>
      </w:pPr>
      <w:rPr>
        <w:rFonts w:cs="Times New Roman"/>
      </w:rPr>
    </w:lvl>
    <w:lvl w:ilvl="2" w:tplc="B4A6E0F6" w:tentative="1">
      <w:start w:val="1"/>
      <w:numFmt w:val="lowerRoman"/>
      <w:lvlText w:val="%3."/>
      <w:lvlJc w:val="right"/>
      <w:pPr>
        <w:ind w:left="2160" w:hanging="180"/>
      </w:pPr>
      <w:rPr>
        <w:rFonts w:cs="Times New Roman"/>
      </w:rPr>
    </w:lvl>
    <w:lvl w:ilvl="3" w:tplc="01428CC4" w:tentative="1">
      <w:start w:val="1"/>
      <w:numFmt w:val="decimal"/>
      <w:lvlText w:val="%4."/>
      <w:lvlJc w:val="left"/>
      <w:pPr>
        <w:ind w:left="2880" w:hanging="360"/>
      </w:pPr>
      <w:rPr>
        <w:rFonts w:cs="Times New Roman"/>
      </w:rPr>
    </w:lvl>
    <w:lvl w:ilvl="4" w:tplc="A40C11D8" w:tentative="1">
      <w:start w:val="1"/>
      <w:numFmt w:val="lowerLetter"/>
      <w:lvlText w:val="%5."/>
      <w:lvlJc w:val="left"/>
      <w:pPr>
        <w:ind w:left="3600" w:hanging="360"/>
      </w:pPr>
      <w:rPr>
        <w:rFonts w:cs="Times New Roman"/>
      </w:rPr>
    </w:lvl>
    <w:lvl w:ilvl="5" w:tplc="F4C4CE4A" w:tentative="1">
      <w:start w:val="1"/>
      <w:numFmt w:val="lowerRoman"/>
      <w:lvlText w:val="%6."/>
      <w:lvlJc w:val="right"/>
      <w:pPr>
        <w:ind w:left="4320" w:hanging="180"/>
      </w:pPr>
      <w:rPr>
        <w:rFonts w:cs="Times New Roman"/>
      </w:rPr>
    </w:lvl>
    <w:lvl w:ilvl="6" w:tplc="749C016C" w:tentative="1">
      <w:start w:val="1"/>
      <w:numFmt w:val="decimal"/>
      <w:lvlText w:val="%7."/>
      <w:lvlJc w:val="left"/>
      <w:pPr>
        <w:ind w:left="5040" w:hanging="360"/>
      </w:pPr>
      <w:rPr>
        <w:rFonts w:cs="Times New Roman"/>
      </w:rPr>
    </w:lvl>
    <w:lvl w:ilvl="7" w:tplc="01963EA4" w:tentative="1">
      <w:start w:val="1"/>
      <w:numFmt w:val="lowerLetter"/>
      <w:lvlText w:val="%8."/>
      <w:lvlJc w:val="left"/>
      <w:pPr>
        <w:ind w:left="5760" w:hanging="360"/>
      </w:pPr>
      <w:rPr>
        <w:rFonts w:cs="Times New Roman"/>
      </w:rPr>
    </w:lvl>
    <w:lvl w:ilvl="8" w:tplc="7DD02672" w:tentative="1">
      <w:start w:val="1"/>
      <w:numFmt w:val="lowerRoman"/>
      <w:lvlText w:val="%9."/>
      <w:lvlJc w:val="right"/>
      <w:pPr>
        <w:ind w:left="6480" w:hanging="180"/>
      </w:pPr>
      <w:rPr>
        <w:rFonts w:cs="Times New Roman"/>
      </w:rPr>
    </w:lvl>
  </w:abstractNum>
  <w:abstractNum w:abstractNumId="8" w15:restartNumberingAfterBreak="0">
    <w:nsid w:val="68FB340A"/>
    <w:multiLevelType w:val="hybridMultilevel"/>
    <w:tmpl w:val="56A0A4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BC416BD"/>
    <w:multiLevelType w:val="hybridMultilevel"/>
    <w:tmpl w:val="7AD815CC"/>
    <w:lvl w:ilvl="0" w:tplc="3A8A24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2"/>
  </w:num>
  <w:num w:numId="6">
    <w:abstractNumId w:val="5"/>
  </w:num>
  <w:num w:numId="7">
    <w:abstractNumId w:val="4"/>
  </w:num>
  <w:num w:numId="8">
    <w:abstractNumId w:val="1"/>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12"/>
    <w:rsid w:val="000266AB"/>
    <w:rsid w:val="0002705C"/>
    <w:rsid w:val="000331D2"/>
    <w:rsid w:val="000472C6"/>
    <w:rsid w:val="0005372E"/>
    <w:rsid w:val="000601DE"/>
    <w:rsid w:val="000D1BD6"/>
    <w:rsid w:val="000D301C"/>
    <w:rsid w:val="0010787B"/>
    <w:rsid w:val="00140A73"/>
    <w:rsid w:val="00183B4E"/>
    <w:rsid w:val="00184363"/>
    <w:rsid w:val="00191980"/>
    <w:rsid w:val="00194C2A"/>
    <w:rsid w:val="001C7B64"/>
    <w:rsid w:val="001D57A5"/>
    <w:rsid w:val="001E7812"/>
    <w:rsid w:val="0023362C"/>
    <w:rsid w:val="002810E9"/>
    <w:rsid w:val="002C4BA1"/>
    <w:rsid w:val="002F100C"/>
    <w:rsid w:val="003326FD"/>
    <w:rsid w:val="00350FB1"/>
    <w:rsid w:val="003673B4"/>
    <w:rsid w:val="00373E2E"/>
    <w:rsid w:val="003E2E4B"/>
    <w:rsid w:val="003E7346"/>
    <w:rsid w:val="003F05FA"/>
    <w:rsid w:val="00484F4B"/>
    <w:rsid w:val="004D797C"/>
    <w:rsid w:val="004E3A82"/>
    <w:rsid w:val="00524089"/>
    <w:rsid w:val="00540575"/>
    <w:rsid w:val="005779FD"/>
    <w:rsid w:val="00580FAC"/>
    <w:rsid w:val="005A70AC"/>
    <w:rsid w:val="005D31C4"/>
    <w:rsid w:val="006165FB"/>
    <w:rsid w:val="00643E23"/>
    <w:rsid w:val="00665414"/>
    <w:rsid w:val="00665B48"/>
    <w:rsid w:val="006749CC"/>
    <w:rsid w:val="006A517E"/>
    <w:rsid w:val="006C2E72"/>
    <w:rsid w:val="0072181E"/>
    <w:rsid w:val="00734E1A"/>
    <w:rsid w:val="00754F2B"/>
    <w:rsid w:val="00791394"/>
    <w:rsid w:val="007A4A86"/>
    <w:rsid w:val="007E16F8"/>
    <w:rsid w:val="007F783A"/>
    <w:rsid w:val="00846C37"/>
    <w:rsid w:val="00880B71"/>
    <w:rsid w:val="008A18E5"/>
    <w:rsid w:val="008A4D7A"/>
    <w:rsid w:val="008E118F"/>
    <w:rsid w:val="008E438F"/>
    <w:rsid w:val="00914D30"/>
    <w:rsid w:val="00925FF9"/>
    <w:rsid w:val="009342CB"/>
    <w:rsid w:val="00935111"/>
    <w:rsid w:val="0099238B"/>
    <w:rsid w:val="0099590D"/>
    <w:rsid w:val="009B381F"/>
    <w:rsid w:val="009B4CB5"/>
    <w:rsid w:val="00A40566"/>
    <w:rsid w:val="00A746C9"/>
    <w:rsid w:val="00AF2D0A"/>
    <w:rsid w:val="00B0329F"/>
    <w:rsid w:val="00B53AE1"/>
    <w:rsid w:val="00B855DE"/>
    <w:rsid w:val="00BB5D3A"/>
    <w:rsid w:val="00BD113D"/>
    <w:rsid w:val="00BE41E6"/>
    <w:rsid w:val="00C06681"/>
    <w:rsid w:val="00C13DD2"/>
    <w:rsid w:val="00C43BE7"/>
    <w:rsid w:val="00C4682C"/>
    <w:rsid w:val="00C50F01"/>
    <w:rsid w:val="00C53912"/>
    <w:rsid w:val="00C54193"/>
    <w:rsid w:val="00C560F2"/>
    <w:rsid w:val="00C60F1D"/>
    <w:rsid w:val="00C9520D"/>
    <w:rsid w:val="00CD6051"/>
    <w:rsid w:val="00CF0900"/>
    <w:rsid w:val="00D02A85"/>
    <w:rsid w:val="00D33311"/>
    <w:rsid w:val="00D506C9"/>
    <w:rsid w:val="00D63846"/>
    <w:rsid w:val="00D66EFC"/>
    <w:rsid w:val="00D90B71"/>
    <w:rsid w:val="00E02C4F"/>
    <w:rsid w:val="00E11428"/>
    <w:rsid w:val="00E324B3"/>
    <w:rsid w:val="00E32C49"/>
    <w:rsid w:val="00E50F9C"/>
    <w:rsid w:val="00E54A39"/>
    <w:rsid w:val="00E93C67"/>
    <w:rsid w:val="00EC41ED"/>
    <w:rsid w:val="00F23C11"/>
    <w:rsid w:val="00F325BF"/>
    <w:rsid w:val="00F33680"/>
    <w:rsid w:val="00F56E4F"/>
    <w:rsid w:val="00F57001"/>
    <w:rsid w:val="00F90536"/>
    <w:rsid w:val="00FA406B"/>
    <w:rsid w:val="00FD1B3C"/>
    <w:rsid w:val="00FF03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EACB6C"/>
  <w15:docId w15:val="{5DB19B7C-C2C6-4AA8-B949-8C2D0776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912"/>
    <w:pPr>
      <w:widowControl w:val="0"/>
      <w:suppressAutoHyphens/>
    </w:pPr>
    <w:rPr>
      <w:rFonts w:ascii="Times New Roman" w:eastAsia="Times New Roman" w:hAnsi="Times New Roman"/>
      <w:kern w:val="2"/>
      <w:sz w:val="24"/>
      <w:szCs w:val="24"/>
      <w:lang w:eastAsia="ar-SA"/>
    </w:rPr>
  </w:style>
  <w:style w:type="paragraph" w:styleId="Nagwek1">
    <w:name w:val="heading 1"/>
    <w:basedOn w:val="Normalny"/>
    <w:next w:val="Normalny"/>
    <w:link w:val="Nagwek1Znak"/>
    <w:uiPriority w:val="99"/>
    <w:qFormat/>
    <w:rsid w:val="00D63846"/>
    <w:pPr>
      <w:keepNext/>
      <w:keepLines/>
      <w:spacing w:before="480"/>
      <w:outlineLvl w:val="0"/>
    </w:pPr>
    <w:rPr>
      <w:rFonts w:ascii="Cambria" w:hAnsi="Cambria"/>
      <w:b/>
      <w:bCs/>
      <w:color w:val="365F91"/>
      <w:sz w:val="28"/>
      <w:szCs w:val="28"/>
    </w:rPr>
  </w:style>
  <w:style w:type="paragraph" w:styleId="Nagwek2">
    <w:name w:val="heading 2"/>
    <w:aliases w:val="Znak"/>
    <w:basedOn w:val="Normalny"/>
    <w:next w:val="Normalny"/>
    <w:link w:val="Nagwek2Znak"/>
    <w:uiPriority w:val="99"/>
    <w:qFormat/>
    <w:rsid w:val="00C53912"/>
    <w:pPr>
      <w:keepNext/>
      <w:autoSpaceDN w:val="0"/>
      <w:spacing w:before="240" w:after="60"/>
      <w:textAlignment w:val="baseline"/>
      <w:outlineLvl w:val="1"/>
    </w:pPr>
    <w:rPr>
      <w:rFonts w:ascii="Calibri Light" w:hAnsi="Calibri Light"/>
      <w:b/>
      <w:bCs/>
      <w:i/>
      <w:iCs/>
      <w:kern w:val="3"/>
      <w:sz w:val="28"/>
      <w:szCs w:val="28"/>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63846"/>
    <w:rPr>
      <w:rFonts w:ascii="Cambria" w:hAnsi="Cambria" w:cs="Times New Roman"/>
      <w:b/>
      <w:bCs/>
      <w:color w:val="365F91"/>
      <w:kern w:val="2"/>
      <w:sz w:val="28"/>
      <w:szCs w:val="28"/>
      <w:lang w:eastAsia="ar-SA" w:bidi="ar-SA"/>
    </w:rPr>
  </w:style>
  <w:style w:type="character" w:customStyle="1" w:styleId="Nagwek2Znak">
    <w:name w:val="Nagłówek 2 Znak"/>
    <w:aliases w:val="Znak Znak"/>
    <w:basedOn w:val="Domylnaczcionkaakapitu"/>
    <w:link w:val="Nagwek2"/>
    <w:uiPriority w:val="99"/>
    <w:locked/>
    <w:rsid w:val="00C53912"/>
    <w:rPr>
      <w:rFonts w:ascii="Calibri Light" w:hAnsi="Calibri Light" w:cs="Times New Roman"/>
      <w:b/>
      <w:bCs/>
      <w:i/>
      <w:iCs/>
      <w:kern w:val="3"/>
      <w:sz w:val="28"/>
      <w:szCs w:val="28"/>
      <w:lang w:val="de-DE" w:eastAsia="ja-JP" w:bidi="fa-IR"/>
    </w:rPr>
  </w:style>
  <w:style w:type="paragraph" w:customStyle="1" w:styleId="Zawartotabeli">
    <w:name w:val="Zawartość tabeli"/>
    <w:basedOn w:val="Normalny"/>
    <w:uiPriority w:val="99"/>
    <w:rsid w:val="00C53912"/>
    <w:pPr>
      <w:suppressLineNumbers/>
    </w:pPr>
  </w:style>
  <w:style w:type="paragraph" w:styleId="Nagwek">
    <w:name w:val="header"/>
    <w:basedOn w:val="Normalny"/>
    <w:link w:val="NagwekZnak"/>
    <w:uiPriority w:val="99"/>
    <w:semiHidden/>
    <w:rsid w:val="00C53912"/>
    <w:pPr>
      <w:tabs>
        <w:tab w:val="center" w:pos="4536"/>
        <w:tab w:val="right" w:pos="9072"/>
      </w:tabs>
    </w:pPr>
  </w:style>
  <w:style w:type="character" w:customStyle="1" w:styleId="NagwekZnak">
    <w:name w:val="Nagłówek Znak"/>
    <w:basedOn w:val="Domylnaczcionkaakapitu"/>
    <w:link w:val="Nagwek"/>
    <w:uiPriority w:val="99"/>
    <w:semiHidden/>
    <w:locked/>
    <w:rsid w:val="00C53912"/>
    <w:rPr>
      <w:rFonts w:ascii="Times New Roman" w:hAnsi="Times New Roman" w:cs="Times New Roman"/>
      <w:kern w:val="2"/>
      <w:sz w:val="24"/>
      <w:szCs w:val="24"/>
      <w:lang w:eastAsia="ar-SA" w:bidi="ar-SA"/>
    </w:rPr>
  </w:style>
  <w:style w:type="paragraph" w:styleId="Stopka">
    <w:name w:val="footer"/>
    <w:basedOn w:val="Normalny"/>
    <w:link w:val="StopkaZnak"/>
    <w:uiPriority w:val="99"/>
    <w:semiHidden/>
    <w:rsid w:val="00C53912"/>
    <w:pPr>
      <w:tabs>
        <w:tab w:val="center" w:pos="4536"/>
        <w:tab w:val="right" w:pos="9072"/>
      </w:tabs>
    </w:pPr>
  </w:style>
  <w:style w:type="character" w:customStyle="1" w:styleId="StopkaZnak">
    <w:name w:val="Stopka Znak"/>
    <w:basedOn w:val="Domylnaczcionkaakapitu"/>
    <w:link w:val="Stopka"/>
    <w:uiPriority w:val="99"/>
    <w:semiHidden/>
    <w:locked/>
    <w:rsid w:val="00C53912"/>
    <w:rPr>
      <w:rFonts w:ascii="Times New Roman" w:hAnsi="Times New Roman" w:cs="Times New Roman"/>
      <w:kern w:val="2"/>
      <w:sz w:val="24"/>
      <w:szCs w:val="24"/>
      <w:lang w:eastAsia="ar-SA" w:bidi="ar-SA"/>
    </w:rPr>
  </w:style>
  <w:style w:type="paragraph" w:styleId="Tekstdymka">
    <w:name w:val="Balloon Text"/>
    <w:basedOn w:val="Normalny"/>
    <w:link w:val="TekstdymkaZnak"/>
    <w:uiPriority w:val="99"/>
    <w:semiHidden/>
    <w:rsid w:val="00C5391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53912"/>
    <w:rPr>
      <w:rFonts w:ascii="Tahoma" w:hAnsi="Tahoma" w:cs="Tahoma"/>
      <w:kern w:val="2"/>
      <w:sz w:val="16"/>
      <w:szCs w:val="16"/>
      <w:lang w:eastAsia="ar-SA" w:bidi="ar-SA"/>
    </w:rPr>
  </w:style>
  <w:style w:type="paragraph" w:styleId="Akapitzlist">
    <w:name w:val="List Paragraph"/>
    <w:basedOn w:val="Normalny"/>
    <w:uiPriority w:val="99"/>
    <w:qFormat/>
    <w:rsid w:val="000472C6"/>
    <w:pPr>
      <w:ind w:left="720"/>
      <w:contextualSpacing/>
    </w:pPr>
  </w:style>
  <w:style w:type="numbering" w:customStyle="1" w:styleId="WW8Num2">
    <w:name w:val="WW8Num2"/>
    <w:rsid w:val="004D53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E0065-3320-4766-B515-9BF5DF65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891</Words>
  <Characters>5346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Brzdękiewicz</cp:lastModifiedBy>
  <cp:revision>3</cp:revision>
  <dcterms:created xsi:type="dcterms:W3CDTF">2019-02-25T12:04:00Z</dcterms:created>
  <dcterms:modified xsi:type="dcterms:W3CDTF">2019-02-25T12:18:00Z</dcterms:modified>
</cp:coreProperties>
</file>