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18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A410A9">
        <w:rPr>
          <w:rFonts w:ascii="Century Gothic" w:hAnsi="Century Gothic"/>
          <w:sz w:val="20"/>
        </w:rPr>
        <w:t>całość</w:t>
      </w:r>
      <w:r w:rsidR="00236C02">
        <w:rPr>
          <w:rFonts w:ascii="Century Gothic" w:hAnsi="Century Gothic"/>
          <w:sz w:val="20"/>
        </w:rPr>
        <w:t xml:space="preserve">                             </w:t>
      </w:r>
      <w:r w:rsidRPr="0097030B">
        <w:rPr>
          <w:rFonts w:ascii="Century Gothic" w:hAnsi="Century Gothic"/>
          <w:sz w:val="20"/>
        </w:rPr>
        <w:t>Liczba szt</w:t>
      </w:r>
      <w:r w:rsidR="00380106">
        <w:rPr>
          <w:rFonts w:ascii="Century Gothic" w:hAnsi="Century Gothic"/>
          <w:sz w:val="20"/>
        </w:rPr>
        <w:t>.</w:t>
      </w:r>
      <w:r w:rsidRPr="0097030B">
        <w:rPr>
          <w:rFonts w:ascii="Century Gothic" w:hAnsi="Century Gothic"/>
          <w:sz w:val="20"/>
        </w:rPr>
        <w:t xml:space="preserve">: </w:t>
      </w:r>
      <w:r w:rsidR="000E42BE">
        <w:rPr>
          <w:rFonts w:ascii="Century Gothic" w:hAnsi="Century Gothic"/>
          <w:sz w:val="20"/>
        </w:rPr>
        <w:t>7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97030B">
        <w:rPr>
          <w:rFonts w:ascii="Century Gothic" w:hAnsi="Century Gothic"/>
          <w:sz w:val="20"/>
        </w:rPr>
        <w:t>rekondycjonowany</w:t>
      </w:r>
      <w:proofErr w:type="spellEnd"/>
      <w:r w:rsidRPr="0097030B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236C02" w:rsidRPr="009027A5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:rsidR="00236C02" w:rsidRPr="009027A5" w:rsidRDefault="00236C02" w:rsidP="005B0932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236C02" w:rsidRPr="009027A5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236C02" w:rsidRPr="009027A5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236C02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 xml:space="preserve">wózki do transportu chorych – </w:t>
            </w:r>
            <w:r>
              <w:rPr>
                <w:sz w:val="22"/>
                <w:szCs w:val="22"/>
                <w:lang w:eastAsia="pl-PL"/>
              </w:rPr>
              <w:t>zaawansowane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9027A5" w:rsidRDefault="00236C02" w:rsidP="005B0932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36C02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236C02" w:rsidRPr="009027A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36C02" w:rsidRPr="009027A5" w:rsidRDefault="00236C02" w:rsidP="00236C02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1D20E5" w:rsidRPr="001D20E5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1D20E5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:rsidR="00236C02" w:rsidRPr="001D20E5" w:rsidRDefault="00236C02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1D20E5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1D20E5" w:rsidRPr="001D20E5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1D20E5" w:rsidRPr="001D20E5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236C02">
            <w:pPr>
              <w:widowControl w:val="0"/>
              <w:rPr>
                <w:sz w:val="22"/>
                <w:szCs w:val="22"/>
                <w:lang w:eastAsia="pl-PL"/>
              </w:rPr>
            </w:pPr>
            <w:r w:rsidRPr="001D20E5">
              <w:rPr>
                <w:sz w:val="22"/>
                <w:szCs w:val="22"/>
                <w:lang w:eastAsia="pl-PL"/>
              </w:rPr>
              <w:t>wózki do transportu chorych – zaawansowane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1D20E5">
              <w:rPr>
                <w:bCs/>
                <w:kern w:val="0"/>
                <w:sz w:val="22"/>
                <w:szCs w:val="22"/>
                <w:lang w:eastAsia="pl-PL"/>
              </w:rPr>
              <w:t>14 m-</w:t>
            </w:r>
            <w:proofErr w:type="spellStart"/>
            <w:r w:rsidRPr="001D20E5">
              <w:rPr>
                <w:bCs/>
                <w:kern w:val="0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6C02" w:rsidRPr="001D20E5" w:rsidRDefault="00236C02" w:rsidP="005B0932">
            <w:pPr>
              <w:widowControl w:val="0"/>
              <w:jc w:val="center"/>
              <w:rPr>
                <w:sz w:val="22"/>
                <w:szCs w:val="22"/>
                <w:lang w:eastAsia="pl-PL"/>
              </w:rPr>
            </w:pPr>
            <w:r w:rsidRPr="001D20E5"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1D20E5" w:rsidRPr="001D20E5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1D20E5" w:rsidRPr="001D20E5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D20E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1D20E5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36C02" w:rsidRPr="001D20E5" w:rsidRDefault="00236C02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36C02" w:rsidRPr="001D20E5" w:rsidRDefault="00236C02" w:rsidP="00236C02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36C02" w:rsidRPr="001D20E5" w:rsidRDefault="00236C02" w:rsidP="00236C02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36C02" w:rsidRPr="009027A5" w:rsidRDefault="00236C02" w:rsidP="00236C02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236C02" w:rsidRPr="009027A5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6C02" w:rsidRPr="009027A5" w:rsidRDefault="00236C02" w:rsidP="005B0932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C02" w:rsidRPr="009027A5" w:rsidRDefault="00236C02" w:rsidP="005B0932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:rsidR="00236C02" w:rsidRPr="0097030B" w:rsidRDefault="00236C02" w:rsidP="00236C0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F62375" w:rsidRPr="001B1988" w:rsidTr="002E6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1B1988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opka"/>
              <w:tabs>
                <w:tab w:val="left" w:pos="708"/>
              </w:tabs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067613">
              <w:rPr>
                <w:rFonts w:ascii="Century Gothic" w:hAnsi="Century Gothic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F62375" w:rsidRPr="001B1988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1B1988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906CA5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Wózek przeznaczony do przewożenia pacjentów w pozycji leżącej, drobnych zabiegów i krótkiego pobytu (leczenia i rekonwalescencji)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906CA5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906CA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RPr="001B1988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1B1988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Konstrukcja wózka wykonana ze stali lakierowanej proszkowo oparta na 2 kolumnach cylindrycznych z osłoną o gładkiej powierzchni łatwej do dezynfekcji (nie osłoniętych tworzywem składającym się w harmonijkę). Platforma leża podzielona na 2 segmenty wypełnione płytami z tworzywa sztucznego ABS przeziernymi dla promieni RTG.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spacing w:beforeLines="40" w:before="96" w:afterLines="40" w:after="9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Platforma leża 2 segmentowa wykonana w formie jednolitego odlewu, zaokrąglona (bez ostrych krawędzi i rogów), łatwa do dezynfekcji, wykonana z wysokiej jakości tworzywa sztucznego odpornego na działanie środków chemicznych i uszkodzeń.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Podwozie zabudowane pokrywą z tworzywa sztucznego  z  miejscem do przechowywania </w:t>
            </w: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rzeczy pacjenta lub dodatkowego sprzętu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Zintegrowany uchwyt na butlę z tlenem montowany bezpośrednio pod leżem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975C02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2 pkt, Nie – 0 pkt.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Rozstaw pomiędzy kolumnami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130 cm (+/-10cm)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8A2FDE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Dopuszczalne obciążenie min. 31</w:t>
            </w:r>
            <w:r w:rsidR="008A2FDE">
              <w:rPr>
                <w:rFonts w:ascii="Century Gothic" w:hAnsi="Century Gothic"/>
                <w:sz w:val="20"/>
                <w:szCs w:val="20"/>
              </w:rPr>
              <w:t>6</w:t>
            </w:r>
            <w:r w:rsidRPr="00B55941">
              <w:rPr>
                <w:rFonts w:ascii="Century Gothic" w:hAnsi="Century Gothic"/>
                <w:sz w:val="20"/>
                <w:szCs w:val="20"/>
              </w:rPr>
              <w:t xml:space="preserve"> kg z uwagi na możliwość transportu pacjentów </w:t>
            </w:r>
            <w:proofErr w:type="spellStart"/>
            <w:r w:rsidRPr="00B55941">
              <w:rPr>
                <w:rFonts w:ascii="Century Gothic" w:hAnsi="Century Gothic"/>
                <w:sz w:val="20"/>
                <w:szCs w:val="20"/>
              </w:rPr>
              <w:t>bariatrycznych</w:t>
            </w:r>
            <w:proofErr w:type="spellEnd"/>
            <w:r w:rsidRPr="00B55941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Długość całkowita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2160 mm (+/- 100 mm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Szerokość całkowita wózka z opuszczonymi barierkami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775  mm  (+/- 50 mm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Szerokość całkowita wózka z podniesionymi barierkami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965 mm (+/- 50 mm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Wymiary leża (przestrzeń dla pacjenta): długość min. 191 cm, szerokość min. 76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  <w:r w:rsidR="005B6455">
              <w:rPr>
                <w:rFonts w:ascii="Century Gothic" w:hAnsi="Century Gothic"/>
                <w:sz w:val="20"/>
                <w:szCs w:val="20"/>
              </w:rPr>
              <w:t>, podać</w:t>
            </w:r>
            <w:bookmarkStart w:id="0" w:name="_GoBack"/>
            <w:bookmarkEnd w:id="0"/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2 segmentowe leże całkowicie przezierne</w:t>
            </w:r>
            <w:r w:rsidR="004D2966">
              <w:rPr>
                <w:rFonts w:ascii="Century Gothic" w:hAnsi="Century Gothic"/>
                <w:sz w:val="20"/>
                <w:szCs w:val="20"/>
              </w:rPr>
              <w:t xml:space="preserve">/ lub </w:t>
            </w:r>
            <w:proofErr w:type="spellStart"/>
            <w:r w:rsidR="004D2966">
              <w:rPr>
                <w:rFonts w:ascii="Century Gothic" w:hAnsi="Century Gothic"/>
                <w:sz w:val="20"/>
                <w:szCs w:val="20"/>
              </w:rPr>
              <w:t>częśćiowo</w:t>
            </w:r>
            <w:proofErr w:type="spellEnd"/>
            <w:r w:rsidRPr="00B55941">
              <w:rPr>
                <w:rFonts w:ascii="Century Gothic" w:hAnsi="Century Gothic"/>
                <w:sz w:val="20"/>
                <w:szCs w:val="20"/>
              </w:rPr>
              <w:t xml:space="preserve"> dla promieni  RTG umożliwiającą wykonanie zdjęć na całej długości leża (od głowy do stóp),  o strukturze kompozytu gwarantującej zwiększoną przezierność w stosunku do płyt HPL, w celu uzyskania zdjęć wysokiej jakości (bez artefaktów)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4D2966" w:rsidP="00B55941">
            <w:pPr>
              <w:widowControl w:val="0"/>
              <w:snapToGrid w:val="0"/>
              <w:spacing w:beforeLines="40" w:before="96" w:afterLines="40" w:after="96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4D2966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Całkowicie przezierne – 10</w:t>
            </w:r>
            <w:r w:rsidR="00F874A5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pkt. Pozostałe – 0 pk</w:t>
            </w:r>
            <w:r w:rsidR="00F874A5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Min. 5 cm prześwit między platformą leża,  a ramą wózka wyprofilowaną, w celu łatwego i bezpiecznego wprowadzania kasety RTG z każdej strony wózka (bez ograniczeń).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Wózek wyposażony w podziałkę w poprzek i wzdłuż leża oraz wyprofilowaną ramę ułatwiającą pozycjonowanie kasety RTG.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Składane, ergonomiczne rączki do prowadzenia wózka zlokalizowane od strony głowy i/lub nóg pacjenta ułatwiające dostęp do pacjenta (m.in. podczas akcji reanimacyjnej).  Rączki składane poniżej poziomu materaca.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Wózek wyposażony w piąte koło kierunkowe z funkcją jazdy swobodnej bądź kierunkowej, realizowaną poprzez uniesienie lub dociśnięcie koła do podłoża. Piąte koło zapewnia znacznie lepsze manewrowanie i sterowanie wózkiem.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Pojedyncze koła o średnicy co najmniej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B55941">
                <w:rPr>
                  <w:rFonts w:ascii="Century Gothic" w:hAnsi="Century Gothic"/>
                  <w:sz w:val="20"/>
                  <w:szCs w:val="20"/>
                </w:rPr>
                <w:t>20 cm</w:t>
              </w:r>
            </w:smartTag>
            <w:r w:rsidRPr="00B55941">
              <w:rPr>
                <w:rFonts w:ascii="Century Gothic" w:hAnsi="Century Gothic"/>
                <w:sz w:val="20"/>
                <w:szCs w:val="20"/>
              </w:rPr>
              <w:t>, bez widocznej metalowej osi obrotu zaopatrzone w osłony zabezpieczające mechanizm kół przed zanieczyszczeniem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Hydrauliczna regulacja wysokości leża dostępna z obu stron wózka, za pomocą dźwigni nożnej w zakresie co najmniej: 61 – 94.6 cm (+/- 10 cm) (mierzone od podłoża do górnej płaszczyzny leża bez materaca)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spacing w:beforeLines="40" w:before="96" w:afterLines="40" w:after="96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1" w:name="OLE_LINK5"/>
            <w:r w:rsidRPr="00B55941">
              <w:rPr>
                <w:rFonts w:ascii="Century Gothic" w:hAnsi="Century Gothic"/>
                <w:sz w:val="20"/>
                <w:szCs w:val="20"/>
              </w:rPr>
              <w:t>Wózek wyposażony w centralny system hamulcowy, z jednoczesnym blokowaniem wszystkich kół</w:t>
            </w:r>
            <w:bookmarkEnd w:id="1"/>
            <w:r w:rsidRPr="00B55941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Centralny system blokowania kół  obsługiwany z obu stron wózka jedną dźwignią nożną, trójpozycyjny – jazda swobodna, jazda </w:t>
            </w: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kierunkowa, hamulec.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Barierki boczne chromowane, składane  o wysokości min. 36 cm i długości 147 cm (+/10 cm) z gładką, wyprofilowaną powierzchnią tworzywową ułatwiającą prowadzenie wózka oraz nie rysującą ścian. Barierki boczne chowane pod leże gwarantujące brak przerw transferowych. Wyprofilowane barierki z uchwytami do pchania/ciągnięcia na końcu wózka od strony nóg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Regulacja segmentu pleców manualna ze wspomaganiem sprężyn gazowych w zakresie od 0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>-90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Możliwość uniesienia całego segmentu nóg w celu łatwego czyszczenia i dezynfekcji.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Pozycja </w:t>
            </w:r>
            <w:proofErr w:type="spellStart"/>
            <w:r w:rsidRPr="00B55941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B55941">
              <w:rPr>
                <w:rFonts w:ascii="Century Gothic" w:hAnsi="Century Gothic"/>
                <w:sz w:val="20"/>
                <w:szCs w:val="20"/>
              </w:rPr>
              <w:t>/ anty-</w:t>
            </w:r>
            <w:proofErr w:type="spellStart"/>
            <w:r w:rsidRPr="00B55941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B55941">
              <w:rPr>
                <w:rFonts w:ascii="Century Gothic" w:hAnsi="Century Gothic"/>
                <w:sz w:val="20"/>
                <w:szCs w:val="20"/>
              </w:rPr>
              <w:t xml:space="preserve"> regulowana hydraulicznie w zakresie  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1"/>
            </w:r>
            <w:r w:rsidRPr="00B55941">
              <w:rPr>
                <w:rFonts w:ascii="Century Gothic" w:hAnsi="Century Gothic"/>
                <w:sz w:val="20"/>
                <w:szCs w:val="20"/>
              </w:rPr>
              <w:t>17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 xml:space="preserve"> (+/- 3</w:t>
            </w:r>
            <w:r w:rsidRPr="00B55941">
              <w:rPr>
                <w:rFonts w:ascii="Century Gothic" w:hAnsi="Century Gothic"/>
                <w:sz w:val="20"/>
                <w:szCs w:val="20"/>
              </w:rPr>
              <w:sym w:font="Symbol" w:char="F0B0"/>
            </w:r>
            <w:r w:rsidRPr="00B55941">
              <w:rPr>
                <w:rFonts w:ascii="Century Gothic" w:hAnsi="Century Gothic"/>
                <w:sz w:val="20"/>
                <w:szCs w:val="20"/>
              </w:rPr>
              <w:t>)przy użyciu pedałów nożnych</w:t>
            </w:r>
          </w:p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z obu stron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Minimalny prześwit od podłogi min. 14.5 mm w celu zapewnienia podjazdu mobilnego RTG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 xml:space="preserve">Tuleje na wieszaki infuzyjne  lub  na inne akcesoria każdym narożu wózka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Uchwyty na worki urologiczne po obu stronach leża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Możliwość instalacji wieszaków infuzyjnych (min. 2 haczyki) lub  innych akcesoriów w każdym narożu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Listwy odbojowe zabezpieczające wszystkie naroża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Materac piankowy, przeciwodleżynowy (od 1 do 4 st. odleżyn),  w pokrowcu poliuretan/poliwęglan zwiększający wytrzymałość na środki chemiczne,  nieprzemakalnym, paro przepuszczalny , o zgrzewanych krawędziach ( nie zszywanych) zapobiegających przedostaniu się płynów do wnętrza materaca, odpinanym na zamek błyskawiczny z okapnikiem, o grubości ok.8 cm, niepalny, o udźwigu min. 317 kg,  przezierny dla promieni RTG. Materac mocowany na rzepy,  w sposób uniemożliwiający samoczynne przesuwanie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975C02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Największy udźwig – 10 pkt. Pozostałe -0 pkt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Wyposażenie dodatkowe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Teleskopowy chromowany składany wieszak infuzyjny 2 lub 3 częściowy z regulacja wysokości (montaż stały) min. 2 haki. Łatwość użycia jedną ręką. Max. obciążenie do min 12 kg.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F62375" w:rsidTr="00720E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Uchwyt na dodatkowy sprzęt (np. pompę) montowany od strony nóg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Pr="00B55941" w:rsidRDefault="00F62375" w:rsidP="00B55941">
            <w:pPr>
              <w:widowControl w:val="0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5941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5" w:rsidRDefault="00F62375" w:rsidP="00F57A3B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5" w:rsidRDefault="00F62375" w:rsidP="001939A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8A2FDE" w:rsidRDefault="008A2FDE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8A2FDE" w:rsidRDefault="008A2FDE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lastRenderedPageBreak/>
              <w:t>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wsparcia aplikacyjnego w początkowym (do 6 -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mycia i dezynfekcji poszczególnych elementów aparatów w oparciu o przedstawione przez wykonawcę zalecane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preparaty myjące i dezynfekujące.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65C60" w:rsidRDefault="00E65C60" w:rsidP="00E65C60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:rsidR="00E65C60" w:rsidRPr="00C2669F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93" w:rsidRDefault="00C13D93" w:rsidP="0097030B">
      <w:r>
        <w:separator/>
      </w:r>
    </w:p>
  </w:endnote>
  <w:endnote w:type="continuationSeparator" w:id="0">
    <w:p w:rsidR="00C13D93" w:rsidRDefault="00C13D93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414870"/>
      <w:docPartObj>
        <w:docPartGallery w:val="Page Numbers (Bottom of Page)"/>
        <w:docPartUnique/>
      </w:docPartObj>
    </w:sdtPr>
    <w:sdtEndPr/>
    <w:sdtContent>
      <w:p w:rsidR="00236C02" w:rsidRPr="00236C02" w:rsidRDefault="00236C02" w:rsidP="00236C02">
        <w:pPr>
          <w:pStyle w:val="Stopka"/>
          <w:rPr>
            <w:lang w:val="x-none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455">
          <w:rPr>
            <w:noProof/>
          </w:rPr>
          <w:t>4</w:t>
        </w:r>
        <w:r>
          <w:fldChar w:fldCharType="end"/>
        </w:r>
        <w:r w:rsidRPr="00236C02">
          <w:t xml:space="preserve"> </w:t>
        </w:r>
        <w:r>
          <w:t xml:space="preserve">                                                                                                         </w:t>
        </w:r>
        <w:r w:rsidRPr="00236C02">
          <w:t>p</w:t>
        </w:r>
        <w:r w:rsidRPr="00236C02">
          <w:rPr>
            <w:lang w:val="x-none"/>
          </w:rPr>
          <w:t>odpis i pieczęć osoby (osób) upoważnionej do reprezentowania wykonawcy</w:t>
        </w:r>
      </w:p>
      <w:p w:rsidR="00236C02" w:rsidRDefault="00C13D93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93" w:rsidRDefault="00C13D93" w:rsidP="0097030B">
      <w:r>
        <w:separator/>
      </w:r>
    </w:p>
  </w:footnote>
  <w:footnote w:type="continuationSeparator" w:id="0">
    <w:p w:rsidR="00C13D93" w:rsidRDefault="00C13D93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06" w:rsidRDefault="00380106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 wp14:anchorId="62BD7E20" wp14:editId="1A9C8E4F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6C02" w:rsidRPr="009027A5" w:rsidRDefault="001D20E5" w:rsidP="00236C02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1D20E5">
      <w:rPr>
        <w:rFonts w:eastAsia="Andale Sans UI"/>
        <w:lang w:eastAsia="pl-PL"/>
      </w:rPr>
      <w:t>NSSU.DFP.271.18</w:t>
    </w:r>
    <w:r w:rsidR="00236C02" w:rsidRPr="001D20E5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236C02" w:rsidRPr="009027A5">
      <w:rPr>
        <w:rFonts w:eastAsia="Andale Sans UI"/>
        <w:lang w:eastAsia="pl-PL"/>
      </w:rPr>
      <w:t>Załącznik nr 1a do specyfikacji</w:t>
    </w:r>
  </w:p>
  <w:p w:rsidR="00236C02" w:rsidRDefault="00236C02" w:rsidP="00236C02">
    <w:pPr>
      <w:pStyle w:val="Nagwek"/>
    </w:pPr>
    <w:r>
      <w:rPr>
        <w:rFonts w:eastAsia="Andale Sans UI"/>
        <w:lang w:eastAsia="pl-PL"/>
      </w:rPr>
      <w:t xml:space="preserve">Część 3 : </w:t>
    </w:r>
    <w:r w:rsidRPr="00670A58">
      <w:rPr>
        <w:rFonts w:eastAsia="Andale Sans UI"/>
        <w:lang w:eastAsia="pl-PL"/>
      </w:rPr>
      <w:t xml:space="preserve">wózki do transportu chorych – </w:t>
    </w:r>
    <w:r>
      <w:rPr>
        <w:rFonts w:eastAsia="Andale Sans UI"/>
        <w:lang w:eastAsia="pl-PL"/>
      </w:rPr>
      <w:t>zaawansowane</w:t>
    </w:r>
    <w:r w:rsidRPr="00670A58">
      <w:rPr>
        <w:rFonts w:eastAsia="Andale Sans UI"/>
        <w:lang w:eastAsia="pl-PL"/>
      </w:rPr>
      <w:t xml:space="preserve">                                                                              </w:t>
    </w:r>
    <w:r w:rsidR="009A4A51">
      <w:rPr>
        <w:rFonts w:eastAsia="Andale Sans UI"/>
        <w:lang w:eastAsia="pl-PL"/>
      </w:rPr>
      <w:t xml:space="preserve">      </w:t>
    </w:r>
    <w:r w:rsidRPr="009027A5">
      <w:rPr>
        <w:rFonts w:eastAsia="Andale Sans UI"/>
        <w:lang w:eastAsia="pl-PL"/>
      </w:rPr>
      <w:t xml:space="preserve">Załącznik nr……… do umowy                                                                                                                                                           </w:t>
    </w:r>
  </w:p>
  <w:p w:rsidR="00236C02" w:rsidRDefault="00236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A197A"/>
    <w:rsid w:val="000D31C6"/>
    <w:rsid w:val="000E42BE"/>
    <w:rsid w:val="001411EA"/>
    <w:rsid w:val="00146AF9"/>
    <w:rsid w:val="0016231D"/>
    <w:rsid w:val="001B1988"/>
    <w:rsid w:val="001D20E5"/>
    <w:rsid w:val="001E67B7"/>
    <w:rsid w:val="00224886"/>
    <w:rsid w:val="00236C02"/>
    <w:rsid w:val="00284368"/>
    <w:rsid w:val="002B3EFE"/>
    <w:rsid w:val="00344614"/>
    <w:rsid w:val="00380106"/>
    <w:rsid w:val="00386BDE"/>
    <w:rsid w:val="0039239F"/>
    <w:rsid w:val="003B07FE"/>
    <w:rsid w:val="003E7B4E"/>
    <w:rsid w:val="00422218"/>
    <w:rsid w:val="004A2FFA"/>
    <w:rsid w:val="004A45D9"/>
    <w:rsid w:val="004D2966"/>
    <w:rsid w:val="00505CE7"/>
    <w:rsid w:val="005302E7"/>
    <w:rsid w:val="00532FA0"/>
    <w:rsid w:val="00535AEE"/>
    <w:rsid w:val="00576431"/>
    <w:rsid w:val="00590294"/>
    <w:rsid w:val="005B6455"/>
    <w:rsid w:val="00660E4F"/>
    <w:rsid w:val="00695F17"/>
    <w:rsid w:val="006F6219"/>
    <w:rsid w:val="00703AA6"/>
    <w:rsid w:val="0070713A"/>
    <w:rsid w:val="007755C4"/>
    <w:rsid w:val="007D4F6C"/>
    <w:rsid w:val="0080757C"/>
    <w:rsid w:val="008134C1"/>
    <w:rsid w:val="00846A22"/>
    <w:rsid w:val="00855FC7"/>
    <w:rsid w:val="008A2FDE"/>
    <w:rsid w:val="0092338C"/>
    <w:rsid w:val="0097030B"/>
    <w:rsid w:val="00975C02"/>
    <w:rsid w:val="009A4A51"/>
    <w:rsid w:val="009D1D54"/>
    <w:rsid w:val="009F648D"/>
    <w:rsid w:val="00A31C4C"/>
    <w:rsid w:val="00A410A9"/>
    <w:rsid w:val="00AB60A5"/>
    <w:rsid w:val="00B073B1"/>
    <w:rsid w:val="00B3396B"/>
    <w:rsid w:val="00B34DB2"/>
    <w:rsid w:val="00B55941"/>
    <w:rsid w:val="00B70BEB"/>
    <w:rsid w:val="00BC0076"/>
    <w:rsid w:val="00C13D93"/>
    <w:rsid w:val="00C141D0"/>
    <w:rsid w:val="00C93511"/>
    <w:rsid w:val="00C967E5"/>
    <w:rsid w:val="00CC0310"/>
    <w:rsid w:val="00D17FD2"/>
    <w:rsid w:val="00D541E2"/>
    <w:rsid w:val="00DE254F"/>
    <w:rsid w:val="00DF586B"/>
    <w:rsid w:val="00E63DB3"/>
    <w:rsid w:val="00E65C60"/>
    <w:rsid w:val="00ED3E21"/>
    <w:rsid w:val="00ED6689"/>
    <w:rsid w:val="00F5426F"/>
    <w:rsid w:val="00F62375"/>
    <w:rsid w:val="00F729E3"/>
    <w:rsid w:val="00F874A5"/>
    <w:rsid w:val="00FC13B1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1933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8</cp:revision>
  <dcterms:created xsi:type="dcterms:W3CDTF">2018-05-24T07:56:00Z</dcterms:created>
  <dcterms:modified xsi:type="dcterms:W3CDTF">2018-05-30T09:11:00Z</dcterms:modified>
</cp:coreProperties>
</file>