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74409" w:rsidRPr="004F5504" w:rsidRDefault="00874409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60013B" w:rsidRDefault="0060013B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0013B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3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Dostawa, instalacja i uruchomienie </w:t>
      </w:r>
      <w:proofErr w:type="spellStart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zaklejarki</w:t>
      </w:r>
      <w:proofErr w:type="spellEnd"/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do szkiełek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Klasa wyrobu medycznego: ..................</w:t>
      </w:r>
    </w:p>
    <w:p w:rsidR="000403AC" w:rsidRDefault="000403AC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403AC" w:rsidRDefault="000403AC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0403AC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03AC" w:rsidRPr="00874409" w:rsidRDefault="000403A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3AC" w:rsidRPr="00874409" w:rsidRDefault="000403AC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3AC" w:rsidRDefault="000403AC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0403AC" w:rsidRPr="00874409" w:rsidRDefault="000403AC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3AC" w:rsidRPr="00874409" w:rsidRDefault="000403AC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</w:tr>
      <w:tr w:rsidR="000403AC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AC" w:rsidRPr="000403AC" w:rsidRDefault="000403AC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proofErr w:type="spellStart"/>
            <w:r w:rsidRPr="000403AC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zaklejarka</w:t>
            </w:r>
            <w:proofErr w:type="spellEnd"/>
            <w:r w:rsidRPr="000403AC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 xml:space="preserve"> do szkiełek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3AC" w:rsidRPr="00874409" w:rsidRDefault="000403AC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0403AC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3AC" w:rsidRPr="00874409" w:rsidRDefault="000403A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3AC" w:rsidRPr="00874409" w:rsidRDefault="000403A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0403AC" w:rsidRPr="00874409" w:rsidRDefault="000403AC" w:rsidP="000403A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0403AC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03AC" w:rsidRPr="00874409" w:rsidRDefault="000403AC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403AC" w:rsidRPr="00874409" w:rsidRDefault="000403AC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0403AC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03AC" w:rsidRPr="00874409" w:rsidRDefault="000403AC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3AC" w:rsidRPr="00874409" w:rsidRDefault="000403AC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0403AC" w:rsidRPr="00874409" w:rsidRDefault="000403AC" w:rsidP="000403A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0403AC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AC" w:rsidRPr="00874409" w:rsidRDefault="000403A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03AC" w:rsidRPr="00874409" w:rsidRDefault="000403AC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0403AC" w:rsidRPr="004F5504" w:rsidRDefault="000403AC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  <w:bookmarkStart w:id="0" w:name="_GoBack"/>
      <w:bookmarkEnd w:id="0"/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983"/>
        <w:gridCol w:w="2268"/>
        <w:gridCol w:w="2126"/>
        <w:gridCol w:w="3048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Urządzenie przeznaczone do zaklejania - nakrywania szkiełkiem nakrywkowym preparatów mikroskopowych umieszczonych na szkiełku podstawowym;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Dowolne definiowanie szkiełek nakrywkowych (24x40mm, x50, x55, x60)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Koszyk na 19 lub 30 szkiełek;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Wydajność min. 400 szkiełek na godzinę;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Kompatybilna z min. 3 powszechnie  stosowanych barwiarek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 nakładania szkiełek redukuje przemieszczanie się preparatów na szkiełku, jak i powstawanie pęcherzyków powietrza;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stosowania medium histologicznego i cytologicznego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Akceptowalne dowolne medium do zamykania preparatów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>Elektroniczna kontrola dozowania substancji klejącej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Batang" w:hAnsi="Times New Roman" w:cs="Arial"/>
                <w:lang w:eastAsia="ar-SA"/>
              </w:rPr>
            </w:pPr>
            <w:r w:rsidRPr="004F5504">
              <w:rPr>
                <w:rFonts w:ascii="Times New Roman" w:eastAsia="Batang" w:hAnsi="Times New Roman" w:cs="Arial"/>
                <w:lang w:eastAsia="ar-SA"/>
              </w:rPr>
              <w:t>Zamknięty system uniemożliwiający wydobywanie się na zewnątrz szkodliwych oparów z możliwością podłączenia do odciągu centralnego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Sygnał alarmowy informujący o błędach oraz o zakończeniu przeprowadzanych procesów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Pojemnik na medium do zamykania preparatów - 100ml; lub 250 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Pojemnik na szkiełka o pojemności min. 160 szkiełek nakrywkowych;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wymagana ilość – 0 pkt,                               więcej niż 300 – 10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 nie większe niż 420 x 550 x 980 mm (szer. x dł. x wys.) +/- 20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najniższa wysokość 10 pkt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wymagana wysokość – 0 pkt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inne proporcjonalnie mniej od najniższej wysokości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Waga maks. 55 kg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 xml:space="preserve">najniższa waga  – 10 pkt 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wymagana waga – 0 pkt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 xml:space="preserve">inne proporcjonalnie mniej, względem najniższej wagi 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Czas na naprawę usterki – do 7 dni, a w przypadku potrzeby sprowadzenia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Z uwagi na fakt, iż przedmiot umowy finansowany jest ze środków Unii Europejskiej, faktura po dostawie  musi zawierać wymieniony sprzęt zgodny, co do nazwy, ze sprzętem wymienionym w opisie przedmiotu zamówienia: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Zaklejarka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do szkiełek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1A635D" w:rsidRDefault="001A635D" w:rsidP="00EE07B4">
      <w:pPr>
        <w:suppressAutoHyphens/>
        <w:spacing w:after="0" w:line="240" w:lineRule="auto"/>
      </w:pPr>
    </w:p>
    <w:sectPr w:rsidR="001A635D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36" w:rsidRDefault="00B82C36" w:rsidP="00820ACF">
      <w:pPr>
        <w:spacing w:after="0" w:line="240" w:lineRule="auto"/>
      </w:pPr>
      <w:r>
        <w:separator/>
      </w:r>
    </w:p>
  </w:endnote>
  <w:endnote w:type="continuationSeparator" w:id="0">
    <w:p w:rsidR="00B82C36" w:rsidRDefault="00B82C36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7B4">
          <w:rPr>
            <w:noProof/>
          </w:rPr>
          <w:t>2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36" w:rsidRDefault="00B82C36" w:rsidP="00820ACF">
      <w:pPr>
        <w:spacing w:after="0" w:line="240" w:lineRule="auto"/>
      </w:pPr>
      <w:r>
        <w:separator/>
      </w:r>
    </w:p>
  </w:footnote>
  <w:footnote w:type="continuationSeparator" w:id="0">
    <w:p w:rsidR="00B82C36" w:rsidRDefault="00B82C36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F576B8" wp14:editId="2ED8503B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0403AC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3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0403AC"/>
    <w:rsid w:val="000E183B"/>
    <w:rsid w:val="001017F8"/>
    <w:rsid w:val="001116A0"/>
    <w:rsid w:val="00187F33"/>
    <w:rsid w:val="001A635D"/>
    <w:rsid w:val="00272494"/>
    <w:rsid w:val="002C553C"/>
    <w:rsid w:val="003F713D"/>
    <w:rsid w:val="004A1D8E"/>
    <w:rsid w:val="004F5504"/>
    <w:rsid w:val="00580205"/>
    <w:rsid w:val="00587BC2"/>
    <w:rsid w:val="0060013B"/>
    <w:rsid w:val="00604029"/>
    <w:rsid w:val="0061112A"/>
    <w:rsid w:val="006504BF"/>
    <w:rsid w:val="00766FEB"/>
    <w:rsid w:val="008029E1"/>
    <w:rsid w:val="00810B84"/>
    <w:rsid w:val="00820ACF"/>
    <w:rsid w:val="00874409"/>
    <w:rsid w:val="008E26D8"/>
    <w:rsid w:val="0094370A"/>
    <w:rsid w:val="00985D48"/>
    <w:rsid w:val="00995E3F"/>
    <w:rsid w:val="009E06B6"/>
    <w:rsid w:val="00B37664"/>
    <w:rsid w:val="00B82C36"/>
    <w:rsid w:val="00BC1843"/>
    <w:rsid w:val="00C12EBC"/>
    <w:rsid w:val="00C23962"/>
    <w:rsid w:val="00D47B61"/>
    <w:rsid w:val="00E54B47"/>
    <w:rsid w:val="00E63CF8"/>
    <w:rsid w:val="00E703AD"/>
    <w:rsid w:val="00EC6FF7"/>
    <w:rsid w:val="00EE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6</cp:revision>
  <cp:lastPrinted>2018-03-15T08:28:00Z</cp:lastPrinted>
  <dcterms:created xsi:type="dcterms:W3CDTF">2018-03-26T08:21:00Z</dcterms:created>
  <dcterms:modified xsi:type="dcterms:W3CDTF">2018-03-26T11:15:00Z</dcterms:modified>
</cp:coreProperties>
</file>