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18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Przeznaczenie : </w:t>
      </w:r>
      <w:r w:rsidR="00380106">
        <w:rPr>
          <w:rFonts w:ascii="Century Gothic" w:hAnsi="Century Gothic"/>
          <w:sz w:val="20"/>
        </w:rPr>
        <w:t xml:space="preserve">NSSU </w:t>
      </w:r>
      <w:r w:rsidR="009D1D54">
        <w:rPr>
          <w:rFonts w:ascii="Century Gothic" w:hAnsi="Century Gothic"/>
          <w:sz w:val="20"/>
        </w:rPr>
        <w:t>–</w:t>
      </w:r>
      <w:r w:rsidR="00380106">
        <w:rPr>
          <w:rFonts w:ascii="Century Gothic" w:hAnsi="Century Gothic"/>
          <w:sz w:val="20"/>
        </w:rPr>
        <w:t xml:space="preserve"> </w:t>
      </w:r>
      <w:r w:rsidR="00A6124E">
        <w:rPr>
          <w:rFonts w:ascii="Century Gothic" w:hAnsi="Century Gothic"/>
          <w:sz w:val="20"/>
        </w:rPr>
        <w:t>całość</w:t>
      </w:r>
      <w:r w:rsidR="00FD20CE">
        <w:rPr>
          <w:rFonts w:ascii="Century Gothic" w:hAnsi="Century Gothic"/>
          <w:sz w:val="20"/>
        </w:rPr>
        <w:t xml:space="preserve">                    </w:t>
      </w:r>
      <w:r w:rsidRPr="0097030B">
        <w:rPr>
          <w:rFonts w:ascii="Century Gothic" w:hAnsi="Century Gothic"/>
          <w:sz w:val="20"/>
        </w:rPr>
        <w:t>Liczba szt</w:t>
      </w:r>
      <w:r w:rsidR="00380106">
        <w:rPr>
          <w:rFonts w:ascii="Century Gothic" w:hAnsi="Century Gothic"/>
          <w:sz w:val="20"/>
        </w:rPr>
        <w:t>.</w:t>
      </w:r>
      <w:r w:rsidRPr="0097030B">
        <w:rPr>
          <w:rFonts w:ascii="Century Gothic" w:hAnsi="Century Gothic"/>
          <w:sz w:val="20"/>
        </w:rPr>
        <w:t xml:space="preserve">: </w:t>
      </w:r>
      <w:r w:rsidR="00A6124E">
        <w:rPr>
          <w:rFonts w:ascii="Century Gothic" w:hAnsi="Century Gothic"/>
          <w:sz w:val="20"/>
        </w:rPr>
        <w:t>92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Uwagi i objaśnienia: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:rsid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97030B">
        <w:rPr>
          <w:rFonts w:ascii="Century Gothic" w:hAnsi="Century Gothic"/>
          <w:sz w:val="20"/>
        </w:rPr>
        <w:t>rekondycjonowany</w:t>
      </w:r>
      <w:proofErr w:type="spellEnd"/>
      <w:r w:rsidRPr="0097030B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Klasa wyrobu medycznego: ...............</w:t>
      </w:r>
    </w:p>
    <w:p w:rsid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93"/>
        <w:gridCol w:w="1843"/>
        <w:gridCol w:w="3686"/>
        <w:gridCol w:w="2913"/>
      </w:tblGrid>
      <w:tr w:rsidR="00FD20CE" w:rsidRPr="009027A5" w:rsidTr="005B0932">
        <w:tc>
          <w:tcPr>
            <w:tcW w:w="14220" w:type="dxa"/>
            <w:gridSpan w:val="5"/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9027A5">
              <w:rPr>
                <w:b/>
                <w:kern w:val="0"/>
                <w:sz w:val="22"/>
                <w:szCs w:val="22"/>
                <w:lang w:eastAsia="pl-PL"/>
              </w:rPr>
              <w:lastRenderedPageBreak/>
              <w:t>ZAMÓWIENIE PODSTAWOWE:</w:t>
            </w:r>
          </w:p>
          <w:p w:rsidR="00FD20CE" w:rsidRPr="009027A5" w:rsidRDefault="00FD20CE" w:rsidP="005B0932">
            <w:pPr>
              <w:suppressAutoHyphens w:val="0"/>
              <w:jc w:val="center"/>
              <w:rPr>
                <w:b/>
                <w:color w:val="FF0000"/>
                <w:kern w:val="0"/>
                <w:sz w:val="22"/>
                <w:szCs w:val="22"/>
                <w:lang w:eastAsia="pl-PL"/>
              </w:rPr>
            </w:pPr>
          </w:p>
        </w:tc>
      </w:tr>
      <w:tr w:rsidR="00FD20CE" w:rsidRPr="009027A5" w:rsidTr="005B0932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jednostkowa brutto 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20CE" w:rsidRPr="009027A5" w:rsidRDefault="00FD20CE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brutto (w zł)</w:t>
            </w:r>
          </w:p>
        </w:tc>
      </w:tr>
      <w:tr w:rsidR="00FD20CE" w:rsidRPr="009027A5" w:rsidTr="005B0932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widowControl w:val="0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fotele do dializ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widowControl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D20CE" w:rsidRPr="009027A5" w:rsidTr="005B0932"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D20CE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A: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Razem cena brutto wszystkich pozycji 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D20CE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B: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  <w:tc>
          <w:tcPr>
            <w:tcW w:w="2913" w:type="dxa"/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D20CE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instalacji, szkolenia i uruchomienia sprzętu w nowej siedzibie Szpitala (w zł):</w:t>
            </w:r>
          </w:p>
        </w:tc>
        <w:tc>
          <w:tcPr>
            <w:tcW w:w="2913" w:type="dxa"/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FD20CE" w:rsidRPr="009027A5" w:rsidRDefault="00FD20CE" w:rsidP="00FD20CE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4018"/>
        <w:gridCol w:w="1317"/>
        <w:gridCol w:w="2026"/>
        <w:gridCol w:w="1875"/>
        <w:gridCol w:w="1628"/>
        <w:gridCol w:w="2913"/>
      </w:tblGrid>
      <w:tr w:rsidR="00FD20CE" w:rsidRPr="009027A5" w:rsidTr="005B0932">
        <w:tc>
          <w:tcPr>
            <w:tcW w:w="14220" w:type="dxa"/>
            <w:gridSpan w:val="7"/>
            <w:shd w:val="clear" w:color="auto" w:fill="F2F2F2" w:themeFill="background1" w:themeFillShade="F2"/>
          </w:tcPr>
          <w:p w:rsidR="00FD20CE" w:rsidRPr="005B5856" w:rsidRDefault="00FD20CE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5B5856">
              <w:rPr>
                <w:b/>
                <w:kern w:val="0"/>
                <w:sz w:val="22"/>
                <w:szCs w:val="22"/>
                <w:lang w:eastAsia="pl-PL"/>
              </w:rPr>
              <w:t>ZAMÓWIENIE OPCJONALNE:</w:t>
            </w:r>
          </w:p>
          <w:p w:rsidR="00FD20CE" w:rsidRPr="005B5856" w:rsidRDefault="00FD20CE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5B5856">
              <w:rPr>
                <w:b/>
                <w:kern w:val="0"/>
                <w:sz w:val="22"/>
                <w:szCs w:val="22"/>
                <w:lang w:eastAsia="pl-PL"/>
              </w:rPr>
              <w:t>dostawa sprzętu do magazynu Wykonawcy oraz przechowywanie sprzętu w magazynie Wykonawcy nie dłużej niż do 30.11.2019 r.</w:t>
            </w:r>
          </w:p>
        </w:tc>
      </w:tr>
      <w:tr w:rsidR="00FD20CE" w:rsidRPr="009027A5" w:rsidTr="005B0932">
        <w:tc>
          <w:tcPr>
            <w:tcW w:w="44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 xml:space="preserve">Zakładany czas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5B5856" w:rsidRDefault="00FD20CE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5B5856">
              <w:rPr>
                <w:kern w:val="0"/>
                <w:sz w:val="22"/>
                <w:szCs w:val="22"/>
                <w:lang w:eastAsia="pl-PL"/>
              </w:rPr>
              <w:t>Cena brutto miesięcznego przechowywania                  1 szt. sprzętu                     (w 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20CE" w:rsidRPr="005B5856" w:rsidRDefault="00FD20CE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5B5856">
              <w:rPr>
                <w:kern w:val="0"/>
                <w:sz w:val="22"/>
                <w:szCs w:val="22"/>
                <w:lang w:eastAsia="pl-PL"/>
              </w:rPr>
              <w:t>Cena brutto przechowywania       1 szt. sprzętu przez zakładany czas  (w zł):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20CE" w:rsidRPr="005B5856" w:rsidRDefault="00FD20CE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5B5856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20CE" w:rsidRPr="005B5856" w:rsidRDefault="00FD20CE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5B5856">
              <w:rPr>
                <w:kern w:val="0"/>
                <w:sz w:val="22"/>
                <w:szCs w:val="22"/>
                <w:lang w:eastAsia="pl-PL"/>
              </w:rPr>
              <w:t>Cena brutto przechowywania wskazanej ilości sprzętu przez zakładany czas (w zł):</w:t>
            </w:r>
          </w:p>
        </w:tc>
      </w:tr>
      <w:tr w:rsidR="00FD20CE" w:rsidRPr="009027A5" w:rsidTr="005B0932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widowControl w:val="0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fotele do dializ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bCs/>
                <w:kern w:val="0"/>
                <w:sz w:val="22"/>
                <w:szCs w:val="22"/>
                <w:lang w:eastAsia="pl-PL"/>
              </w:rPr>
              <w:t>14 m-</w:t>
            </w:r>
            <w:proofErr w:type="spellStart"/>
            <w:r w:rsidRPr="009027A5">
              <w:rPr>
                <w:bCs/>
                <w:kern w:val="0"/>
                <w:sz w:val="22"/>
                <w:szCs w:val="22"/>
                <w:lang w:eastAsia="pl-PL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CE" w:rsidRPr="005B5856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0CE" w:rsidRPr="009027A5" w:rsidRDefault="00FD20CE" w:rsidP="005B0932">
            <w:pPr>
              <w:widowControl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92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D20CE" w:rsidRPr="009027A5" w:rsidTr="005B0932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0CE" w:rsidRPr="005B5856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D20CE" w:rsidRPr="009027A5" w:rsidTr="005B0932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FD20CE" w:rsidRPr="005B5856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5B5856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D: </w:t>
            </w:r>
            <w:r w:rsidRPr="005B5856">
              <w:rPr>
                <w:rFonts w:eastAsia="Calibri"/>
                <w:kern w:val="0"/>
                <w:sz w:val="22"/>
                <w:szCs w:val="22"/>
                <w:lang w:eastAsia="en-US"/>
              </w:rPr>
              <w:t>Cena brutto przechowywania łącznej liczby sztuk sprzętu w magazynie Wykonawcy  przez zakładany czas (w zł):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FD20CE" w:rsidRPr="009027A5" w:rsidRDefault="00FD20CE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FD20CE" w:rsidRPr="009027A5" w:rsidRDefault="00FD20CE" w:rsidP="00FD20CE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FD20CE" w:rsidRPr="009027A5" w:rsidRDefault="00FD20CE" w:rsidP="00FD20CE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FD20CE" w:rsidRPr="009027A5" w:rsidRDefault="00FD20CE" w:rsidP="00FD20CE">
      <w:pPr>
        <w:suppressAutoHyphens w:val="0"/>
        <w:rPr>
          <w:rFonts w:ascii="Century Gothic" w:eastAsia="Calibri" w:hAnsi="Century Gothic"/>
          <w:kern w:val="0"/>
          <w:sz w:val="10"/>
          <w:szCs w:val="10"/>
          <w:lang w:eastAsia="en-US"/>
        </w:rPr>
      </w:pPr>
    </w:p>
    <w:tbl>
      <w:tblPr>
        <w:tblW w:w="387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5530"/>
      </w:tblGrid>
      <w:tr w:rsidR="00FD20CE" w:rsidRPr="009027A5" w:rsidTr="005B0932">
        <w:trPr>
          <w:trHeight w:val="52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20CE" w:rsidRPr="009027A5" w:rsidRDefault="00FD20CE" w:rsidP="005B0932">
            <w:pPr>
              <w:widowControl w:val="0"/>
              <w:snapToGrid w:val="0"/>
              <w:spacing w:line="276" w:lineRule="auto"/>
              <w:rPr>
                <w:rFonts w:eastAsia="Andale Sans UI"/>
                <w:bCs/>
                <w:lang w:eastAsia="en-US"/>
              </w:rPr>
            </w:pPr>
            <w:r w:rsidRPr="009027A5">
              <w:rPr>
                <w:rFonts w:eastAsia="Andale Sans UI"/>
                <w:b/>
                <w:bCs/>
                <w:lang w:eastAsia="en-US"/>
              </w:rPr>
              <w:t>A+ B + C + D</w:t>
            </w:r>
            <w:r w:rsidRPr="009027A5">
              <w:rPr>
                <w:rFonts w:eastAsia="Andale Sans UI"/>
                <w:bCs/>
                <w:lang w:eastAsia="en-US"/>
              </w:rPr>
              <w:t xml:space="preserve">: Cena brutto oferty </w:t>
            </w:r>
            <w:r w:rsidRPr="009027A5">
              <w:rPr>
                <w:lang w:eastAsia="en-US"/>
              </w:rPr>
              <w:t>(w zł)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20CE" w:rsidRPr="009027A5" w:rsidRDefault="00FD20CE" w:rsidP="005B0932">
            <w:pPr>
              <w:widowControl w:val="0"/>
              <w:snapToGrid w:val="0"/>
              <w:spacing w:line="276" w:lineRule="auto"/>
              <w:rPr>
                <w:rFonts w:ascii="Century Gothic" w:eastAsia="Andale Sans UI" w:hAnsi="Century Gothic"/>
                <w:bCs/>
                <w:sz w:val="20"/>
                <w:szCs w:val="20"/>
                <w:lang w:eastAsia="en-US"/>
              </w:rPr>
            </w:pPr>
          </w:p>
        </w:tc>
      </w:tr>
    </w:tbl>
    <w:p w:rsidR="00FD20CE" w:rsidRPr="0097030B" w:rsidRDefault="00FD20CE" w:rsidP="00FD20CE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FD20CE" w:rsidRPr="0097030B" w:rsidRDefault="00FD20CE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97030B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97030B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7D0DC8" w:rsidRPr="001B198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1B198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A87A01" w:rsidRDefault="007D0DC8" w:rsidP="00B84B9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A87A01" w:rsidRDefault="007D0DC8" w:rsidP="00B84B91">
            <w:pPr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A87A01" w:rsidRDefault="007D0DC8" w:rsidP="00B84B91">
            <w:pPr>
              <w:widowControl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A87A01" w:rsidRDefault="007D0DC8" w:rsidP="00B84B91">
            <w:pPr>
              <w:pStyle w:val="Standard"/>
              <w:widowControl w:val="0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87A0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7D0DC8" w:rsidRPr="001B198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1B198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B84B91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Fotel Multi-funkcjonalny przeznaczony do przeprowadzania dializ z elektryczną regulacją wysokości, nachylenia segmentu pleców, nachylenia segmentu siedziska, nachylenia segmentu nożnego, nachylenia </w:t>
            </w:r>
            <w:proofErr w:type="spellStart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Trendelenburga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B84B91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B84B91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B84B91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RPr="001B198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1B198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Długość leża: 2130 mm (±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200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mm)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br/>
              <w:t>Szerokość leża 600 mm (± 50 mm)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TAK, podać</w:t>
            </w:r>
          </w:p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1939AD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Przewodowy pilot służący do regulacji:</w:t>
            </w:r>
          </w:p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Wysokości,</w:t>
            </w:r>
          </w:p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Kąt nachylenia segmentu pleców,</w:t>
            </w:r>
          </w:p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Kąt nachylenia siedziska,</w:t>
            </w:r>
          </w:p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Kąt nachylenia segmentu nóg,</w:t>
            </w:r>
          </w:p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Funkcja </w:t>
            </w:r>
            <w:proofErr w:type="spellStart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antyszokowa</w:t>
            </w:r>
            <w:proofErr w:type="spellEnd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Trendelenburga</w:t>
            </w:r>
            <w:proofErr w:type="spellEnd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uzyskiwana za pomocą jednego przycisku,</w:t>
            </w:r>
          </w:p>
          <w:p w:rsidR="007D0DC8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Pozycja fotelowa </w:t>
            </w:r>
          </w:p>
          <w:p w:rsidR="007D0DC8" w:rsidRPr="00D15A74" w:rsidRDefault="007D0DC8" w:rsidP="009C40AE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Pilot zabezpieczony przed przypadkowym uruchomieniem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Funkcja </w:t>
            </w:r>
            <w:proofErr w:type="spellStart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antyszokowa</w:t>
            </w:r>
            <w:proofErr w:type="spellEnd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Trendelenburga</w:t>
            </w:r>
            <w:proofErr w:type="spellEnd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uzyskiw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ana za pomocą jednego przycisku - 5 pkt. Pozostałe – 0 pkt.</w:t>
            </w:r>
          </w:p>
          <w:p w:rsidR="007D0DC8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Pozycja fotelowa uzyskiw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ana za pomocą jednego przycisku - 5 pkt. Pozostałe – 0 pkt.</w:t>
            </w:r>
          </w:p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Pozycja </w:t>
            </w:r>
            <w:proofErr w:type="spellStart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antyszokowa</w:t>
            </w:r>
            <w:proofErr w:type="spellEnd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rozumiana jako jednoczesne poziomowanie segmentów oraz 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 xml:space="preserve">wykonanie przechyłu </w:t>
            </w:r>
            <w:proofErr w:type="spellStart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Trendelenburga</w:t>
            </w:r>
            <w:proofErr w:type="spellEnd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1939AD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Regulacja wysokości siedziska w zakresie: min .500 mm  do 750 mm uzyskiwana za pomocą siłownika elektrycznego sterowanego pilotem ręcznym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Największy zakres regulacji 10 pkt. Pozostałe 0 pkt.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Regulacja nachylenia oparcia pleców w zakresie: – 17 </w:t>
            </w:r>
            <w:r w:rsidRPr="009C40AE"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5 </w:t>
            </w:r>
            <w:r w:rsidRPr="009C40AE"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) do + 70 0 (± 5 </w:t>
            </w:r>
            <w:r w:rsidRPr="009C40AE"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 uzyskiwana za pomocą siłownika elektrycznego sterowanego pilotem ręcznym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1939AD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Regulacja segmentu siedziska w zakresie: 0d 0 </w:t>
            </w:r>
            <w:r w:rsidRPr="009C40AE"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do + 30 </w:t>
            </w:r>
            <w:r w:rsidRPr="009C40AE"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5 </w:t>
            </w:r>
            <w:r w:rsidRPr="009C40AE"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 uzyskiwana za pomocą siłownika elektrycznego sterowanego pilotem ręcznym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1939AD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Regulacja segmentu nożnego w zakresie: – 50 </w:t>
            </w:r>
            <w:r w:rsidRPr="00962BCE"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5 </w:t>
            </w:r>
            <w:r w:rsidRPr="00962BCE"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) do 0 </w:t>
            </w:r>
            <w:r w:rsidRPr="00962BCE"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 xml:space="preserve">0  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uzyskiwana za pomocą siłownika elektrycznego sterowanego pilotem ręcznym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1939AD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Regulacja przechyłu </w:t>
            </w:r>
            <w:proofErr w:type="spellStart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Trendelenburga</w:t>
            </w:r>
            <w:proofErr w:type="spellEnd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dokonywana jednym wyraźnie oznakowanym przyciskiem (np. kolorem czerwonym) : 17 </w:t>
            </w:r>
            <w:r w:rsidRPr="00962BCE"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(± 5 </w:t>
            </w:r>
            <w:r w:rsidRPr="00962BCE"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 uzyskiwana za pomocą siłowników elektrycznych sterowanych pilotem ręcznym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ind w:left="355" w:hanging="355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1939AD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Fotel przejezdny, koła z systemem hamowania. Podwójne koła tworzywowe o średnicy 100mm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ind w:left="355" w:hanging="355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1939AD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Bezszwowa tapicerka wykonana ze skaju. Możliwość wyboru koloru tapicerki, min 4 propozycje (podać) </w:t>
            </w:r>
          </w:p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Segment nożny i siedziska tapicerowany jednoczęściowym pokryciem.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  <w:r w:rsidR="00F1797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1939AD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962BCE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Fotel wyposażony w dwa </w:t>
            </w:r>
            <w:proofErr w:type="spellStart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podrączki</w:t>
            </w:r>
            <w:proofErr w:type="spellEnd"/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/podłokietniki zdejmowane z regulacją kąta nachylenia za pomocą sprężyn </w:t>
            </w: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 xml:space="preserve">gazowych oraz kąta odchylenia w stosunku do fotela.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Konstrukcja fotela kolumnowa umożliwiająca skuteczną dezynfekcję i zapobieganie zakażeniom szpitalnym, Leże oparte na pojedynczej, prostopadłościennej kolumnie</w:t>
            </w:r>
          </w:p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Tylna część segmentu osłonięta tworzywową pokrywą o gładkich powierzchniach.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Podstawa fotela bez widocznych, odkrytych siłowników, przewodów, brak tworzywowej osłony – 10 pkt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ułożenia pacjenta w pozycji horyzontalnej – wykorzystanie fotela jako łóżko do krótkiego pobytu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906CA5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Wyposażenie:</w:t>
            </w:r>
          </w:p>
          <w:p w:rsidR="007D0DC8" w:rsidRPr="00D15A74" w:rsidRDefault="007D0DC8" w:rsidP="00D15A74">
            <w:pPr>
              <w:pStyle w:val="Bezodstpw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color w:val="000000" w:themeColor="text1"/>
                <w:kern w:val="2"/>
                <w:lang w:eastAsia="ar-SA"/>
              </w:rPr>
            </w:pPr>
            <w:r w:rsidRPr="00D15A74">
              <w:rPr>
                <w:rFonts w:ascii="Century Gothic" w:hAnsi="Century Gothic"/>
                <w:color w:val="000000" w:themeColor="text1"/>
                <w:kern w:val="2"/>
                <w:lang w:eastAsia="ar-SA"/>
              </w:rPr>
              <w:t>Podgłówek z regulacją wysokości i położenia na fotelu,</w:t>
            </w:r>
          </w:p>
          <w:p w:rsidR="007D0DC8" w:rsidRPr="00D15A74" w:rsidRDefault="007D0DC8" w:rsidP="00D15A74">
            <w:pPr>
              <w:pStyle w:val="Bezodstpw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color w:val="000000" w:themeColor="text1"/>
                <w:kern w:val="2"/>
                <w:lang w:eastAsia="ar-SA"/>
              </w:rPr>
            </w:pPr>
            <w:r w:rsidRPr="00D15A74">
              <w:rPr>
                <w:rFonts w:ascii="Century Gothic" w:hAnsi="Century Gothic"/>
                <w:color w:val="000000" w:themeColor="text1"/>
                <w:kern w:val="2"/>
                <w:lang w:eastAsia="ar-SA"/>
              </w:rPr>
              <w:t>Uchwyt do prowadzenia fotela w postaci pojedynczej metalowej, lakierowanej rury, zlokalizowany przy segmencie pleców,</w:t>
            </w:r>
          </w:p>
          <w:p w:rsidR="007D0DC8" w:rsidRPr="00D15A74" w:rsidRDefault="007D0DC8" w:rsidP="00D15A74">
            <w:pPr>
              <w:pStyle w:val="Bezodstpw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color w:val="000000" w:themeColor="text1"/>
                <w:kern w:val="2"/>
                <w:lang w:eastAsia="ar-SA"/>
              </w:rPr>
            </w:pPr>
            <w:r w:rsidRPr="00D15A74">
              <w:rPr>
                <w:rFonts w:ascii="Century Gothic" w:hAnsi="Century Gothic"/>
                <w:color w:val="000000" w:themeColor="text1"/>
                <w:kern w:val="2"/>
                <w:lang w:eastAsia="ar-SA"/>
              </w:rPr>
              <w:t>Segment nóg wyposażony w podnóżek z regulacją jego położenia w zależności od wzrostu pacjenta – blokada podnóżka zwalniana dźwignią przy siedzisku przez pacjenta i personel,</w:t>
            </w:r>
          </w:p>
          <w:p w:rsidR="007D0DC8" w:rsidRPr="00D15A74" w:rsidRDefault="007D0DC8" w:rsidP="00D15A74">
            <w:pPr>
              <w:pStyle w:val="Bezodstpw"/>
              <w:numPr>
                <w:ilvl w:val="0"/>
                <w:numId w:val="11"/>
              </w:numPr>
              <w:snapToGrid w:val="0"/>
              <w:jc w:val="both"/>
              <w:rPr>
                <w:rFonts w:ascii="Century Gothic" w:hAnsi="Century Gothic"/>
                <w:color w:val="000000" w:themeColor="text1"/>
                <w:kern w:val="2"/>
                <w:lang w:eastAsia="ar-SA"/>
              </w:rPr>
            </w:pPr>
            <w:r w:rsidRPr="00D15A74">
              <w:rPr>
                <w:rFonts w:ascii="Century Gothic" w:hAnsi="Century Gothic"/>
                <w:color w:val="000000" w:themeColor="text1"/>
                <w:kern w:val="2"/>
                <w:lang w:eastAsia="ar-SA"/>
              </w:rPr>
              <w:t>Podłokietniki posiadające metalowe uchwyty na pilot przewodowy,</w:t>
            </w:r>
          </w:p>
          <w:p w:rsidR="007D0DC8" w:rsidRPr="00D15A74" w:rsidRDefault="007D0DC8" w:rsidP="00D15A74">
            <w:pPr>
              <w:pStyle w:val="Bezodstpw"/>
              <w:snapToGrid w:val="0"/>
              <w:ind w:left="720"/>
              <w:jc w:val="both"/>
              <w:rPr>
                <w:rFonts w:ascii="Century Gothic" w:hAnsi="Century Gothic"/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1939AD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15A7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D15A74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D15A74" w:rsidRDefault="007D0DC8" w:rsidP="00435DC4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SZAFKA PRZYŁÓŻKOWA Z BL. BOCZNYM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Wersja dwustronna, szafka i szuflada może zostać otwarta z obu stronach, otwarta komora lub/bądź szuflada dostępna z obu </w:t>
            </w: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stron.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Szafka wykonana z wytrzymałych materiałów</w:t>
            </w:r>
            <w:r w:rsidRPr="00C91ABE">
              <w:t xml:space="preserve"> </w:t>
            </w:r>
            <w:r w:rsidRPr="00C91ABE">
              <w:rPr>
                <w:rFonts w:ascii="Century Gothic" w:hAnsi="Century Gothic"/>
                <w:sz w:val="20"/>
                <w:szCs w:val="20"/>
              </w:rPr>
              <w:t>takich jak np. litego laminatu, elementów stalowych i aluminium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Uchwyty metalowe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Uchwyty metalowe tak 10 pkt, nie- 0pkt.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 xml:space="preserve">Blat z zaokrąglonymi narożnikami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Blat boczny łatwy do nachylenia w obu kierunkach z regulacją wysokości za pomocą sprężyny gazowej.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Szafka przystosowana do mycia i dezynfekcji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Min. cztery koła, dwa z hamulcami. Rozmiar kół 50mm.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1 Hamulec centralny – Tak 5 pkt. Nie 0 pkt.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Wymiary szafki: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wysokość 90 cm (+/- 5cm)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  <w:r w:rsidR="00EA4420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szerokość 62 cm (+/-5cm)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  <w:r w:rsidR="00EA4420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głębokość 42,5cm (+/- 5cm)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  <w:r w:rsidR="00EA4420">
              <w:rPr>
                <w:rFonts w:ascii="Century Gothic" w:hAnsi="Century Gothic"/>
                <w:sz w:val="20"/>
                <w:szCs w:val="20"/>
              </w:rPr>
              <w:t>, podać</w:t>
            </w:r>
            <w:bookmarkStart w:id="0" w:name="_GoBack"/>
            <w:bookmarkEnd w:id="0"/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7D0DC8" w:rsidTr="008062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Default="007D0DC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Szafka dopasowana kolorystycznie do egzemplarza łóżka z którym będzie wspólnie zainstalowana.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C8" w:rsidRPr="00C91ABE" w:rsidRDefault="007D0DC8" w:rsidP="00F757B5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C91ABE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pStyle w:val="Standard"/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C8" w:rsidRPr="00C91ABE" w:rsidRDefault="007D0DC8" w:rsidP="00F757B5">
            <w:pPr>
              <w:jc w:val="center"/>
            </w:pPr>
            <w:r w:rsidRPr="00C91ABE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</w:tbl>
    <w:p w:rsidR="00E86E32" w:rsidRDefault="00E86E32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12D05">
        <w:rPr>
          <w:rFonts w:ascii="Century Gothic" w:hAnsi="Century Gothic"/>
          <w:b/>
          <w:color w:val="000000" w:themeColor="text1"/>
          <w:sz w:val="20"/>
          <w:szCs w:val="20"/>
        </w:rPr>
        <w:t>Warunki gwarancji, serwisu i szkolenia</w:t>
      </w: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117DDC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117DDC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7755C4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596231">
              <w:rPr>
                <w:rFonts w:ascii="Century Gothic" w:hAnsi="Century Gothic"/>
                <w:sz w:val="20"/>
                <w:szCs w:val="20"/>
              </w:rPr>
              <w:t>48</w:t>
            </w: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 xml:space="preserve">5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>10</w:t>
            </w:r>
            <w:r w:rsidRPr="00C857BD"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50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E65C60" w:rsidRDefault="00E65C60" w:rsidP="00E65C60">
      <w:pPr>
        <w:spacing w:line="288" w:lineRule="auto"/>
        <w:rPr>
          <w:rFonts w:ascii="Century Gothic" w:eastAsia="Calibri" w:hAnsi="Century Gothic" w:cs="Calibri"/>
          <w:b/>
          <w:color w:val="000000" w:themeColor="text1"/>
        </w:rPr>
      </w:pPr>
    </w:p>
    <w:p w:rsidR="00E65C60" w:rsidRPr="00C2669F" w:rsidRDefault="00E65C60" w:rsidP="00E65C60">
      <w:pPr>
        <w:spacing w:line="288" w:lineRule="auto"/>
        <w:jc w:val="both"/>
        <w:rPr>
          <w:rFonts w:ascii="Century Gothic" w:hAnsi="Century Gothic"/>
          <w:b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:rsidR="004A2FFA" w:rsidRPr="00C2669F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C2669F" w:rsidSect="0097030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B0" w:rsidRDefault="001462B0" w:rsidP="0097030B">
      <w:r>
        <w:separator/>
      </w:r>
    </w:p>
  </w:endnote>
  <w:endnote w:type="continuationSeparator" w:id="0">
    <w:p w:rsidR="001462B0" w:rsidRDefault="001462B0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871642"/>
      <w:docPartObj>
        <w:docPartGallery w:val="Page Numbers (Bottom of Page)"/>
        <w:docPartUnique/>
      </w:docPartObj>
    </w:sdtPr>
    <w:sdtEndPr/>
    <w:sdtContent>
      <w:p w:rsidR="00FD20CE" w:rsidRPr="00FD20CE" w:rsidRDefault="00FD20CE" w:rsidP="00FD20CE">
        <w:pPr>
          <w:pStyle w:val="Stopka"/>
          <w:rPr>
            <w:lang w:val="x-none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420">
          <w:rPr>
            <w:noProof/>
          </w:rPr>
          <w:t>6</w:t>
        </w:r>
        <w:r>
          <w:fldChar w:fldCharType="end"/>
        </w:r>
        <w:r>
          <w:t xml:space="preserve">                                                                                                         </w:t>
        </w:r>
        <w:r w:rsidRPr="00FD20CE">
          <w:t>p</w:t>
        </w:r>
        <w:r w:rsidRPr="00FD20CE">
          <w:rPr>
            <w:lang w:val="x-none"/>
          </w:rPr>
          <w:t>odpis i pieczęć osoby (osób) upoważnionej do reprezentowania wykonawcy</w:t>
        </w:r>
      </w:p>
      <w:p w:rsidR="00FD20CE" w:rsidRDefault="001462B0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B0" w:rsidRDefault="001462B0" w:rsidP="0097030B">
      <w:r>
        <w:separator/>
      </w:r>
    </w:p>
  </w:footnote>
  <w:footnote w:type="continuationSeparator" w:id="0">
    <w:p w:rsidR="001462B0" w:rsidRDefault="001462B0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06" w:rsidRDefault="00380106" w:rsidP="00FD20CE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358CF66B" wp14:editId="7BD64521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D20CE" w:rsidRPr="009027A5" w:rsidRDefault="005B5856" w:rsidP="00FD20CE">
    <w:pPr>
      <w:widowControl w:val="0"/>
      <w:tabs>
        <w:tab w:val="center" w:pos="4536"/>
        <w:tab w:val="right" w:pos="9072"/>
      </w:tabs>
      <w:rPr>
        <w:rFonts w:eastAsia="Andale Sans UI"/>
        <w:lang w:eastAsia="pl-PL"/>
      </w:rPr>
    </w:pPr>
    <w:r w:rsidRPr="005B5856">
      <w:rPr>
        <w:rFonts w:eastAsia="Andale Sans UI"/>
        <w:lang w:eastAsia="pl-PL"/>
      </w:rPr>
      <w:t>NSSU.DFP.271.18</w:t>
    </w:r>
    <w:r w:rsidR="00FD20CE" w:rsidRPr="005B5856">
      <w:rPr>
        <w:rFonts w:eastAsia="Andale Sans UI"/>
        <w:lang w:eastAsia="pl-PL"/>
      </w:rPr>
      <w:t xml:space="preserve">. BZ                                                                                                                                        </w:t>
    </w:r>
    <w:r w:rsidR="00FD20CE" w:rsidRPr="009027A5">
      <w:rPr>
        <w:rFonts w:eastAsia="Andale Sans UI"/>
        <w:lang w:eastAsia="pl-PL"/>
      </w:rPr>
      <w:t>Załącznik nr 1a do specyfikacji</w:t>
    </w:r>
  </w:p>
  <w:p w:rsidR="00FD20CE" w:rsidRDefault="00FD20CE" w:rsidP="00FD20CE">
    <w:pPr>
      <w:pStyle w:val="Nagwek"/>
    </w:pPr>
    <w:r>
      <w:rPr>
        <w:rFonts w:eastAsia="Andale Sans UI"/>
        <w:lang w:eastAsia="pl-PL"/>
      </w:rPr>
      <w:t xml:space="preserve">Część 4: fotele do dializ                                                                                                                                     </w:t>
    </w:r>
    <w:r w:rsidRPr="009027A5">
      <w:rPr>
        <w:rFonts w:eastAsia="Andale Sans UI"/>
        <w:lang w:eastAsia="pl-PL"/>
      </w:rPr>
      <w:t xml:space="preserve">Załącznik nr……… do umowy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E6A7B"/>
    <w:multiLevelType w:val="hybridMultilevel"/>
    <w:tmpl w:val="95DC7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208A9"/>
    <w:multiLevelType w:val="hybridMultilevel"/>
    <w:tmpl w:val="EFDA1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8"/>
  </w:num>
  <w:num w:numId="5">
    <w:abstractNumId w:val="8"/>
  </w:num>
  <w:num w:numId="6">
    <w:abstractNumId w:val="7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A197A"/>
    <w:rsid w:val="000D31C6"/>
    <w:rsid w:val="000E0776"/>
    <w:rsid w:val="000E42BE"/>
    <w:rsid w:val="001411EA"/>
    <w:rsid w:val="001462B0"/>
    <w:rsid w:val="00146AF9"/>
    <w:rsid w:val="0016231D"/>
    <w:rsid w:val="001B1988"/>
    <w:rsid w:val="001E67B7"/>
    <w:rsid w:val="00224886"/>
    <w:rsid w:val="002B3EFE"/>
    <w:rsid w:val="00380106"/>
    <w:rsid w:val="00386BDE"/>
    <w:rsid w:val="0039239F"/>
    <w:rsid w:val="003B07FE"/>
    <w:rsid w:val="003E7B4E"/>
    <w:rsid w:val="00422218"/>
    <w:rsid w:val="00435DC4"/>
    <w:rsid w:val="004A2FFA"/>
    <w:rsid w:val="004A45D9"/>
    <w:rsid w:val="00505CE7"/>
    <w:rsid w:val="00510CDA"/>
    <w:rsid w:val="00532FA0"/>
    <w:rsid w:val="00576431"/>
    <w:rsid w:val="00590294"/>
    <w:rsid w:val="005B5856"/>
    <w:rsid w:val="0068281E"/>
    <w:rsid w:val="00695F17"/>
    <w:rsid w:val="006F6219"/>
    <w:rsid w:val="00703AA6"/>
    <w:rsid w:val="00750BC3"/>
    <w:rsid w:val="00763512"/>
    <w:rsid w:val="00766C9A"/>
    <w:rsid w:val="007755C4"/>
    <w:rsid w:val="007A7F35"/>
    <w:rsid w:val="007D0DC8"/>
    <w:rsid w:val="007D4F6C"/>
    <w:rsid w:val="00846A22"/>
    <w:rsid w:val="00855FC7"/>
    <w:rsid w:val="008E36B9"/>
    <w:rsid w:val="0092338C"/>
    <w:rsid w:val="00962BCE"/>
    <w:rsid w:val="0097030B"/>
    <w:rsid w:val="009C40AE"/>
    <w:rsid w:val="009D1D54"/>
    <w:rsid w:val="009F648D"/>
    <w:rsid w:val="00A6124E"/>
    <w:rsid w:val="00AB60A5"/>
    <w:rsid w:val="00B3396B"/>
    <w:rsid w:val="00BC2A8C"/>
    <w:rsid w:val="00C52184"/>
    <w:rsid w:val="00C967E5"/>
    <w:rsid w:val="00CC0310"/>
    <w:rsid w:val="00D15A74"/>
    <w:rsid w:val="00DB3EDC"/>
    <w:rsid w:val="00DE254F"/>
    <w:rsid w:val="00DF586B"/>
    <w:rsid w:val="00E26E8D"/>
    <w:rsid w:val="00E63DB3"/>
    <w:rsid w:val="00E65C60"/>
    <w:rsid w:val="00E86E32"/>
    <w:rsid w:val="00EA4420"/>
    <w:rsid w:val="00ED3E21"/>
    <w:rsid w:val="00ED6689"/>
    <w:rsid w:val="00F1797E"/>
    <w:rsid w:val="00F5426F"/>
    <w:rsid w:val="00F729E3"/>
    <w:rsid w:val="00F9153D"/>
    <w:rsid w:val="00FA39B7"/>
    <w:rsid w:val="00FC3BD9"/>
    <w:rsid w:val="00FD20CE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Bezodstpw">
    <w:name w:val="No Spacing"/>
    <w:uiPriority w:val="1"/>
    <w:qFormat/>
    <w:rsid w:val="00DB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Bezodstpw">
    <w:name w:val="No Spacing"/>
    <w:uiPriority w:val="1"/>
    <w:qFormat/>
    <w:rsid w:val="00DB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1773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Ziajka</cp:lastModifiedBy>
  <cp:revision>6</cp:revision>
  <dcterms:created xsi:type="dcterms:W3CDTF">2018-05-24T07:59:00Z</dcterms:created>
  <dcterms:modified xsi:type="dcterms:W3CDTF">2018-05-30T09:17:00Z</dcterms:modified>
</cp:coreProperties>
</file>