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D18A8"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7</w:t>
      </w:r>
    </w:p>
    <w:p w14:paraId="79B78ADE"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1575C70"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5F81FCD8" w14:textId="462AC68F" w:rsidR="008A7CF8" w:rsidRDefault="001F330F" w:rsidP="001F330F">
      <w:pPr>
        <w:tabs>
          <w:tab w:val="center" w:pos="7002"/>
          <w:tab w:val="left" w:pos="11430"/>
        </w:tabs>
        <w:spacing w:before="100" w:beforeAutospacing="1" w:after="100" w:afterAutospacing="1" w:line="288" w:lineRule="auto"/>
        <w:ind w:left="5954" w:hanging="1134"/>
        <w:rPr>
          <w:rFonts w:ascii="Century Gothic" w:hAnsi="Century Gothic" w:cs="Times New Roman"/>
          <w:b/>
          <w:sz w:val="18"/>
          <w:szCs w:val="18"/>
        </w:rPr>
      </w:pPr>
      <w:r>
        <w:rPr>
          <w:rFonts w:ascii="Century Gothic" w:hAnsi="Century Gothic" w:cs="Times New Roman"/>
          <w:b/>
          <w:sz w:val="18"/>
          <w:szCs w:val="18"/>
        </w:rPr>
        <w:t xml:space="preserve">             Zestaw do analizy VO2max. </w:t>
      </w:r>
      <w:r w:rsidRPr="00814F28">
        <w:rPr>
          <w:rFonts w:ascii="Century Gothic" w:hAnsi="Century Gothic" w:cs="Times New Roman"/>
          <w:b/>
          <w:sz w:val="18"/>
          <w:szCs w:val="18"/>
        </w:rPr>
        <w:t>–</w:t>
      </w:r>
      <w:r>
        <w:rPr>
          <w:rFonts w:ascii="Century Gothic" w:hAnsi="Century Gothic" w:cs="Times New Roman"/>
          <w:b/>
          <w:sz w:val="18"/>
          <w:szCs w:val="18"/>
        </w:rPr>
        <w:t xml:space="preserve">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18CDC13D"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D73F0D5"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7B01AD"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Zestaw do analizy VO2max.</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1FC0C6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0EAC1467"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EADE1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5455FEFA"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02239DA2" w14:textId="601CE7EA"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DA0776">
              <w:t xml:space="preserve"> </w:t>
            </w:r>
            <w:r w:rsidR="00DA0776" w:rsidRPr="00DA0776">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2B62F70A"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0DB4324B"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7A976EC2"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1E810349"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5667D645"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6893EB3B"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52707906"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FA2463"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B52CC3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52CC4534"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DFB35F"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3F11556"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5E0276B1"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87C83E"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11998A9"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1F904DCD" w14:textId="77777777" w:rsidR="001F330F" w:rsidRPr="00814F28" w:rsidRDefault="001F330F" w:rsidP="008A7CF8">
      <w:pPr>
        <w:tabs>
          <w:tab w:val="center" w:pos="7002"/>
          <w:tab w:val="left" w:pos="11430"/>
        </w:tabs>
        <w:spacing w:after="0" w:line="288" w:lineRule="auto"/>
        <w:ind w:left="5954" w:hanging="1134"/>
        <w:rPr>
          <w:rFonts w:ascii="Century Gothic" w:hAnsi="Century Gothic" w:cs="Times New Roman"/>
          <w:b/>
          <w:sz w:val="18"/>
          <w:szCs w:val="18"/>
        </w:rPr>
      </w:pPr>
      <w:r w:rsidRPr="00814F28">
        <w:rPr>
          <w:rFonts w:ascii="Century Gothic" w:hAnsi="Century Gothic" w:cs="Times New Roman"/>
          <w:b/>
          <w:sz w:val="18"/>
          <w:szCs w:val="18"/>
        </w:rPr>
        <w:tab/>
      </w:r>
    </w:p>
    <w:p w14:paraId="7E0581B8"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344E5E4A" w14:textId="77777777" w:rsidR="001F330F" w:rsidRDefault="001F330F" w:rsidP="001F330F">
      <w:pPr>
        <w:pStyle w:val="Standard"/>
        <w:spacing w:line="288" w:lineRule="auto"/>
        <w:rPr>
          <w:rFonts w:ascii="Century Gothic" w:hAnsi="Century Gothic" w:cs="Times New Roman"/>
          <w:sz w:val="18"/>
          <w:szCs w:val="18"/>
        </w:rPr>
      </w:pPr>
    </w:p>
    <w:p w14:paraId="3D840CD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0DED19F4"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5C095F8F"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6EA3DA7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F003E0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7585AB2" w14:textId="77777777" w:rsidR="001F330F" w:rsidRDefault="001F330F" w:rsidP="001F330F">
      <w:pPr>
        <w:pStyle w:val="Standard"/>
        <w:spacing w:line="288" w:lineRule="auto"/>
        <w:rPr>
          <w:rFonts w:ascii="Century Gothic" w:hAnsi="Century Gothic" w:cs="Times New Roman"/>
          <w:sz w:val="18"/>
          <w:szCs w:val="18"/>
        </w:rPr>
      </w:pPr>
    </w:p>
    <w:p w14:paraId="439C5BC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607A619F" w14:textId="77777777" w:rsidR="001F330F" w:rsidRDefault="001F330F" w:rsidP="001F330F">
      <w:pPr>
        <w:pStyle w:val="Standard"/>
        <w:spacing w:line="288" w:lineRule="auto"/>
        <w:rPr>
          <w:rFonts w:ascii="Century Gothic" w:hAnsi="Century Gothic" w:cs="Times New Roman"/>
          <w:sz w:val="18"/>
          <w:szCs w:val="18"/>
        </w:rPr>
      </w:pPr>
    </w:p>
    <w:p w14:paraId="51FFF9A9"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419AD9F" w14:textId="77777777" w:rsidR="001F330F" w:rsidRDefault="001F330F" w:rsidP="001F330F">
      <w:pPr>
        <w:pStyle w:val="Standard"/>
        <w:spacing w:line="288" w:lineRule="auto"/>
        <w:rPr>
          <w:rFonts w:ascii="Century Gothic" w:hAnsi="Century Gothic" w:cs="Times New Roman"/>
          <w:sz w:val="18"/>
          <w:szCs w:val="18"/>
        </w:rPr>
      </w:pPr>
    </w:p>
    <w:p w14:paraId="482695D0"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0B4E195E" w14:textId="77777777" w:rsidR="001F330F" w:rsidRDefault="001F330F" w:rsidP="001F330F">
      <w:pPr>
        <w:pStyle w:val="Standard"/>
        <w:spacing w:line="288" w:lineRule="auto"/>
        <w:rPr>
          <w:rFonts w:ascii="Century Gothic" w:hAnsi="Century Gothic" w:cs="Times New Roman"/>
          <w:sz w:val="18"/>
          <w:szCs w:val="18"/>
        </w:rPr>
      </w:pPr>
    </w:p>
    <w:p w14:paraId="4E2FE598"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1E87C5C6" w14:textId="77777777" w:rsidR="001F330F" w:rsidRPr="00814F28" w:rsidRDefault="001F330F" w:rsidP="001F330F">
      <w:pPr>
        <w:pStyle w:val="Standard"/>
        <w:spacing w:line="288" w:lineRule="auto"/>
        <w:rPr>
          <w:rFonts w:ascii="Century Gothic" w:hAnsi="Century Gothic" w:cs="Times New Roman"/>
          <w:b/>
          <w:bCs/>
          <w:sz w:val="18"/>
          <w:szCs w:val="18"/>
        </w:rPr>
      </w:pPr>
    </w:p>
    <w:p w14:paraId="59BAF054"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73A2B794"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77665103" w14:textId="77777777" w:rsidTr="00F04A70">
        <w:tc>
          <w:tcPr>
            <w:tcW w:w="709" w:type="dxa"/>
            <w:vAlign w:val="center"/>
          </w:tcPr>
          <w:p w14:paraId="4469ACA4"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2510DD6E"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130B943D"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E42A261"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1D5C4240"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3FD5A67B"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B3ED009"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BFAB22" w14:textId="77777777" w:rsidR="001F330F" w:rsidRPr="00814F28" w:rsidRDefault="001F330F"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Ergospirometr do badania metabolizmu komórkowego, funkcji serca i płuc w spoczynku i wysiłku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B15043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500CD9"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A09AA4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75F9FDE"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26083DF"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BAFA48E" w14:textId="77777777" w:rsidR="001F330F" w:rsidRPr="00814F28" w:rsidRDefault="001F330F"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Współpraca w zestawami do prób wysiłkowych EKG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C48AB5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E0F0BA"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280198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41E6F696"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A84C2FF"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395EB7" w14:textId="77777777" w:rsidR="001F330F" w:rsidRPr="00262B41" w:rsidRDefault="001F330F" w:rsidP="00F04A70">
            <w:pPr>
              <w:spacing w:after="0"/>
              <w:rPr>
                <w:rFonts w:ascii="Century Gothic" w:hAnsi="Century Gothic"/>
                <w:sz w:val="18"/>
                <w:szCs w:val="18"/>
              </w:rPr>
            </w:pPr>
            <w:r w:rsidRPr="006D3CD0">
              <w:rPr>
                <w:rFonts w:ascii="Century Gothic" w:hAnsi="Century Gothic"/>
                <w:sz w:val="18"/>
                <w:szCs w:val="18"/>
              </w:rPr>
              <w:t>Możliwość rozbudowy o dodatkowe moduły sprzętowe i programowe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DF3878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A2C8A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9F9094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A281D2F"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548EBEFE"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034202B3" w14:textId="77777777" w:rsidR="001F330F" w:rsidRPr="00814F28"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Moduł pomiarowy: analizator gazowy CO2/O2, miernik przepływu/objętości, sterowanie układem cechowania, system</w:t>
            </w:r>
            <w:r w:rsidRPr="008A37D1">
              <w:rPr>
                <w:rFonts w:ascii="Century Gothic" w:hAnsi="Century Gothic" w:cs="Times New Roman"/>
                <w:color w:val="000000"/>
                <w:sz w:val="18"/>
                <w:szCs w:val="18"/>
              </w:rPr>
              <w:t xml:space="preserve"> do bezprzewodowej rejestracji pulsu</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66E3A2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B9118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E25D7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E9AF542"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F45915" w14:textId="77777777" w:rsidR="001F330F" w:rsidRPr="008A37D1" w:rsidRDefault="001F330F"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C0A5FA2" w14:textId="77777777" w:rsid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Akcesoria:</w:t>
            </w:r>
          </w:p>
          <w:p w14:paraId="55039DFF"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pompa</w:t>
            </w:r>
            <w:r w:rsidRPr="008A37D1">
              <w:rPr>
                <w:rFonts w:ascii="Century Gothic" w:hAnsi="Century Gothic" w:cs="Times New Roman"/>
                <w:color w:val="000000"/>
                <w:sz w:val="18"/>
                <w:szCs w:val="18"/>
              </w:rPr>
              <w:t xml:space="preserve"> do cechowania objętości</w:t>
            </w:r>
            <w:r w:rsidRPr="008A37D1">
              <w:rPr>
                <w:rFonts w:ascii="Century Gothic" w:hAnsi="Century Gothic" w:cs="Times New Roman"/>
                <w:color w:val="000000"/>
                <w:sz w:val="18"/>
                <w:szCs w:val="18"/>
              </w:rPr>
              <w:tab/>
              <w:t>1 szt.</w:t>
            </w:r>
          </w:p>
          <w:p w14:paraId="06D118CE"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butla z gazem do cechowania C02/02</w:t>
            </w:r>
            <w:r w:rsidRPr="008A37D1">
              <w:rPr>
                <w:rFonts w:ascii="Century Gothic" w:hAnsi="Century Gothic" w:cs="Times New Roman"/>
                <w:color w:val="000000"/>
                <w:sz w:val="18"/>
                <w:szCs w:val="18"/>
              </w:rPr>
              <w:tab/>
              <w:t>1 szt.</w:t>
            </w:r>
          </w:p>
          <w:p w14:paraId="1EB15029"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reduktor do butli z gazem kalibracyjnym</w:t>
            </w:r>
            <w:r w:rsidRPr="008A37D1">
              <w:rPr>
                <w:rFonts w:ascii="Century Gothic" w:hAnsi="Century Gothic" w:cs="Times New Roman"/>
                <w:color w:val="000000"/>
                <w:sz w:val="18"/>
                <w:szCs w:val="18"/>
              </w:rPr>
              <w:tab/>
              <w:t>1 szt.</w:t>
            </w:r>
          </w:p>
          <w:p w14:paraId="135CE6A6"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głowice pneumotachograficzne d</w:t>
            </w:r>
            <w:r w:rsidR="003848D6">
              <w:rPr>
                <w:rFonts w:ascii="Century Gothic" w:hAnsi="Century Gothic" w:cs="Times New Roman"/>
                <w:color w:val="000000"/>
                <w:sz w:val="18"/>
                <w:szCs w:val="18"/>
              </w:rPr>
              <w:t xml:space="preserve">o pomiaru wentylacji minutowej </w:t>
            </w:r>
            <w:r w:rsidRPr="008A37D1">
              <w:rPr>
                <w:rFonts w:ascii="Century Gothic" w:hAnsi="Century Gothic" w:cs="Times New Roman"/>
                <w:color w:val="000000"/>
                <w:sz w:val="18"/>
                <w:szCs w:val="18"/>
              </w:rPr>
              <w:t>10 szt.</w:t>
            </w:r>
          </w:p>
          <w:p w14:paraId="6E093928"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przewód powietrzny</w:t>
            </w:r>
            <w:r w:rsidRPr="008A37D1">
              <w:rPr>
                <w:rFonts w:ascii="Century Gothic" w:hAnsi="Century Gothic" w:cs="Times New Roman"/>
                <w:color w:val="000000"/>
                <w:sz w:val="18"/>
                <w:szCs w:val="18"/>
              </w:rPr>
              <w:tab/>
              <w:t>1 szt.</w:t>
            </w:r>
          </w:p>
          <w:p w14:paraId="72E29EFA"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maska duża z adapterem</w:t>
            </w:r>
            <w:r w:rsidRPr="008A37D1">
              <w:rPr>
                <w:rFonts w:ascii="Century Gothic" w:hAnsi="Century Gothic" w:cs="Times New Roman"/>
                <w:color w:val="000000"/>
                <w:sz w:val="18"/>
                <w:szCs w:val="18"/>
              </w:rPr>
              <w:tab/>
              <w:t>1 szt.</w:t>
            </w:r>
          </w:p>
          <w:p w14:paraId="7AF9C8F0"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maska średnia z adapterem</w:t>
            </w:r>
            <w:r w:rsidRPr="008A37D1">
              <w:rPr>
                <w:rFonts w:ascii="Century Gothic" w:hAnsi="Century Gothic" w:cs="Times New Roman"/>
                <w:color w:val="000000"/>
                <w:sz w:val="18"/>
                <w:szCs w:val="18"/>
              </w:rPr>
              <w:tab/>
              <w:t>1 szt.</w:t>
            </w:r>
          </w:p>
          <w:p w14:paraId="5B9EA396"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maska mała z adapterem</w:t>
            </w:r>
            <w:r w:rsidRPr="008A37D1">
              <w:rPr>
                <w:rFonts w:ascii="Century Gothic" w:hAnsi="Century Gothic" w:cs="Times New Roman"/>
                <w:color w:val="000000"/>
                <w:sz w:val="18"/>
                <w:szCs w:val="18"/>
              </w:rPr>
              <w:tab/>
              <w:t>1 szt.</w:t>
            </w:r>
          </w:p>
          <w:p w14:paraId="6FF689D4"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pas na moduł pomiarowy</w:t>
            </w:r>
            <w:r w:rsidRPr="008A37D1">
              <w:rPr>
                <w:rFonts w:ascii="Century Gothic" w:hAnsi="Century Gothic" w:cs="Times New Roman"/>
                <w:color w:val="000000"/>
                <w:sz w:val="18"/>
                <w:szCs w:val="18"/>
              </w:rPr>
              <w:tab/>
              <w:t>1 szt.</w:t>
            </w:r>
          </w:p>
          <w:p w14:paraId="60129023" w14:textId="77777777" w:rsid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walizka transportowa</w:t>
            </w:r>
            <w:r w:rsidRPr="008A37D1">
              <w:rPr>
                <w:rFonts w:ascii="Century Gothic" w:hAnsi="Century Gothic" w:cs="Times New Roman"/>
                <w:color w:val="000000"/>
                <w:sz w:val="18"/>
                <w:szCs w:val="18"/>
              </w:rPr>
              <w:tab/>
              <w:t xml:space="preserve">1 szt. </w:t>
            </w:r>
          </w:p>
          <w:p w14:paraId="43306DF3"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lastRenderedPageBreak/>
              <w:t xml:space="preserve">- </w:t>
            </w:r>
            <w:r w:rsidRPr="008A37D1">
              <w:rPr>
                <w:rFonts w:ascii="Century Gothic" w:hAnsi="Century Gothic" w:cs="Times New Roman"/>
                <w:color w:val="000000"/>
                <w:sz w:val="18"/>
                <w:szCs w:val="18"/>
              </w:rPr>
              <w:t>oprogramowanie</w:t>
            </w:r>
            <w:r w:rsidRPr="008A37D1">
              <w:rPr>
                <w:rFonts w:ascii="Century Gothic" w:hAnsi="Century Gothic" w:cs="Times New Roman"/>
                <w:color w:val="000000"/>
                <w:sz w:val="18"/>
                <w:szCs w:val="18"/>
              </w:rPr>
              <w:tab/>
              <w:t>1 szt.</w:t>
            </w:r>
          </w:p>
          <w:p w14:paraId="33F6D7F3" w14:textId="77777777" w:rsidR="008A37D1" w:rsidRPr="008A37D1"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ustniki dla dorosłych</w:t>
            </w:r>
            <w:r w:rsidRPr="008A37D1">
              <w:rPr>
                <w:rFonts w:ascii="Century Gothic" w:hAnsi="Century Gothic" w:cs="Times New Roman"/>
                <w:color w:val="000000"/>
                <w:sz w:val="18"/>
                <w:szCs w:val="18"/>
              </w:rPr>
              <w:tab/>
              <w:t>10 szt.</w:t>
            </w:r>
          </w:p>
          <w:p w14:paraId="1FC7427F" w14:textId="77777777" w:rsidR="001F330F"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klipsy na nos</w:t>
            </w:r>
            <w:r w:rsidRPr="008A37D1">
              <w:rPr>
                <w:rFonts w:ascii="Century Gothic" w:hAnsi="Century Gothic" w:cs="Times New Roman"/>
                <w:color w:val="000000"/>
                <w:sz w:val="18"/>
                <w:szCs w:val="18"/>
              </w:rPr>
              <w:tab/>
              <w:t>2 szt.</w:t>
            </w:r>
          </w:p>
          <w:p w14:paraId="3A4EC4F9" w14:textId="77777777" w:rsidR="008A37D1" w:rsidRPr="00814F28" w:rsidRDefault="008A37D1" w:rsidP="008A37D1">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w:t>
            </w:r>
            <w:r w:rsidRPr="008A37D1">
              <w:rPr>
                <w:rFonts w:ascii="Century Gothic" w:hAnsi="Century Gothic" w:cs="Times New Roman"/>
                <w:color w:val="000000"/>
                <w:sz w:val="18"/>
                <w:szCs w:val="18"/>
              </w:rPr>
              <w:t>komputer stacjonarny</w:t>
            </w:r>
            <w:r>
              <w:rPr>
                <w:rFonts w:ascii="Century Gothic" w:hAnsi="Century Gothic" w:cs="Times New Roman"/>
                <w:color w:val="000000"/>
                <w:sz w:val="18"/>
                <w:szCs w:val="18"/>
              </w:rPr>
              <w:t xml:space="preserve"> z oprogramowaniem – 1 szt.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E75F3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3BD9B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1CA96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0E6646B5"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9BFCAF4"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D9D4B8" w14:textId="77777777" w:rsidR="008A37D1" w:rsidRPr="008A37D1" w:rsidRDefault="008A37D1" w:rsidP="008A37D1">
            <w:pPr>
              <w:spacing w:after="0"/>
              <w:rPr>
                <w:rFonts w:ascii="Century Gothic" w:hAnsi="Century Gothic" w:cs="Times New Roman"/>
                <w:color w:val="000000"/>
                <w:sz w:val="18"/>
                <w:szCs w:val="18"/>
              </w:rPr>
            </w:pPr>
            <w:r w:rsidRPr="008A37D1">
              <w:rPr>
                <w:rFonts w:ascii="Century Gothic" w:hAnsi="Century Gothic"/>
                <w:b/>
                <w:bCs/>
                <w:color w:val="000000"/>
                <w:sz w:val="18"/>
                <w:szCs w:val="18"/>
              </w:rPr>
              <w:t>analizator gazowy 02</w:t>
            </w:r>
            <w:r w:rsidRPr="008A37D1">
              <w:rPr>
                <w:rFonts w:ascii="Century Gothic" w:hAnsi="Century Gothic" w:cs="Times New Roman"/>
                <w:color w:val="000000"/>
                <w:sz w:val="18"/>
                <w:szCs w:val="18"/>
              </w:rPr>
              <w:t xml:space="preserve"> wg punktów 7-10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C28E22"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D3686C" w14:textId="77777777" w:rsidR="008A37D1" w:rsidRPr="00814F28" w:rsidRDefault="008A37D1"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59C84F"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28F44D5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4B35697"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D813F" w14:textId="77777777" w:rsidR="008A37D1" w:rsidRPr="008A37D1" w:rsidRDefault="008A37D1" w:rsidP="008A37D1">
            <w:pPr>
              <w:spacing w:after="0"/>
              <w:rPr>
                <w:rFonts w:ascii="Century Gothic" w:hAnsi="Century Gothic" w:cs="Times New Roman"/>
                <w:color w:val="000000"/>
                <w:sz w:val="18"/>
                <w:szCs w:val="18"/>
              </w:rPr>
            </w:pPr>
            <w:bookmarkStart w:id="1" w:name="bookmark4"/>
            <w:r w:rsidRPr="008A37D1">
              <w:rPr>
                <w:rFonts w:ascii="Century Gothic" w:hAnsi="Century Gothic" w:cs="Times New Roman"/>
                <w:color w:val="000000"/>
                <w:sz w:val="18"/>
                <w:szCs w:val="18"/>
              </w:rPr>
              <w:t xml:space="preserve">czas odpowiedzi t90 </w:t>
            </w:r>
            <w:r>
              <w:rPr>
                <w:rFonts w:ascii="Century Gothic" w:hAnsi="Century Gothic" w:cs="Times New Roman"/>
                <w:color w:val="000000"/>
                <w:sz w:val="18"/>
                <w:szCs w:val="18"/>
              </w:rPr>
              <w:t>max.</w:t>
            </w:r>
            <w:r w:rsidRPr="008A37D1">
              <w:rPr>
                <w:rFonts w:ascii="Century Gothic" w:hAnsi="Century Gothic" w:cs="Times New Roman"/>
                <w:color w:val="000000"/>
                <w:sz w:val="18"/>
                <w:szCs w:val="18"/>
              </w:rPr>
              <w:t xml:space="preserve"> 100 ms</w:t>
            </w:r>
            <w:bookmarkEnd w:id="1"/>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243609"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39E3B1" w14:textId="77777777" w:rsidR="008A37D1" w:rsidRPr="00814F28" w:rsidRDefault="008A37D1"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E0D0D9" w14:textId="77777777" w:rsidR="008A37D1"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2B8DC9E" w14:textId="77777777" w:rsidR="008A37D1" w:rsidRPr="00814F28"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2 pkt.</w:t>
            </w:r>
          </w:p>
        </w:tc>
      </w:tr>
      <w:tr w:rsidR="008A37D1" w:rsidRPr="00814F28" w14:paraId="1A581337"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473E45"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2CC418" w14:textId="77777777" w:rsidR="008A37D1" w:rsidRPr="008A37D1" w:rsidRDefault="008A37D1" w:rsidP="008A37D1">
            <w:pPr>
              <w:spacing w:after="0"/>
              <w:rPr>
                <w:rFonts w:ascii="Century Gothic" w:hAnsi="Century Gothic" w:cs="Times New Roman"/>
                <w:color w:val="000000"/>
                <w:sz w:val="18"/>
                <w:szCs w:val="18"/>
              </w:rPr>
            </w:pPr>
            <w:bookmarkStart w:id="2" w:name="bookmark5"/>
            <w:r w:rsidRPr="008A37D1">
              <w:rPr>
                <w:rFonts w:ascii="Century Gothic" w:hAnsi="Century Gothic" w:cs="Times New Roman"/>
                <w:color w:val="000000"/>
                <w:sz w:val="18"/>
                <w:szCs w:val="18"/>
              </w:rPr>
              <w:t xml:space="preserve">rozdzielczość </w:t>
            </w:r>
            <w:r>
              <w:rPr>
                <w:rFonts w:ascii="Century Gothic" w:hAnsi="Century Gothic" w:cs="Times New Roman"/>
                <w:color w:val="000000"/>
                <w:sz w:val="18"/>
                <w:szCs w:val="18"/>
              </w:rPr>
              <w:t xml:space="preserve">max. </w:t>
            </w:r>
            <w:r w:rsidRPr="008A37D1">
              <w:rPr>
                <w:rFonts w:ascii="Century Gothic" w:hAnsi="Century Gothic" w:cs="Times New Roman"/>
                <w:color w:val="000000"/>
                <w:sz w:val="18"/>
                <w:szCs w:val="18"/>
              </w:rPr>
              <w:t>0,01%</w:t>
            </w:r>
            <w:bookmarkEnd w:id="2"/>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6B9D30" w14:textId="77777777" w:rsidR="008A37D1" w:rsidRPr="00814F28" w:rsidRDefault="008A37D1"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7A3DCA" w14:textId="77777777" w:rsidR="008A37D1" w:rsidRPr="00814F28" w:rsidRDefault="008A37D1"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A131E6" w14:textId="77777777" w:rsidR="008A37D1"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D03EAEA" w14:textId="77777777" w:rsidR="008A37D1" w:rsidRPr="00814F28" w:rsidRDefault="008A37D1" w:rsidP="008A37D1">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1 pkt.</w:t>
            </w:r>
          </w:p>
        </w:tc>
      </w:tr>
      <w:tr w:rsidR="008A37D1" w:rsidRPr="00814F28" w14:paraId="11FF6EB1"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E5E74B"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E6F891" w14:textId="77777777" w:rsidR="008A37D1" w:rsidRPr="008A37D1" w:rsidRDefault="008A37D1" w:rsidP="008A37D1">
            <w:pPr>
              <w:spacing w:after="0"/>
              <w:rPr>
                <w:rFonts w:ascii="Century Gothic" w:hAnsi="Century Gothic" w:cs="Times New Roman"/>
                <w:color w:val="000000"/>
                <w:sz w:val="18"/>
                <w:szCs w:val="18"/>
              </w:rPr>
            </w:pPr>
            <w:bookmarkStart w:id="3" w:name="bookmark7"/>
            <w:r w:rsidRPr="008A37D1">
              <w:rPr>
                <w:rFonts w:ascii="Century Gothic" w:hAnsi="Century Gothic" w:cs="Times New Roman"/>
                <w:color w:val="000000"/>
                <w:sz w:val="18"/>
                <w:szCs w:val="18"/>
              </w:rPr>
              <w:t xml:space="preserve">zakres </w:t>
            </w:r>
            <w:r>
              <w:rPr>
                <w:rFonts w:ascii="Century Gothic" w:hAnsi="Century Gothic" w:cs="Times New Roman"/>
                <w:color w:val="000000"/>
                <w:sz w:val="18"/>
                <w:szCs w:val="18"/>
              </w:rPr>
              <w:t xml:space="preserve">min. </w:t>
            </w:r>
            <w:r w:rsidRPr="008A37D1">
              <w:rPr>
                <w:rFonts w:ascii="Century Gothic" w:hAnsi="Century Gothic" w:cs="Times New Roman"/>
                <w:color w:val="000000"/>
                <w:sz w:val="18"/>
                <w:szCs w:val="18"/>
              </w:rPr>
              <w:t>0-25 (100%)</w:t>
            </w:r>
            <w:bookmarkEnd w:id="3"/>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DAC817"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3AE61C"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9A8C27"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7851C5E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F462A76"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D7A026" w14:textId="77777777" w:rsidR="008A37D1" w:rsidRPr="008A37D1" w:rsidRDefault="008A37D1" w:rsidP="008A37D1">
            <w:pPr>
              <w:spacing w:after="0"/>
              <w:rPr>
                <w:rFonts w:ascii="Century Gothic" w:hAnsi="Century Gothic" w:cs="Times New Roman"/>
                <w:color w:val="000000"/>
                <w:sz w:val="18"/>
                <w:szCs w:val="18"/>
              </w:rPr>
            </w:pPr>
            <w:bookmarkStart w:id="4" w:name="bookmark8"/>
            <w:r w:rsidRPr="008A37D1">
              <w:rPr>
                <w:rFonts w:ascii="Century Gothic" w:hAnsi="Century Gothic"/>
                <w:b/>
                <w:bCs/>
                <w:color w:val="000000"/>
                <w:sz w:val="18"/>
                <w:szCs w:val="18"/>
              </w:rPr>
              <w:t xml:space="preserve">analizator gazowy C02 </w:t>
            </w:r>
            <w:r w:rsidRPr="008A37D1">
              <w:rPr>
                <w:rFonts w:ascii="Century Gothic" w:hAnsi="Century Gothic" w:cs="Times New Roman"/>
                <w:color w:val="000000"/>
                <w:sz w:val="18"/>
                <w:szCs w:val="18"/>
              </w:rPr>
              <w:t xml:space="preserve">absorbcja podczerwieni </w:t>
            </w:r>
            <w:bookmarkEnd w:id="4"/>
            <w:r>
              <w:rPr>
                <w:rFonts w:ascii="Century Gothic" w:hAnsi="Century Gothic" w:cs="Times New Roman"/>
                <w:color w:val="000000"/>
                <w:sz w:val="18"/>
                <w:szCs w:val="18"/>
              </w:rPr>
              <w:t>wg punktów 11-13</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279CE3"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BA6417"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9EA5F8"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36BB0F6E"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42117B6" w14:textId="77777777" w:rsidR="008A37D1" w:rsidRPr="008A37D1" w:rsidRDefault="008A37D1" w:rsidP="007E0E80">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978C57" w14:textId="77777777" w:rsidR="008A37D1" w:rsidRPr="008A37D1" w:rsidRDefault="008A37D1" w:rsidP="007E0E80">
            <w:pPr>
              <w:spacing w:after="0"/>
              <w:rPr>
                <w:rFonts w:ascii="Century Gothic" w:hAnsi="Century Gothic" w:cs="Times New Roman"/>
                <w:color w:val="000000"/>
                <w:sz w:val="18"/>
                <w:szCs w:val="18"/>
              </w:rPr>
            </w:pPr>
            <w:r w:rsidRPr="008A37D1">
              <w:rPr>
                <w:rFonts w:ascii="Century Gothic" w:hAnsi="Century Gothic" w:cs="Times New Roman"/>
                <w:color w:val="000000"/>
                <w:sz w:val="18"/>
                <w:szCs w:val="18"/>
              </w:rPr>
              <w:t xml:space="preserve">czas odpowiedzi t90 </w:t>
            </w:r>
            <w:r>
              <w:rPr>
                <w:rFonts w:ascii="Century Gothic" w:hAnsi="Century Gothic" w:cs="Times New Roman"/>
                <w:color w:val="000000"/>
                <w:sz w:val="18"/>
                <w:szCs w:val="18"/>
              </w:rPr>
              <w:t>max. 9</w:t>
            </w:r>
            <w:r w:rsidRPr="008A37D1">
              <w:rPr>
                <w:rFonts w:ascii="Century Gothic" w:hAnsi="Century Gothic" w:cs="Times New Roman"/>
                <w:color w:val="000000"/>
                <w:sz w:val="18"/>
                <w:szCs w:val="18"/>
              </w:rPr>
              <w:t>0 ms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EFBCC0"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28CEBD"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902351" w14:textId="77777777" w:rsidR="008A37D1"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58A7C19A" w14:textId="77777777" w:rsidR="008A37D1" w:rsidRPr="00814F28"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2 pkt.</w:t>
            </w:r>
          </w:p>
        </w:tc>
      </w:tr>
      <w:tr w:rsidR="008A37D1" w:rsidRPr="00814F28" w14:paraId="52E7F820"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14BCAAC" w14:textId="77777777" w:rsidR="008A37D1" w:rsidRPr="008A37D1" w:rsidRDefault="008A37D1" w:rsidP="007E0E80">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AB0EEA" w14:textId="77777777" w:rsidR="008A37D1" w:rsidRPr="008A37D1" w:rsidRDefault="008A37D1" w:rsidP="007E0E80">
            <w:pPr>
              <w:spacing w:after="0"/>
              <w:rPr>
                <w:rFonts w:ascii="Century Gothic" w:hAnsi="Century Gothic" w:cs="Times New Roman"/>
                <w:color w:val="000000"/>
                <w:sz w:val="18"/>
                <w:szCs w:val="18"/>
              </w:rPr>
            </w:pPr>
            <w:r w:rsidRPr="008A37D1">
              <w:rPr>
                <w:rFonts w:ascii="Century Gothic" w:hAnsi="Century Gothic" w:cs="Times New Roman"/>
                <w:color w:val="000000"/>
                <w:sz w:val="18"/>
                <w:szCs w:val="18"/>
              </w:rPr>
              <w:t xml:space="preserve">rozdzielczość </w:t>
            </w:r>
            <w:r>
              <w:rPr>
                <w:rFonts w:ascii="Century Gothic" w:hAnsi="Century Gothic" w:cs="Times New Roman"/>
                <w:color w:val="000000"/>
                <w:sz w:val="18"/>
                <w:szCs w:val="18"/>
              </w:rPr>
              <w:t>max. 0,02</w:t>
            </w:r>
            <w:r w:rsidRPr="008A37D1">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467E619"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F324AC"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D2C149" w14:textId="77777777" w:rsidR="008A37D1"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24DEF74" w14:textId="77777777" w:rsidR="008A37D1" w:rsidRPr="00814F28" w:rsidRDefault="008A37D1" w:rsidP="007E0E80">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1 pkt.</w:t>
            </w:r>
          </w:p>
        </w:tc>
      </w:tr>
      <w:tr w:rsidR="008A37D1" w:rsidRPr="00814F28" w14:paraId="679FC968"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826CC4D" w14:textId="77777777" w:rsidR="008A37D1" w:rsidRPr="008A37D1" w:rsidRDefault="008A37D1" w:rsidP="007E0E80">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78764B" w14:textId="77777777" w:rsidR="008A37D1" w:rsidRPr="008A37D1" w:rsidRDefault="008A37D1" w:rsidP="008A37D1">
            <w:pPr>
              <w:spacing w:after="0"/>
              <w:rPr>
                <w:rFonts w:ascii="Century Gothic" w:hAnsi="Century Gothic" w:cs="Times New Roman"/>
                <w:color w:val="000000"/>
                <w:sz w:val="18"/>
                <w:szCs w:val="18"/>
              </w:rPr>
            </w:pPr>
            <w:r w:rsidRPr="008A37D1">
              <w:rPr>
                <w:rFonts w:ascii="Century Gothic" w:hAnsi="Century Gothic" w:cs="Times New Roman"/>
                <w:color w:val="000000"/>
                <w:sz w:val="18"/>
                <w:szCs w:val="18"/>
              </w:rPr>
              <w:t xml:space="preserve">zakres </w:t>
            </w:r>
            <w:r>
              <w:rPr>
                <w:rFonts w:ascii="Century Gothic" w:hAnsi="Century Gothic" w:cs="Times New Roman"/>
                <w:color w:val="000000"/>
                <w:sz w:val="18"/>
                <w:szCs w:val="18"/>
              </w:rPr>
              <w:t xml:space="preserve">min. </w:t>
            </w:r>
            <w:r w:rsidRPr="008A37D1">
              <w:rPr>
                <w:rFonts w:ascii="Century Gothic" w:hAnsi="Century Gothic" w:cs="Times New Roman"/>
                <w:color w:val="000000"/>
                <w:sz w:val="18"/>
                <w:szCs w:val="18"/>
              </w:rPr>
              <w:t>0-</w:t>
            </w:r>
            <w:r>
              <w:rPr>
                <w:rFonts w:ascii="Century Gothic" w:hAnsi="Century Gothic" w:cs="Times New Roman"/>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5F10A8"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0EEF26"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F950DC"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0D1BFBFC"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7FE918A"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225783" w14:textId="77777777" w:rsidR="008A37D1" w:rsidRPr="008A37D1" w:rsidRDefault="008A37D1" w:rsidP="008A37D1">
            <w:pPr>
              <w:spacing w:after="0"/>
              <w:rPr>
                <w:rFonts w:ascii="Century Gothic" w:hAnsi="Century Gothic" w:cs="Times New Roman"/>
                <w:color w:val="000000"/>
                <w:sz w:val="18"/>
                <w:szCs w:val="18"/>
              </w:rPr>
            </w:pPr>
            <w:bookmarkStart w:id="5" w:name="bookmark9"/>
            <w:r w:rsidRPr="008A37D1">
              <w:rPr>
                <w:rFonts w:ascii="Century Gothic" w:hAnsi="Century Gothic"/>
                <w:b/>
                <w:bCs/>
                <w:color w:val="000000"/>
                <w:sz w:val="18"/>
                <w:szCs w:val="18"/>
              </w:rPr>
              <w:t xml:space="preserve">miernik przepływu/objętości </w:t>
            </w:r>
            <w:r>
              <w:rPr>
                <w:rFonts w:ascii="Century Gothic" w:hAnsi="Century Gothic" w:cs="Times New Roman"/>
                <w:color w:val="000000"/>
                <w:sz w:val="18"/>
                <w:szCs w:val="18"/>
              </w:rPr>
              <w:t xml:space="preserve">głowica wymienna, </w:t>
            </w:r>
            <w:r w:rsidRPr="008A37D1">
              <w:rPr>
                <w:rFonts w:ascii="Century Gothic" w:hAnsi="Century Gothic" w:cs="Times New Roman"/>
                <w:color w:val="000000"/>
                <w:sz w:val="18"/>
                <w:szCs w:val="18"/>
              </w:rPr>
              <w:t>przestrzeń martwa głowicy 38ml</w:t>
            </w:r>
            <w:bookmarkEnd w:id="5"/>
            <w:r>
              <w:rPr>
                <w:rFonts w:ascii="Century Gothic" w:hAnsi="Century Gothic" w:cs="Times New Roman"/>
                <w:color w:val="000000"/>
                <w:sz w:val="18"/>
                <w:szCs w:val="18"/>
              </w:rPr>
              <w:t xml:space="preserve"> (+/-15%)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842A82"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5FA90D"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E519CF"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A37D1" w:rsidRPr="00814F28" w14:paraId="4107E213"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59EA79A" w14:textId="77777777" w:rsidR="008A37D1" w:rsidRPr="008A37D1" w:rsidRDefault="008A37D1"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906323" w14:textId="77777777" w:rsidR="008A37D1" w:rsidRPr="008A37D1" w:rsidRDefault="003848D6" w:rsidP="003848D6">
            <w:pPr>
              <w:spacing w:after="0"/>
              <w:rPr>
                <w:rFonts w:ascii="Century Gothic" w:hAnsi="Century Gothic" w:cs="Times New Roman"/>
                <w:color w:val="000000"/>
                <w:sz w:val="18"/>
                <w:szCs w:val="18"/>
              </w:rPr>
            </w:pPr>
            <w:r>
              <w:rPr>
                <w:rFonts w:ascii="Century Gothic" w:hAnsi="Century Gothic" w:cs="Times New Roman"/>
                <w:color w:val="000000"/>
                <w:sz w:val="18"/>
                <w:szCs w:val="18"/>
              </w:rPr>
              <w:t>opór głowicy pomiarowej max.</w:t>
            </w:r>
            <w:r w:rsidR="008A37D1" w:rsidRPr="008A37D1">
              <w:rPr>
                <w:rFonts w:ascii="Century Gothic" w:hAnsi="Century Gothic" w:cs="Times New Roman"/>
                <w:color w:val="000000"/>
                <w:sz w:val="18"/>
                <w:szCs w:val="18"/>
              </w:rPr>
              <w:t xml:space="preserve"> 0,9 H20/l/s (przy przepływie 12 l/s)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380549" w14:textId="77777777" w:rsidR="008A37D1" w:rsidRPr="00814F28" w:rsidRDefault="008A37D1"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2FBDFA" w14:textId="77777777" w:rsidR="008A37D1" w:rsidRPr="00814F28" w:rsidRDefault="008A37D1"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97EE58" w14:textId="77777777" w:rsidR="003848D6"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19F8D98" w14:textId="77777777" w:rsidR="008A37D1" w:rsidRPr="00814F28"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1 pkt.</w:t>
            </w:r>
          </w:p>
        </w:tc>
      </w:tr>
      <w:tr w:rsidR="003848D6" w:rsidRPr="00814F28" w14:paraId="163AD43D"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678D548"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9B17F4"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Komplek</w:t>
            </w:r>
            <w:r>
              <w:rPr>
                <w:rFonts w:ascii="Century Gothic" w:hAnsi="Century Gothic" w:cs="Times New Roman"/>
                <w:color w:val="000000"/>
                <w:sz w:val="18"/>
                <w:szCs w:val="18"/>
              </w:rPr>
              <w:t>sowe badanie ergospirometryczne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F2BB98"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13626D"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B3CFE2"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241D5AFB"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ECF868"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029C3A"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Kompleksowe bad</w:t>
            </w:r>
            <w:r>
              <w:rPr>
                <w:rFonts w:ascii="Century Gothic" w:hAnsi="Century Gothic" w:cs="Times New Roman"/>
                <w:color w:val="000000"/>
                <w:sz w:val="18"/>
                <w:szCs w:val="18"/>
              </w:rPr>
              <w:t>anie wysiłkowe bieżnia/ergometr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302CDE"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362BA6"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354177"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0AF974BE"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538267A"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28E140"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Możliwość wyko</w:t>
            </w:r>
            <w:r>
              <w:rPr>
                <w:rFonts w:ascii="Century Gothic" w:hAnsi="Century Gothic" w:cs="Times New Roman"/>
                <w:color w:val="000000"/>
                <w:sz w:val="18"/>
                <w:szCs w:val="18"/>
              </w:rPr>
              <w:t>nywania badań spoczynkowych EKG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56204E"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2211D3"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129C0D"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23C85E58"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F006495"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1F6D83"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Możliwość monitorowania pacjenta do</w:t>
            </w:r>
            <w:r>
              <w:rPr>
                <w:rFonts w:ascii="Century Gothic" w:hAnsi="Century Gothic" w:cs="Times New Roman"/>
                <w:color w:val="000000"/>
                <w:sz w:val="18"/>
                <w:szCs w:val="18"/>
              </w:rPr>
              <w:t xml:space="preserve"> min. 3</w:t>
            </w:r>
            <w:r w:rsidRPr="003848D6">
              <w:rPr>
                <w:rFonts w:ascii="Century Gothic" w:hAnsi="Century Gothic" w:cs="Times New Roman"/>
                <w:color w:val="000000"/>
                <w:sz w:val="18"/>
                <w:szCs w:val="18"/>
              </w:rPr>
              <w:t xml:space="preserve"> godzin.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B91C12"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76C483"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5DDDF5" w14:textId="77777777" w:rsidR="003848D6"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3C18F052" w14:textId="77777777" w:rsidR="003848D6" w:rsidRPr="00814F28" w:rsidRDefault="003848D6" w:rsidP="003848D6">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3848D6" w:rsidRPr="00814F28" w14:paraId="5BD8C2F2" w14:textId="77777777" w:rsidTr="007E0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8D826AA"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75039A5" w14:textId="77777777" w:rsidR="003848D6" w:rsidRPr="003848D6" w:rsidRDefault="003848D6" w:rsidP="003848D6">
            <w:pPr>
              <w:spacing w:after="0"/>
              <w:rPr>
                <w:rFonts w:ascii="Century Gothic" w:hAnsi="Century Gothic" w:cs="Times New Roman"/>
                <w:color w:val="000000"/>
                <w:sz w:val="18"/>
                <w:szCs w:val="18"/>
              </w:rPr>
            </w:pPr>
            <w:r w:rsidRPr="003848D6">
              <w:rPr>
                <w:rFonts w:ascii="Century Gothic" w:hAnsi="Century Gothic" w:cs="Times New Roman"/>
                <w:color w:val="000000"/>
                <w:sz w:val="18"/>
                <w:szCs w:val="18"/>
              </w:rPr>
              <w:t>Zintegrowana baza danych pacjentów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C072BD"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FEA9FC"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CBDC8C"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848D6" w:rsidRPr="00814F28" w14:paraId="0279285A"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5BBAC49"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BCD355A" w14:textId="77777777" w:rsidR="003848D6" w:rsidRPr="00A67FD5" w:rsidRDefault="003848D6"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Możliwość rozbudowy o moduł GPS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848673" w14:textId="77777777" w:rsidR="003848D6" w:rsidRPr="00814F28" w:rsidRDefault="003848D6"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26D1ED" w14:textId="77777777" w:rsidR="003848D6" w:rsidRPr="00814F28" w:rsidRDefault="003848D6"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505D84" w14:textId="77777777" w:rsidR="003848D6" w:rsidRDefault="003848D6" w:rsidP="00F04A70">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33208ACA" w14:textId="77777777" w:rsidR="003848D6" w:rsidRPr="00814F28" w:rsidRDefault="003848D6"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3848D6" w:rsidRPr="00814F28" w14:paraId="511401C3" w14:textId="77777777" w:rsidTr="008A3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D0DA450" w14:textId="77777777" w:rsidR="003848D6" w:rsidRPr="008A37D1" w:rsidRDefault="003848D6" w:rsidP="008A37D1">
            <w:pPr>
              <w:pStyle w:val="Akapitzlist"/>
              <w:numPr>
                <w:ilvl w:val="0"/>
                <w:numId w:val="3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F6583EF" w14:textId="77777777" w:rsidR="003848D6" w:rsidRPr="00A67FD5" w:rsidRDefault="003848D6" w:rsidP="00F04A70">
            <w:pPr>
              <w:spacing w:after="0"/>
              <w:rPr>
                <w:rFonts w:ascii="Century Gothic" w:hAnsi="Century Gothic" w:cs="Times New Roman"/>
                <w:color w:val="000000"/>
                <w:sz w:val="18"/>
                <w:szCs w:val="18"/>
              </w:rPr>
            </w:pPr>
            <w:r w:rsidRPr="006D3CD0">
              <w:rPr>
                <w:rFonts w:ascii="Century Gothic" w:hAnsi="Century Gothic" w:cs="Times New Roman"/>
                <w:color w:val="000000"/>
                <w:sz w:val="18"/>
                <w:szCs w:val="18"/>
              </w:rPr>
              <w:t>Możliwość odtworzenia badania z pamięci ergospirometru przy zaniku sygnału radiowego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831D66" w14:textId="77777777" w:rsidR="003848D6" w:rsidRPr="00814F28" w:rsidRDefault="003848D6" w:rsidP="007E0E8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0BA705" w14:textId="77777777" w:rsidR="003848D6" w:rsidRPr="00814F28" w:rsidRDefault="003848D6" w:rsidP="007E0E8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136A45" w14:textId="77777777" w:rsidR="003848D6" w:rsidRDefault="003848D6" w:rsidP="007E0E80">
            <w:pPr>
              <w:spacing w:after="0"/>
              <w:jc w:val="center"/>
              <w:rPr>
                <w:rFonts w:ascii="Century Gothic" w:hAnsi="Century Gothic" w:cs="Times New Roman"/>
                <w:sz w:val="18"/>
                <w:szCs w:val="18"/>
              </w:rPr>
            </w:pPr>
            <w:r>
              <w:rPr>
                <w:rFonts w:ascii="Century Gothic" w:hAnsi="Century Gothic" w:cs="Times New Roman"/>
                <w:sz w:val="18"/>
                <w:szCs w:val="18"/>
              </w:rPr>
              <w:t>TAK – 4 pkt.;</w:t>
            </w:r>
          </w:p>
          <w:p w14:paraId="12E0B1DC" w14:textId="77777777" w:rsidR="003848D6" w:rsidRPr="00814F28" w:rsidRDefault="003848D6" w:rsidP="007E0E8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bl>
    <w:p w14:paraId="07948291"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6761974A"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48DB" w14:textId="77777777" w:rsidR="00B37029" w:rsidRDefault="00B37029">
      <w:pPr>
        <w:spacing w:after="0" w:line="240" w:lineRule="auto"/>
      </w:pPr>
      <w:r>
        <w:separator/>
      </w:r>
    </w:p>
  </w:endnote>
  <w:endnote w:type="continuationSeparator" w:id="0">
    <w:p w14:paraId="4F0DF88F" w14:textId="77777777" w:rsidR="00B37029" w:rsidRDefault="00B3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11AABE9B" w:rsidR="007E0E80" w:rsidRDefault="007E0E80">
        <w:pPr>
          <w:pStyle w:val="Stopka"/>
          <w:jc w:val="right"/>
        </w:pPr>
        <w:r>
          <w:fldChar w:fldCharType="begin"/>
        </w:r>
        <w:r>
          <w:instrText>PAGE   \* MERGEFORMAT</w:instrText>
        </w:r>
        <w:r>
          <w:fldChar w:fldCharType="separate"/>
        </w:r>
        <w:r w:rsidR="00BB3408">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37D42" w14:textId="77777777" w:rsidR="00B37029" w:rsidRDefault="00B37029">
      <w:pPr>
        <w:spacing w:after="0" w:line="240" w:lineRule="auto"/>
      </w:pPr>
      <w:r>
        <w:separator/>
      </w:r>
    </w:p>
  </w:footnote>
  <w:footnote w:type="continuationSeparator" w:id="0">
    <w:p w14:paraId="14449866" w14:textId="77777777" w:rsidR="00B37029" w:rsidRDefault="00B3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603A5"/>
    <w:rsid w:val="00086DA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37029"/>
    <w:rsid w:val="00B41074"/>
    <w:rsid w:val="00B46757"/>
    <w:rsid w:val="00BB3408"/>
    <w:rsid w:val="00C07BAB"/>
    <w:rsid w:val="00C313A9"/>
    <w:rsid w:val="00C426EF"/>
    <w:rsid w:val="00C72858"/>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D742-0BA8-46DD-81B2-2B2A31B4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1570</Words>
  <Characters>9422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2019-07-09T06:10:00Z</dcterms:modified>
</cp:coreProperties>
</file>