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4F" w:rsidRPr="00AD3413" w:rsidRDefault="00A0554F" w:rsidP="00A0554F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 w:rsidRPr="00AD3413">
        <w:rPr>
          <w:rFonts w:ascii="Century Gothic" w:hAnsi="Century Gothic"/>
          <w:sz w:val="20"/>
          <w:szCs w:val="20"/>
        </w:rPr>
        <w:t>OPIS PRZEDMIOTU ZAMÓWIENIA</w:t>
      </w: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b/>
          <w:sz w:val="20"/>
          <w:szCs w:val="20"/>
        </w:rPr>
      </w:pPr>
    </w:p>
    <w:p w:rsidR="00A0554F" w:rsidRPr="00AD3413" w:rsidRDefault="00C141D9" w:rsidP="00A0554F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0"/>
          <w:u w:val="single"/>
        </w:rPr>
      </w:pPr>
      <w:r>
        <w:rPr>
          <w:rFonts w:ascii="Century Gothic" w:hAnsi="Century Gothic"/>
          <w:b/>
          <w:sz w:val="20"/>
          <w:u w:val="single"/>
        </w:rPr>
        <w:t>ZESTAW DO ŚRÓDOPERACYJNEJ OCENY ULTRASONOGRAFICZNEJ OCENY NARZĄDÓW MIĄŻSZOWYCH JAMY BRZUSZNEJ</w:t>
      </w: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  <w:r w:rsidRPr="00AD3413">
        <w:rPr>
          <w:rFonts w:ascii="Century Gothic" w:hAnsi="Century Gothic"/>
          <w:sz w:val="18"/>
          <w:szCs w:val="18"/>
        </w:rPr>
        <w:t>Uwagi i objaśnienia:</w:t>
      </w: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A0554F" w:rsidRPr="00AD3413" w:rsidRDefault="00A0554F" w:rsidP="00A0554F">
      <w:pPr>
        <w:pStyle w:val="Standard"/>
        <w:numPr>
          <w:ilvl w:val="0"/>
          <w:numId w:val="3"/>
        </w:numPr>
        <w:spacing w:line="288" w:lineRule="auto"/>
        <w:jc w:val="both"/>
        <w:rPr>
          <w:rFonts w:ascii="Century Gothic" w:hAnsi="Century Gothic"/>
          <w:sz w:val="18"/>
          <w:szCs w:val="18"/>
        </w:rPr>
      </w:pPr>
      <w:r w:rsidRPr="00AD3413">
        <w:rPr>
          <w:rFonts w:ascii="Century Gothic" w:hAnsi="Century Gothic"/>
          <w:sz w:val="18"/>
          <w:szCs w:val="18"/>
        </w:rPr>
        <w:t>Parametry określ</w:t>
      </w:r>
      <w:bookmarkStart w:id="0" w:name="_GoBack"/>
      <w:bookmarkEnd w:id="0"/>
      <w:r w:rsidRPr="00AD3413">
        <w:rPr>
          <w:rFonts w:ascii="Century Gothic" w:hAnsi="Century Gothic"/>
          <w:sz w:val="18"/>
          <w:szCs w:val="18"/>
        </w:rPr>
        <w:t>one jako „tak” są parametrami granicznymi. Udzielenie odpowiedzi „nie”  lub innej nie stanowiącej jednoznacznego potwierdzenia spełniania warunku będzie skutkowało odrzuceniem oferty.</w:t>
      </w:r>
    </w:p>
    <w:p w:rsidR="00A0554F" w:rsidRPr="00AD3413" w:rsidRDefault="00A0554F" w:rsidP="00A0554F">
      <w:pPr>
        <w:pStyle w:val="Standard"/>
        <w:numPr>
          <w:ilvl w:val="0"/>
          <w:numId w:val="3"/>
        </w:numPr>
        <w:spacing w:line="288" w:lineRule="auto"/>
        <w:jc w:val="both"/>
        <w:rPr>
          <w:rFonts w:ascii="Century Gothic" w:hAnsi="Century Gothic"/>
          <w:sz w:val="18"/>
          <w:szCs w:val="18"/>
        </w:rPr>
      </w:pPr>
      <w:r w:rsidRPr="00AD3413">
        <w:rPr>
          <w:rFonts w:ascii="Century Gothic" w:hAnsi="Century Gothic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A0554F" w:rsidRPr="00AD3413" w:rsidRDefault="00A0554F" w:rsidP="00A0554F">
      <w:pPr>
        <w:pStyle w:val="Standard"/>
        <w:numPr>
          <w:ilvl w:val="0"/>
          <w:numId w:val="3"/>
        </w:numPr>
        <w:spacing w:line="288" w:lineRule="auto"/>
        <w:jc w:val="both"/>
        <w:rPr>
          <w:rFonts w:ascii="Century Gothic" w:hAnsi="Century Gothic"/>
          <w:sz w:val="18"/>
          <w:szCs w:val="18"/>
        </w:rPr>
      </w:pPr>
      <w:r w:rsidRPr="00AD3413"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A0554F" w:rsidRPr="00AD3413" w:rsidRDefault="00A0554F" w:rsidP="00A0554F">
      <w:pPr>
        <w:pStyle w:val="Standard"/>
        <w:numPr>
          <w:ilvl w:val="0"/>
          <w:numId w:val="3"/>
        </w:numPr>
        <w:spacing w:line="288" w:lineRule="auto"/>
        <w:jc w:val="both"/>
        <w:rPr>
          <w:rFonts w:ascii="Century Gothic" w:hAnsi="Century Gothic"/>
          <w:sz w:val="18"/>
          <w:szCs w:val="18"/>
        </w:rPr>
      </w:pPr>
      <w:r w:rsidRPr="00AD3413">
        <w:rPr>
          <w:rFonts w:ascii="Century Gothic" w:hAnsi="Century Gothic"/>
          <w:sz w:val="18"/>
          <w:szCs w:val="18"/>
        </w:rPr>
        <w:t xml:space="preserve">Wykonawca gwarantuje niniejszym, że sprzęt jest fabrycznie nowy (rok produkcji: nie wcześniej niż. 2017),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D3413">
        <w:rPr>
          <w:rFonts w:ascii="Century Gothic" w:hAnsi="Century Gothic"/>
          <w:sz w:val="18"/>
          <w:szCs w:val="18"/>
        </w:rPr>
        <w:t>rekondycjonowanym</w:t>
      </w:r>
      <w:proofErr w:type="spellEnd"/>
      <w:r w:rsidRPr="00AD3413">
        <w:rPr>
          <w:rFonts w:ascii="Century Gothic" w:hAnsi="Century Gothic"/>
          <w:sz w:val="18"/>
          <w:szCs w:val="18"/>
        </w:rPr>
        <w:t>, powystawowym i nie był wykorzystywany wcześniej przez innego użytkownika.</w:t>
      </w: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 w:rsidRPr="00AD3413"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 w:rsidRPr="00AD3413"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 w:rsidRPr="00AD3413">
        <w:rPr>
          <w:rFonts w:ascii="Century Gothic" w:hAnsi="Century Gothic"/>
          <w:sz w:val="20"/>
          <w:szCs w:val="20"/>
        </w:rPr>
        <w:t>Rok produkcji (min. 2017): …..............</w:t>
      </w: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 w:rsidRPr="00AD3413">
        <w:rPr>
          <w:rFonts w:ascii="Century Gothic" w:hAnsi="Century Gothic"/>
          <w:sz w:val="20"/>
          <w:szCs w:val="20"/>
        </w:rPr>
        <w:t>Klasa wyrobu medycznego: ..................</w:t>
      </w: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A0554F" w:rsidRPr="00AD3413" w:rsidRDefault="00A0554F" w:rsidP="00A0554F">
      <w:pPr>
        <w:pStyle w:val="Standard"/>
        <w:spacing w:line="288" w:lineRule="auto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tbl>
      <w:tblPr>
        <w:tblW w:w="12435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9"/>
        <w:gridCol w:w="590"/>
        <w:gridCol w:w="2049"/>
        <w:gridCol w:w="1619"/>
        <w:gridCol w:w="1989"/>
        <w:gridCol w:w="2349"/>
      </w:tblGrid>
      <w:tr w:rsidR="00A0554F" w:rsidRPr="00AD3413" w:rsidTr="00C079F3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3413">
              <w:rPr>
                <w:rFonts w:ascii="Century Gothic" w:hAnsi="Century Gothic"/>
                <w:sz w:val="18"/>
                <w:szCs w:val="18"/>
              </w:rPr>
              <w:t>Nazwa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3413">
              <w:rPr>
                <w:rFonts w:ascii="Century Gothic" w:hAnsi="Century Gothic"/>
                <w:sz w:val="18"/>
                <w:szCs w:val="18"/>
              </w:rPr>
              <w:t>Ilość sztuk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3413">
              <w:rPr>
                <w:rFonts w:ascii="Century Gothic" w:hAnsi="Century Gothic"/>
                <w:sz w:val="18"/>
                <w:szCs w:val="18"/>
              </w:rPr>
              <w:t>Cena 1 szt. netto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3413">
              <w:rPr>
                <w:rFonts w:ascii="Century Gothic" w:hAnsi="Century Gothic"/>
                <w:sz w:val="18"/>
                <w:szCs w:val="18"/>
              </w:rPr>
              <w:t>Wartość netto</w:t>
            </w:r>
          </w:p>
          <w:p w:rsidR="00A0554F" w:rsidRPr="00AD3413" w:rsidRDefault="00A0554F" w:rsidP="00C079F3">
            <w:pPr>
              <w:pStyle w:val="Standard"/>
              <w:spacing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3413">
              <w:rPr>
                <w:rFonts w:ascii="Century Gothic" w:hAnsi="Century Gothic"/>
                <w:sz w:val="18"/>
                <w:szCs w:val="18"/>
              </w:rPr>
              <w:t>(kol. 2 x kol. 3)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3413">
              <w:rPr>
                <w:rFonts w:ascii="Century Gothic" w:hAnsi="Century Gothic"/>
                <w:sz w:val="18"/>
                <w:szCs w:val="18"/>
              </w:rPr>
              <w:t>Kwota VAT</w:t>
            </w:r>
          </w:p>
          <w:p w:rsidR="00A0554F" w:rsidRPr="00AD3413" w:rsidRDefault="00A0554F" w:rsidP="00C079F3">
            <w:pPr>
              <w:pStyle w:val="Standard"/>
              <w:spacing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3413">
              <w:rPr>
                <w:rFonts w:ascii="Century Gothic" w:hAnsi="Century Gothic"/>
                <w:sz w:val="18"/>
                <w:szCs w:val="18"/>
              </w:rPr>
              <w:t>(kol. 4 x stawka VAT)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3413">
              <w:rPr>
                <w:rFonts w:ascii="Century Gothic" w:hAnsi="Century Gothic"/>
                <w:sz w:val="18"/>
                <w:szCs w:val="18"/>
              </w:rPr>
              <w:t>Cena brutto</w:t>
            </w:r>
          </w:p>
          <w:p w:rsidR="00A0554F" w:rsidRPr="00AD3413" w:rsidRDefault="00A0554F" w:rsidP="00C079F3">
            <w:pPr>
              <w:pStyle w:val="Standard"/>
              <w:spacing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3413">
              <w:rPr>
                <w:rFonts w:ascii="Century Gothic" w:hAnsi="Century Gothic"/>
                <w:sz w:val="18"/>
                <w:szCs w:val="18"/>
              </w:rPr>
              <w:t>(kol. 4 + kol. 5)</w:t>
            </w:r>
          </w:p>
        </w:tc>
      </w:tr>
      <w:tr w:rsidR="00A0554F" w:rsidRPr="00AD3413" w:rsidTr="00C079F3">
        <w:trPr>
          <w:trHeight w:val="70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D3413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D3413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D3413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D3413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D3413">
              <w:rPr>
                <w:rFonts w:ascii="Century Gothic" w:hAnsi="Century Gothic"/>
                <w:bCs/>
                <w:sz w:val="18"/>
                <w:szCs w:val="18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D3413">
              <w:rPr>
                <w:rFonts w:ascii="Century Gothic" w:hAnsi="Century Gothic"/>
                <w:bCs/>
                <w:sz w:val="18"/>
                <w:szCs w:val="18"/>
              </w:rPr>
              <w:t>6</w:t>
            </w:r>
          </w:p>
        </w:tc>
      </w:tr>
      <w:tr w:rsidR="00A0554F" w:rsidRPr="00AD3413" w:rsidTr="00C079F3">
        <w:trPr>
          <w:trHeight w:val="527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41D9" w:rsidRPr="00C141D9" w:rsidRDefault="00C141D9" w:rsidP="00C141D9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sz w:val="20"/>
              </w:rPr>
            </w:pPr>
            <w:r w:rsidRPr="00C141D9">
              <w:rPr>
                <w:rFonts w:ascii="Century Gothic" w:hAnsi="Century Gothic"/>
                <w:sz w:val="20"/>
              </w:rPr>
              <w:t>zestaw do śródoperacyjnej oceny ultrasonograficznej oceny narządów miąższowych jamy brzusznej</w:t>
            </w:r>
          </w:p>
          <w:p w:rsidR="00A0554F" w:rsidRPr="00C141D9" w:rsidRDefault="00A0554F" w:rsidP="00C141D9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D3413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2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A0554F" w:rsidRPr="00AD3413" w:rsidTr="00C079F3">
        <w:trPr>
          <w:trHeight w:val="527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AD3413">
              <w:rPr>
                <w:rFonts w:ascii="Century Gothic" w:hAnsi="Century Gothic"/>
                <w:bCs/>
                <w:sz w:val="18"/>
                <w:szCs w:val="18"/>
              </w:rPr>
              <w:t>Koszt dostawy i instalacji (wraz ze szkoleniem)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D3413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2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A0554F" w:rsidRPr="00AD3413" w:rsidTr="00C079F3">
        <w:trPr>
          <w:trHeight w:val="527"/>
        </w:trPr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  <w:r w:rsidRPr="00AD3413">
              <w:rPr>
                <w:rFonts w:ascii="Century Gothic" w:hAnsi="Century Gothic"/>
                <w:bCs/>
                <w:sz w:val="18"/>
                <w:szCs w:val="18"/>
              </w:rPr>
              <w:t>Razem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54F" w:rsidRPr="00AD3413" w:rsidRDefault="00A0554F" w:rsidP="00C079F3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A0554F" w:rsidRPr="00AD3413" w:rsidRDefault="00A0554F" w:rsidP="00A0554F">
      <w:pPr>
        <w:spacing w:before="100" w:beforeAutospacing="1" w:after="100" w:afterAutospacing="1" w:line="288" w:lineRule="auto"/>
        <w:rPr>
          <w:rFonts w:ascii="Century Gothic" w:hAnsi="Century Gothic"/>
          <w:b/>
          <w:sz w:val="20"/>
        </w:rPr>
      </w:pPr>
      <w:r w:rsidRPr="00AD3413">
        <w:rPr>
          <w:rFonts w:ascii="Century Gothic" w:hAnsi="Century Gothic"/>
          <w:b/>
          <w:sz w:val="20"/>
        </w:rPr>
        <w:t>Parametry techniczne i eksploatacyjne</w:t>
      </w:r>
    </w:p>
    <w:tbl>
      <w:tblPr>
        <w:tblW w:w="14154" w:type="dxa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89"/>
        <w:gridCol w:w="4679"/>
        <w:gridCol w:w="1561"/>
        <w:gridCol w:w="3114"/>
        <w:gridCol w:w="4111"/>
      </w:tblGrid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>l.p.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54F" w:rsidRPr="00AD3413" w:rsidRDefault="00A0554F" w:rsidP="00C079F3">
            <w:pPr>
              <w:pStyle w:val="Nagwek2"/>
              <w:numPr>
                <w:ilvl w:val="1"/>
                <w:numId w:val="1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i w:val="0"/>
                <w:sz w:val="20"/>
                <w:lang w:val="en-US"/>
              </w:rPr>
            </w:pPr>
            <w:proofErr w:type="spellStart"/>
            <w:r w:rsidRPr="00AD3413">
              <w:rPr>
                <w:rFonts w:ascii="Century Gothic" w:hAnsi="Century Gothic" w:cs="Arial"/>
                <w:i w:val="0"/>
                <w:sz w:val="20"/>
                <w:lang w:val="en-US"/>
              </w:rPr>
              <w:t>Opis</w:t>
            </w:r>
            <w:proofErr w:type="spellEnd"/>
            <w:r w:rsidRPr="00AD3413">
              <w:rPr>
                <w:rFonts w:ascii="Century Gothic" w:hAnsi="Century Gothic" w:cs="Arial"/>
                <w:i w:val="0"/>
                <w:sz w:val="20"/>
                <w:lang w:val="en-US"/>
              </w:rPr>
              <w:t xml:space="preserve"> </w:t>
            </w:r>
            <w:proofErr w:type="spellStart"/>
            <w:r w:rsidRPr="00AD3413">
              <w:rPr>
                <w:rFonts w:ascii="Century Gothic" w:hAnsi="Century Gothic" w:cs="Arial"/>
                <w:i w:val="0"/>
                <w:sz w:val="20"/>
                <w:lang w:val="en-US"/>
              </w:rPr>
              <w:t>parametrów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54F" w:rsidRPr="00AD3413" w:rsidRDefault="00A0554F" w:rsidP="00C079F3">
            <w:pPr>
              <w:pStyle w:val="NormalnyWeb"/>
              <w:keepNext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D34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F" w:rsidRPr="00AD3413" w:rsidRDefault="00A0554F" w:rsidP="00C079F3">
            <w:pPr>
              <w:pStyle w:val="NormalnyWeb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D34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Parametr oferowany</w:t>
            </w:r>
          </w:p>
          <w:p w:rsidR="00A0554F" w:rsidRPr="00AD3413" w:rsidRDefault="00A0554F" w:rsidP="00C079F3">
            <w:pPr>
              <w:pStyle w:val="NormalnyWeb"/>
              <w:keepNext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54F" w:rsidRPr="00AD3413" w:rsidRDefault="00A0554F" w:rsidP="00C079F3">
            <w:pPr>
              <w:pStyle w:val="NormalnyWeb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3413">
              <w:rPr>
                <w:rFonts w:ascii="Century Gothic" w:hAnsi="Century Gothic" w:cs="Arial"/>
                <w:b/>
                <w:sz w:val="20"/>
                <w:szCs w:val="20"/>
              </w:rPr>
              <w:t>Sposób oceny pkt.</w:t>
            </w:r>
          </w:p>
        </w:tc>
      </w:tr>
      <w:tr w:rsidR="00A0554F" w:rsidRPr="008275FF" w:rsidTr="00C079F3">
        <w:trPr>
          <w:trHeight w:val="5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275FF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>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275FF" w:rsidRDefault="00A0554F" w:rsidP="00C079F3">
            <w:pPr>
              <w:pStyle w:val="Nagwek2"/>
              <w:numPr>
                <w:ilvl w:val="1"/>
                <w:numId w:val="1"/>
              </w:numPr>
              <w:snapToGrid w:val="0"/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Arial"/>
                <w:i w:val="0"/>
                <w:sz w:val="20"/>
              </w:rPr>
            </w:pPr>
            <w:r w:rsidRPr="008275FF">
              <w:rPr>
                <w:rFonts w:ascii="Century Gothic" w:hAnsi="Century Gothic"/>
                <w:sz w:val="20"/>
              </w:rPr>
              <w:t>PARAMETRY OGÓLNE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275FF" w:rsidRDefault="00A0554F" w:rsidP="00C079F3">
            <w:pPr>
              <w:pStyle w:val="Nagwek2"/>
              <w:numPr>
                <w:ilvl w:val="1"/>
                <w:numId w:val="1"/>
              </w:numPr>
              <w:snapToGrid w:val="0"/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Arial"/>
                <w:i w:val="0"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F" w:rsidRPr="008275FF" w:rsidRDefault="00A0554F" w:rsidP="00C079F3">
            <w:pPr>
              <w:pStyle w:val="Nagwek2"/>
              <w:numPr>
                <w:ilvl w:val="1"/>
                <w:numId w:val="1"/>
              </w:numPr>
              <w:snapToGrid w:val="0"/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Arial"/>
                <w:i w:val="0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F" w:rsidRPr="008275FF" w:rsidRDefault="00A0554F" w:rsidP="00C079F3">
            <w:pPr>
              <w:pStyle w:val="Nagwek2"/>
              <w:numPr>
                <w:ilvl w:val="1"/>
                <w:numId w:val="1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hAnsi="Century Gothic" w:cs="Arial"/>
                <w:i w:val="0"/>
                <w:sz w:val="20"/>
              </w:rPr>
            </w:pP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sz w:val="20"/>
              </w:rPr>
            </w:pPr>
            <w:r w:rsidRPr="00AD3413">
              <w:rPr>
                <w:rFonts w:ascii="Century Gothic" w:hAnsi="Century Gothic"/>
                <w:iCs/>
                <w:sz w:val="20"/>
              </w:rPr>
              <w:t>Przeznaczenie aparatu</w:t>
            </w:r>
            <w:r w:rsidRPr="00AD3413">
              <w:rPr>
                <w:rFonts w:ascii="Century Gothic" w:hAnsi="Century Gothic"/>
                <w:sz w:val="20"/>
              </w:rPr>
              <w:t xml:space="preserve"> : ultrasonograf do badań jamy brzusznej, naczyń, narządów powierzchownych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 w:cs="Arial"/>
                <w:sz w:val="20"/>
              </w:rPr>
            </w:pP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Aparat zbudowany na mobilnej platformie składający się z jednostki centralnej i układu „zapisu danych surowych” RAW.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Cyfrowe przetwarzanie ze składaniem wiązki ultradźwiękowej z min. 3 kierunków oraz  układem  zapisu „surowych danych” </w:t>
            </w:r>
            <w:r w:rsidRPr="00AD3413">
              <w:rPr>
                <w:rFonts w:ascii="Century Gothic" w:hAnsi="Century Gothic"/>
                <w:sz w:val="20"/>
              </w:rPr>
              <w:lastRenderedPageBreak/>
              <w:t>wejściowych Raw Data do dalszej analizy.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lastRenderedPageBreak/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Częstotliwości pracy aparatu  [MHz]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&gt;=</w:t>
            </w:r>
            <w:r w:rsidRPr="00AD3413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(2-18)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Wymagana – 0 pkt. Wyższa niż wymagana – 2 pkt.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Dynamika wzmocnienia [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dB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&gt;= 250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Wymagana – 0 pkt. Wyższa niż wymagana – 5 pkt.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Monitor wysokiej rozdzielczości o min. 1200 x 1000 </w:t>
            </w:r>
            <w:r>
              <w:rPr>
                <w:rFonts w:ascii="Century Gothic" w:hAnsi="Century Gothic"/>
                <w:sz w:val="20"/>
              </w:rPr>
              <w:t>[pkt x pkt]</w:t>
            </w:r>
            <w:r w:rsidRPr="00AD3413">
              <w:rPr>
                <w:rFonts w:ascii="Century Gothic" w:hAnsi="Century Gothic"/>
                <w:sz w:val="20"/>
              </w:rPr>
              <w:t xml:space="preserve"> i przekątnej </w:t>
            </w:r>
            <w:r>
              <w:rPr>
                <w:rFonts w:ascii="Century Gothic" w:hAnsi="Century Gothic"/>
                <w:sz w:val="20"/>
              </w:rPr>
              <w:t>min. 19[</w:t>
            </w:r>
            <w:r w:rsidR="00C079F3" w:rsidRPr="00C079F3">
              <w:rPr>
                <w:rFonts w:ascii="Century Gothic" w:hAnsi="Century Gothic"/>
                <w:sz w:val="20"/>
              </w:rPr>
              <w:t>”</w:t>
            </w:r>
            <w:r>
              <w:rPr>
                <w:rFonts w:ascii="Century Gothic" w:hAnsi="Century Gothic"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≥ 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AD3413">
                <w:rPr>
                  <w:rFonts w:ascii="Century Gothic" w:hAnsi="Century Gothic"/>
                  <w:sz w:val="20"/>
                </w:rPr>
                <w:t>19”</w:t>
              </w:r>
            </w:smartTag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Rozdzielczość wymagana – 0 pkt.</w:t>
            </w:r>
          </w:p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Wyższa niż wymagana – 1 pkt.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Liczba</w:t>
            </w:r>
            <w:r w:rsidRPr="00AD3413">
              <w:rPr>
                <w:rFonts w:ascii="Century Gothic" w:hAnsi="Century Gothic"/>
                <w:sz w:val="20"/>
              </w:rPr>
              <w:t xml:space="preserve"> kanał</w:t>
            </w:r>
            <w:r>
              <w:rPr>
                <w:rFonts w:ascii="Century Gothic" w:hAnsi="Century Gothic"/>
                <w:sz w:val="20"/>
              </w:rPr>
              <w:t xml:space="preserve">ów procesowych/ przetwarzania </w:t>
            </w:r>
            <w:r w:rsidRPr="00FD37BD">
              <w:rPr>
                <w:rFonts w:ascii="Century Gothic" w:hAnsi="Century Gothic"/>
                <w:sz w:val="20"/>
              </w:rPr>
              <w:t>[1]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&gt;= 600 000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Fizyczna ilość kanałów nadawczych TX i odbiorczych RX.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&gt;= 192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Maksymalny zakres  głębokości penetracji bez utraty rozdzielczości [cm]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sz w:val="20"/>
              </w:rPr>
              <w:t>&gt;= 35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right="-70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40 </w:t>
            </w:r>
            <w:r>
              <w:rPr>
                <w:rFonts w:ascii="Century Gothic" w:hAnsi="Century Gothic"/>
                <w:sz w:val="20"/>
              </w:rPr>
              <w:t>[</w:t>
            </w:r>
            <w:r w:rsidRPr="00AD3413">
              <w:rPr>
                <w:rFonts w:ascii="Century Gothic" w:hAnsi="Century Gothic"/>
                <w:sz w:val="20"/>
              </w:rPr>
              <w:t>cm</w:t>
            </w:r>
            <w:r>
              <w:rPr>
                <w:rFonts w:ascii="Century Gothic" w:hAnsi="Century Gothic"/>
                <w:sz w:val="20"/>
              </w:rPr>
              <w:t>] i więcej – 10 pkt., mniejsze wartości – 1 pkt.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Minimalna głębokość penetracji [cm]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=&lt; 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right="-7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Liczba</w:t>
            </w:r>
            <w:r w:rsidRPr="00AD3413">
              <w:rPr>
                <w:rFonts w:ascii="Century Gothic" w:hAnsi="Century Gothic"/>
                <w:sz w:val="20"/>
              </w:rPr>
              <w:t xml:space="preserve"> niezależnych równoważnych gniazd wejściowych dla głowic obrazowych [N]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&gt;= 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right="-7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Liczba</w:t>
            </w:r>
            <w:r w:rsidRPr="00AD3413">
              <w:rPr>
                <w:rFonts w:ascii="Century Gothic" w:hAnsi="Century Gothic"/>
                <w:sz w:val="20"/>
              </w:rPr>
              <w:t xml:space="preserve"> gniazd parkingowych w obudowie aparatu dla dodatkowych głowic</w:t>
            </w:r>
            <w:r>
              <w:rPr>
                <w:rFonts w:ascii="Century Gothic" w:hAnsi="Century Gothic"/>
                <w:sz w:val="20"/>
              </w:rPr>
              <w:t xml:space="preserve"> – min. 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8660C1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660C1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20"/>
              </w:rPr>
            </w:pPr>
            <w:r w:rsidRPr="008660C1">
              <w:rPr>
                <w:rFonts w:ascii="Century Gothic" w:hAnsi="Century Gothic" w:cs="Arial"/>
                <w:b/>
                <w:sz w:val="20"/>
              </w:rPr>
              <w:t>II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660C1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  <w:r w:rsidRPr="008660C1">
              <w:rPr>
                <w:rFonts w:ascii="Century Gothic" w:hAnsi="Century Gothic"/>
                <w:b/>
                <w:sz w:val="20"/>
              </w:rPr>
              <w:t>TRYBY PRACY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660C1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F" w:rsidRPr="008660C1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660C1" w:rsidRDefault="00A0554F" w:rsidP="00C079F3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B-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mode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>, B/B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M-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mode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>, B /M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Obrazowanie Harmoniczne typu „Inwersja Pulsu” na wszystkich zaoferowanych </w:t>
            </w:r>
            <w:r w:rsidRPr="00AD3413">
              <w:rPr>
                <w:rFonts w:ascii="Century Gothic" w:hAnsi="Century Gothic"/>
                <w:sz w:val="20"/>
              </w:rPr>
              <w:lastRenderedPageBreak/>
              <w:t>głowicach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lastRenderedPageBreak/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Obrazowanie harmoniczne inne niż „Inwersja Pulsu” wykorzystujące do analizy min. 3 częstotliwości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PWD - Doppler Pulsacyjny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CD –  Doppler Kolorowy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HPRF – Obrazowanie dla szybkich przepływów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line="288" w:lineRule="auto"/>
              <w:ind w:left="57" w:right="163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Tryb angiologiczny (Doppler mocy) oraz Power Doppler kierunkowy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line="288" w:lineRule="auto"/>
              <w:ind w:left="57" w:right="163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Tryb dopplerowski o wysokiej czułości, zapewniający większą rozdzielczość w obrazowaniu małych przepływów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line="288" w:lineRule="auto"/>
              <w:ind w:left="57" w:right="163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Obrazowanie naczyń narządów miąższowych (nerki, wątroba), do wizualizacji bardzo wolnych przepływów poniżej 1 </w:t>
            </w:r>
            <w:r>
              <w:rPr>
                <w:rFonts w:ascii="Century Gothic" w:hAnsi="Century Gothic"/>
                <w:sz w:val="20"/>
              </w:rPr>
              <w:t>[</w:t>
            </w:r>
            <w:r w:rsidRPr="00AD3413">
              <w:rPr>
                <w:rFonts w:ascii="Century Gothic" w:hAnsi="Century Gothic"/>
                <w:sz w:val="20"/>
              </w:rPr>
              <w:t>cm/s</w:t>
            </w:r>
            <w:r>
              <w:rPr>
                <w:rFonts w:ascii="Century Gothic" w:hAnsi="Century Gothic"/>
                <w:sz w:val="20"/>
              </w:rPr>
              <w:t>]</w:t>
            </w:r>
            <w:r w:rsidRPr="00AD3413">
              <w:rPr>
                <w:rFonts w:ascii="Century Gothic" w:hAnsi="Century Gothic"/>
                <w:sz w:val="20"/>
              </w:rPr>
              <w:t xml:space="preserve"> w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mikronaczyniach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 pozwalające obrazować przepływy bez artefaktów ruchowych dostępny na zaoferowanej głowicy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convex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 i linia. Możliwość prezentacji kierunku napływu. </w:t>
            </w:r>
          </w:p>
          <w:p w:rsidR="00A0554F" w:rsidRDefault="00A0554F" w:rsidP="00C079F3">
            <w:pPr>
              <w:spacing w:line="288" w:lineRule="auto"/>
              <w:ind w:left="57" w:right="163"/>
              <w:rPr>
                <w:rFonts w:ascii="Century Gothic" w:hAnsi="Century Gothic"/>
                <w:sz w:val="20"/>
              </w:rPr>
            </w:pPr>
          </w:p>
          <w:p w:rsidR="00A0554F" w:rsidRPr="00AD3413" w:rsidRDefault="00A0554F" w:rsidP="00C079F3">
            <w:pPr>
              <w:spacing w:line="288" w:lineRule="auto"/>
              <w:ind w:left="57" w:right="163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Uwaga - </w:t>
            </w:r>
            <w:r w:rsidRPr="00AD3413">
              <w:rPr>
                <w:rFonts w:ascii="Century Gothic" w:hAnsi="Century Gothic"/>
                <w:sz w:val="20"/>
              </w:rPr>
              <w:t xml:space="preserve">Min. częstotliwość pracy 55 </w:t>
            </w:r>
            <w:r>
              <w:rPr>
                <w:rFonts w:ascii="Century Gothic" w:hAnsi="Century Gothic"/>
                <w:sz w:val="20"/>
              </w:rPr>
              <w:t>[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obr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>/s</w:t>
            </w:r>
            <w:r>
              <w:rPr>
                <w:rFonts w:ascii="Century Gothic" w:hAnsi="Century Gothic"/>
                <w:sz w:val="20"/>
              </w:rPr>
              <w:t>]</w:t>
            </w:r>
            <w:r w:rsidRPr="00AD3413">
              <w:rPr>
                <w:rFonts w:ascii="Century Gothic" w:hAnsi="Century Gothic"/>
                <w:sz w:val="20"/>
              </w:rPr>
              <w:t xml:space="preserve"> dla ustawionej skali prędkości poniżej 1 </w:t>
            </w:r>
            <w:r>
              <w:rPr>
                <w:rFonts w:ascii="Century Gothic" w:hAnsi="Century Gothic"/>
                <w:sz w:val="20"/>
              </w:rPr>
              <w:t>[c</w:t>
            </w:r>
            <w:r w:rsidRPr="00AD3413">
              <w:rPr>
                <w:rFonts w:ascii="Century Gothic" w:hAnsi="Century Gothic"/>
                <w:sz w:val="20"/>
              </w:rPr>
              <w:t>m/s</w:t>
            </w:r>
            <w:r>
              <w:rPr>
                <w:rFonts w:ascii="Century Gothic" w:hAnsi="Century Gothic"/>
                <w:sz w:val="20"/>
              </w:rPr>
              <w:t>]</w:t>
            </w:r>
            <w:r w:rsidRPr="00AD3413">
              <w:rPr>
                <w:rFonts w:ascii="Century Gothic" w:hAnsi="Century Gothic"/>
                <w:sz w:val="20"/>
              </w:rPr>
              <w:t xml:space="preserve">oraz bramki obrazowej większej niż </w:t>
            </w:r>
            <w:r w:rsidRPr="00AD3413">
              <w:rPr>
                <w:rFonts w:ascii="Century Gothic" w:hAnsi="Century Gothic"/>
                <w:sz w:val="20"/>
              </w:rPr>
              <w:lastRenderedPageBreak/>
              <w:t xml:space="preserve">2x2 </w:t>
            </w:r>
            <w:r>
              <w:rPr>
                <w:rFonts w:ascii="Century Gothic" w:hAnsi="Century Gothic"/>
                <w:sz w:val="20"/>
              </w:rPr>
              <w:t>[</w:t>
            </w:r>
            <w:r w:rsidRPr="00AD3413">
              <w:rPr>
                <w:rFonts w:ascii="Century Gothic" w:hAnsi="Century Gothic"/>
                <w:sz w:val="20"/>
              </w:rPr>
              <w:t>cm</w:t>
            </w:r>
            <w:r>
              <w:rPr>
                <w:rFonts w:ascii="Century Gothic" w:hAnsi="Century Gothic"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lastRenderedPageBreak/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11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TDI – Doppler Tkankowy kolorowy i spektralny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Obrazowanie Trapezowe min. +/- 25 stopni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Obrazowanie Rombowe na    głowicach liniowych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Obrazowanie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Compound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 / Wielokątowe min. </w:t>
            </w:r>
            <w:r>
              <w:rPr>
                <w:rFonts w:ascii="Century Gothic" w:hAnsi="Century Gothic"/>
                <w:sz w:val="20"/>
              </w:rPr>
              <w:t>5</w:t>
            </w:r>
            <w:r w:rsidRPr="00AD3413">
              <w:rPr>
                <w:rFonts w:ascii="Century Gothic" w:hAnsi="Century Gothic"/>
                <w:sz w:val="20"/>
              </w:rPr>
              <w:t xml:space="preserve"> ustawień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Tryb obrazowania z poprawą rozdzielczości kontrastowej poprzez  eliminację szumów plamek obrazów (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speckle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reduction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) min. </w:t>
            </w:r>
            <w:r>
              <w:rPr>
                <w:rFonts w:ascii="Century Gothic" w:hAnsi="Century Gothic"/>
                <w:sz w:val="20"/>
              </w:rPr>
              <w:t>5</w:t>
            </w:r>
            <w:r w:rsidRPr="00AD3413">
              <w:rPr>
                <w:rFonts w:ascii="Century Gothic" w:hAnsi="Century Gothic"/>
                <w:sz w:val="20"/>
              </w:rPr>
              <w:t xml:space="preserve"> ustawień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Oprogramowanie ulepszające obrazowanie –wizualizację igły biopsyjnej (np. B-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Steer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+, 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NBe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>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Min. 2 stopnie ustawienia wzmocnienia wizualizacji igły biopsyjnej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stopnie ustawienia – 1 pkt.</w:t>
            </w:r>
          </w:p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Większa liczba – 3 pkt.</w:t>
            </w:r>
          </w:p>
        </w:tc>
      </w:tr>
      <w:tr w:rsidR="00A0554F" w:rsidRPr="00872F0B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72F0B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 w:cs="Arial"/>
                <w:b/>
                <w:sz w:val="20"/>
              </w:rPr>
              <w:t>III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72F0B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/>
                <w:b/>
                <w:sz w:val="20"/>
              </w:rPr>
              <w:t>PRZETWARZANIE OBRAZU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72F0B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F" w:rsidRPr="00872F0B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72F0B" w:rsidRDefault="00A0554F" w:rsidP="00C079F3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Maksymalna prędkość odświeżania obrazu dla B-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mode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[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obr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>/s</w:t>
            </w:r>
            <w:r>
              <w:rPr>
                <w:rFonts w:ascii="Century Gothic" w:hAnsi="Century Gothic"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&gt;= 380</w:t>
            </w:r>
            <w:r w:rsidRPr="00AD3413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color w:val="FF0000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Wartość wymagana – 0 pkt. Wyższa niż wymagana – 5 pkt.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Maksymalna prędkość odświeżania obrazu dla CD  </w:t>
            </w:r>
            <w:r>
              <w:rPr>
                <w:rFonts w:ascii="Century Gothic" w:hAnsi="Century Gothic"/>
                <w:sz w:val="20"/>
              </w:rPr>
              <w:t>[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obr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>/s</w:t>
            </w:r>
            <w:r>
              <w:rPr>
                <w:rFonts w:ascii="Century Gothic" w:hAnsi="Century Gothic"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&gt;= 330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color w:val="FF0000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Wartość wymagana – 0 pkt. Wyższa niż wymagana – 5 pkt.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Maksymalna prędkość odświeżania obrazu dla TDI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&gt;= 750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color w:val="FF0000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Wartość wymagana – 0 pkt. Wyższa niż wymagana – 5 pkt.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Zoom dla obrazu w czasie rzeczywistym i zamrożonym [</w:t>
            </w:r>
            <w:r>
              <w:rPr>
                <w:rFonts w:ascii="Century Gothic" w:hAnsi="Century Gothic"/>
                <w:sz w:val="20"/>
              </w:rPr>
              <w:t>1</w:t>
            </w:r>
            <w:r w:rsidRPr="00AD3413">
              <w:rPr>
                <w:rFonts w:ascii="Century Gothic" w:hAnsi="Century Gothic"/>
                <w:sz w:val="20"/>
              </w:rPr>
              <w:t xml:space="preserve"> x]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&gt;= 20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color w:val="FF0000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Wartość wymagana – 0 pkt. Wyższa niż wymagana – 5 pkt.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F" w:rsidRPr="00AD3413" w:rsidRDefault="00A0554F" w:rsidP="00C079F3">
            <w:pPr>
              <w:shd w:val="clear" w:color="auto" w:fill="FFFFFF"/>
              <w:spacing w:line="288" w:lineRule="auto"/>
              <w:ind w:left="29" w:right="238" w:firstLine="7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Automatyczna optymalizacja obrazu 2D przy pomocy jednego przycisku (m.in. </w:t>
            </w:r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 xml:space="preserve">automatyczne dopasowanie wzmocnienia </w:t>
            </w:r>
            <w:r w:rsidRPr="00AD3413">
              <w:rPr>
                <w:rFonts w:ascii="Century Gothic" w:hAnsi="Century Gothic"/>
                <w:color w:val="000000"/>
                <w:spacing w:val="-2"/>
                <w:sz w:val="20"/>
              </w:rPr>
              <w:t>obrazu, kontrastu)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F" w:rsidRPr="00AD3413" w:rsidRDefault="00A0554F" w:rsidP="00C079F3">
            <w:pPr>
              <w:shd w:val="clear" w:color="auto" w:fill="FFFFFF"/>
              <w:spacing w:line="288" w:lineRule="auto"/>
              <w:ind w:left="7" w:right="7" w:firstLine="36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Automatyczna optymalizacja widma dopplerowskiego przy pomocy jednego </w:t>
            </w:r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 xml:space="preserve">przycisku (m.in. automatyczne dopasowanie </w:t>
            </w:r>
            <w:r w:rsidRPr="00AD3413">
              <w:rPr>
                <w:rFonts w:ascii="Century Gothic" w:hAnsi="Century Gothic"/>
                <w:color w:val="000000"/>
                <w:sz w:val="20"/>
              </w:rPr>
              <w:t>linii bazowej oraz PRF)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Obrazowanie trapezoidalne min. +/- 25 stopni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F" w:rsidRPr="00AD3413" w:rsidRDefault="00A0554F" w:rsidP="00C079F3">
            <w:pPr>
              <w:shd w:val="clear" w:color="auto" w:fill="FFFFFF"/>
              <w:spacing w:line="288" w:lineRule="auto"/>
              <w:ind w:left="7" w:right="7" w:firstLine="36"/>
              <w:rPr>
                <w:rFonts w:ascii="Century Gothic" w:hAnsi="Century Gothic"/>
                <w:color w:val="000000"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>Optymalizacja zapisów CD za pomocą jednego przycisku ( min. ustawienie skali, linii bazowej, częstotliwości pracy)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Pamięć CINE [MB]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&gt;= 250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color w:val="FF0000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Wartość wymagana – 0 pkt. Wyższa niż wymagana – 5 pkt.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Możliwość wpisania adnotacji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Funkcja umożliwiająca porównywanie min. 6 obrazów zamrożonych i ruchomych dotyczących tego samego pacjenta a pochodzące z różnych dat.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Rzeczywista wielkość wyświetlanego obrazu USG powyżej 50% wielkości monitora.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872F0B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72F0B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 w:cs="Arial"/>
                <w:b/>
                <w:sz w:val="20"/>
              </w:rPr>
              <w:lastRenderedPageBreak/>
              <w:t>IV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72F0B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/>
                <w:b/>
                <w:sz w:val="20"/>
              </w:rPr>
              <w:t>PARAMETRY DOPPLERA PULSACYJNEGO - PWD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72F0B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F" w:rsidRPr="00872F0B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72F0B" w:rsidRDefault="00A0554F" w:rsidP="00C079F3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>Minimalna wielkość bramki Dopplera [mm]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=&lt; 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>Maksymalna wielkość bramki Dopplera [mm]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&gt;= 20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>Doppler spektralny z możliwością pomiaru prędkości przepływu przy kącie zero stopni [m/s]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&gt;= 10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right="-70"/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≥16 </w:t>
            </w:r>
            <w:r>
              <w:rPr>
                <w:rFonts w:ascii="Century Gothic" w:hAnsi="Century Gothic"/>
                <w:bCs/>
                <w:sz w:val="20"/>
              </w:rPr>
              <w:t>[</w:t>
            </w:r>
            <w:r w:rsidRPr="00AD3413">
              <w:rPr>
                <w:rFonts w:ascii="Century Gothic" w:hAnsi="Century Gothic"/>
                <w:bCs/>
                <w:sz w:val="20"/>
              </w:rPr>
              <w:t>m/s</w:t>
            </w:r>
            <w:r>
              <w:rPr>
                <w:rFonts w:ascii="Century Gothic" w:hAnsi="Century Gothic"/>
                <w:bCs/>
                <w:sz w:val="20"/>
              </w:rPr>
              <w:t>] – 10 pkt, mniejsze wartości – 1 pkt.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>Maksymalny kąt uchylności pola Dopplera [x</w:t>
            </w:r>
            <w:r w:rsidRPr="00AD3413">
              <w:rPr>
                <w:rFonts w:ascii="Century Gothic" w:hAnsi="Century Gothic"/>
                <w:bCs/>
                <w:sz w:val="20"/>
                <w:vertAlign w:val="superscript"/>
              </w:rPr>
              <w:t>0</w:t>
            </w:r>
            <w:r w:rsidRPr="00AD3413">
              <w:rPr>
                <w:rFonts w:ascii="Century Gothic" w:hAnsi="Century Gothic"/>
                <w:bCs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&gt;= (+/- 25)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Maksymalny PRF [kHz] dla PWD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&gt;= 40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both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 xml:space="preserve">&gt;= 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50 </w:t>
            </w:r>
            <w:r>
              <w:rPr>
                <w:rFonts w:ascii="Century Gothic" w:hAnsi="Century Gothic"/>
                <w:bCs/>
                <w:sz w:val="20"/>
              </w:rPr>
              <w:t>[</w:t>
            </w:r>
            <w:r w:rsidRPr="00AD3413">
              <w:rPr>
                <w:rFonts w:ascii="Century Gothic" w:hAnsi="Century Gothic"/>
                <w:bCs/>
                <w:sz w:val="20"/>
              </w:rPr>
              <w:t>kHz</w:t>
            </w:r>
            <w:r>
              <w:rPr>
                <w:rFonts w:ascii="Century Gothic" w:hAnsi="Century Gothic"/>
                <w:bCs/>
                <w:sz w:val="20"/>
              </w:rPr>
              <w:t>]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– 5 pkt</w:t>
            </w:r>
            <w:r>
              <w:rPr>
                <w:rFonts w:ascii="Century Gothic" w:hAnsi="Century Gothic"/>
                <w:bCs/>
                <w:sz w:val="20"/>
              </w:rPr>
              <w:t>, mniejsze wartości – 1 pkt.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>Możliwość przesunięcia linii bazowej Dopplera Spektralnego na zamrożonym obrazie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>Automatyczna optymalizacja zapisu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  <w:lang w:val="en-US"/>
              </w:rPr>
            </w:pPr>
            <w:r w:rsidRPr="00AD3413">
              <w:rPr>
                <w:rFonts w:ascii="Century Gothic" w:hAnsi="Century Gothic"/>
                <w:sz w:val="20"/>
                <w:lang w:val="en-US"/>
              </w:rPr>
              <w:t>Duplex: 2D + PWD/TDI, B/M/PWD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  <w:vertAlign w:val="superscrip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proofErr w:type="spellStart"/>
            <w:r w:rsidRPr="00AD3413">
              <w:rPr>
                <w:rFonts w:ascii="Century Gothic" w:hAnsi="Century Gothic"/>
                <w:sz w:val="20"/>
              </w:rPr>
              <w:t>Triplex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>: 2D + CD + PWD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z możliwością pomiaru prędkości przepływu przy kącie zero stopni [m/s]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&gt;= 12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1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5 </w:t>
            </w:r>
            <w:r>
              <w:rPr>
                <w:rFonts w:ascii="Century Gothic" w:hAnsi="Century Gothic"/>
                <w:bCs/>
                <w:sz w:val="20"/>
              </w:rPr>
              <w:t>[</w:t>
            </w:r>
            <w:r w:rsidRPr="00AD3413">
              <w:rPr>
                <w:rFonts w:ascii="Century Gothic" w:hAnsi="Century Gothic"/>
                <w:bCs/>
                <w:sz w:val="20"/>
              </w:rPr>
              <w:t>m/s</w:t>
            </w:r>
            <w:r>
              <w:rPr>
                <w:rFonts w:ascii="Century Gothic" w:hAnsi="Century Gothic"/>
                <w:bCs/>
                <w:sz w:val="20"/>
              </w:rPr>
              <w:t>] i więcej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– 5 pkt</w:t>
            </w:r>
            <w:r>
              <w:rPr>
                <w:rFonts w:ascii="Century Gothic" w:hAnsi="Century Gothic"/>
                <w:bCs/>
                <w:sz w:val="20"/>
              </w:rPr>
              <w:t>. mniejsze wartości – 1 pkt.</w:t>
            </w:r>
          </w:p>
        </w:tc>
      </w:tr>
      <w:tr w:rsidR="00A0554F" w:rsidRPr="00872F0B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72F0B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 w:cs="Arial"/>
                <w:b/>
                <w:sz w:val="20"/>
              </w:rPr>
              <w:t>V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72F0B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/>
                <w:b/>
                <w:sz w:val="20"/>
              </w:rPr>
              <w:t>POMIARY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872F0B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F" w:rsidRPr="00872F0B" w:rsidRDefault="00A0554F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F" w:rsidRPr="00872F0B" w:rsidRDefault="00A0554F" w:rsidP="00C079F3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A0554F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Ilość pomiarów odległości na jednym obrazie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&gt;= 10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rPr>
                <w:rFonts w:ascii="Century Gothic" w:hAnsi="Century Gothic"/>
                <w:color w:val="FF0000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4F" w:rsidRPr="00AD3413" w:rsidRDefault="00A0554F" w:rsidP="00C079F3">
            <w:pPr>
              <w:spacing w:before="60" w:after="6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Wartość wymagana – 0 pkt. Wyższa niż wymagana – 2 pkt.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right="-70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Obszaru / Długości obrysu / Pola powierzchni / Objętości / Kątów,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Stenozy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,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AD2F8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AD2F8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right="-70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Pomiar prędkości przepływu :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V</w:t>
            </w:r>
            <w:r w:rsidRPr="00AD3413">
              <w:rPr>
                <w:rFonts w:ascii="Century Gothic" w:hAnsi="Century Gothic"/>
                <w:sz w:val="20"/>
                <w:vertAlign w:val="subscript"/>
              </w:rPr>
              <w:t>max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,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V</w:t>
            </w:r>
            <w:r w:rsidRPr="00AD3413">
              <w:rPr>
                <w:rFonts w:ascii="Century Gothic" w:hAnsi="Century Gothic"/>
                <w:sz w:val="20"/>
                <w:vertAlign w:val="subscript"/>
              </w:rPr>
              <w:t>min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>, PI, RI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right="-70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Automatyczne wyznaczanie wartości IMT (</w:t>
            </w:r>
            <w:proofErr w:type="spellStart"/>
            <w:r w:rsidRPr="00AD3413">
              <w:rPr>
                <w:rFonts w:ascii="Century Gothic" w:hAnsi="Century Gothic"/>
                <w:i/>
                <w:sz w:val="20"/>
              </w:rPr>
              <w:t>Intima</w:t>
            </w:r>
            <w:proofErr w:type="spellEnd"/>
            <w:r w:rsidRPr="00AD3413">
              <w:rPr>
                <w:rFonts w:ascii="Century Gothic" w:hAnsi="Century Gothic"/>
                <w:i/>
                <w:sz w:val="20"/>
              </w:rPr>
              <w:t xml:space="preserve"> Media </w:t>
            </w:r>
            <w:proofErr w:type="spellStart"/>
            <w:r w:rsidRPr="00AD3413">
              <w:rPr>
                <w:rFonts w:ascii="Century Gothic" w:hAnsi="Century Gothic"/>
                <w:i/>
                <w:sz w:val="20"/>
              </w:rPr>
              <w:t>Thickness</w:t>
            </w:r>
            <w:proofErr w:type="spellEnd"/>
            <w:r w:rsidRPr="00AD3413">
              <w:rPr>
                <w:rFonts w:ascii="Century Gothic" w:hAnsi="Century Gothic"/>
                <w:i/>
                <w:sz w:val="20"/>
              </w:rPr>
              <w:t>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right="-70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Automatyczne obrys zapisów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dopplera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 z wyznaczeniem parametrów pomiarów Dopplera w czasie rzeczywistym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  <w:vertAlign w:val="superscrip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872F0B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 w:cs="Arial"/>
                <w:b/>
                <w:sz w:val="20"/>
              </w:rPr>
              <w:t>VI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/>
                <w:b/>
                <w:sz w:val="20"/>
              </w:rPr>
              <w:t>OBLICZENIA / RAPORTY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pStyle w:val="Domynie"/>
              <w:spacing w:before="100" w:beforeAutospacing="1" w:after="100" w:afterAutospacing="1" w:line="288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rPr>
                <w:rFonts w:ascii="Century Gothic" w:eastAsia="MS Mincho" w:hAnsi="Century Gothic"/>
                <w:sz w:val="20"/>
                <w:lang w:eastAsia="ja-JP"/>
              </w:rPr>
            </w:pPr>
            <w:r w:rsidRPr="00AD3413">
              <w:rPr>
                <w:rFonts w:ascii="Century Gothic" w:eastAsia="MS Mincho" w:hAnsi="Century Gothic"/>
                <w:sz w:val="20"/>
                <w:lang w:eastAsia="ja-JP"/>
              </w:rPr>
              <w:t>Program naczyniowy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rPr>
                <w:rFonts w:ascii="Century Gothic" w:eastAsia="MS Mincho" w:hAnsi="Century Gothic"/>
                <w:sz w:val="20"/>
                <w:lang w:eastAsia="ja-JP"/>
              </w:rPr>
            </w:pPr>
            <w:r w:rsidRPr="00AD3413">
              <w:rPr>
                <w:rFonts w:ascii="Century Gothic" w:eastAsia="MS Mincho" w:hAnsi="Century Gothic"/>
                <w:sz w:val="20"/>
                <w:lang w:eastAsia="ja-JP"/>
              </w:rPr>
              <w:t>Program jamy brzusznej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ind w:left="-68" w:right="-68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rPr>
                <w:rFonts w:ascii="Century Gothic" w:eastAsia="MS Mincho" w:hAnsi="Century Gothic"/>
                <w:sz w:val="20"/>
                <w:lang w:eastAsia="ja-JP"/>
              </w:rPr>
            </w:pPr>
            <w:r>
              <w:rPr>
                <w:rFonts w:ascii="Century Gothic" w:eastAsia="MS Mincho" w:hAnsi="Century Gothic"/>
                <w:sz w:val="20"/>
                <w:lang w:eastAsia="ja-JP"/>
              </w:rPr>
              <w:t xml:space="preserve">Program: </w:t>
            </w:r>
            <w:r w:rsidRPr="00AD3413">
              <w:rPr>
                <w:rFonts w:ascii="Century Gothic" w:eastAsia="MS Mincho" w:hAnsi="Century Gothic"/>
                <w:sz w:val="20"/>
                <w:lang w:eastAsia="ja-JP"/>
              </w:rPr>
              <w:t>Małe narządy, tarczyca, piersi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  <w:vertAlign w:val="superscrip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872F0B" w:rsidTr="00C079F3">
        <w:trPr>
          <w:trHeight w:val="32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 w:cs="Arial"/>
                <w:b/>
                <w:sz w:val="20"/>
              </w:rPr>
              <w:t>VII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/>
                <w:b/>
                <w:sz w:val="20"/>
              </w:rPr>
              <w:t>GŁOWICE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/>
                <w:bCs/>
                <w:i/>
                <w:sz w:val="20"/>
              </w:rPr>
            </w:pPr>
            <w:r w:rsidRPr="00AD3413">
              <w:rPr>
                <w:rFonts w:ascii="Century Gothic" w:hAnsi="Century Gothic"/>
                <w:b/>
                <w:bCs/>
                <w:i/>
                <w:sz w:val="20"/>
              </w:rPr>
              <w:t xml:space="preserve">1. </w:t>
            </w:r>
            <w:proofErr w:type="spellStart"/>
            <w:r w:rsidRPr="00AD3413">
              <w:rPr>
                <w:rFonts w:ascii="Century Gothic" w:hAnsi="Century Gothic"/>
                <w:b/>
                <w:bCs/>
                <w:i/>
                <w:sz w:val="20"/>
              </w:rPr>
              <w:t>Convex</w:t>
            </w:r>
            <w:proofErr w:type="spellEnd"/>
            <w:r w:rsidRPr="00AD3413">
              <w:rPr>
                <w:rFonts w:ascii="Century Gothic" w:hAnsi="Century Gothic"/>
                <w:b/>
                <w:bCs/>
                <w:i/>
                <w:sz w:val="20"/>
              </w:rPr>
              <w:t xml:space="preserve"> do badań  jamy brzusznej wykonana w technologii matrycowej lub równoważnej</w:t>
            </w:r>
            <w:r>
              <w:rPr>
                <w:rFonts w:ascii="Century Gothic" w:hAnsi="Century Gothic"/>
                <w:b/>
                <w:bCs/>
                <w:i/>
                <w:sz w:val="20"/>
              </w:rPr>
              <w:t xml:space="preserve"> – podać model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  <w:vertAlign w:val="superscrip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Szerokopasmowa o częstotliwości </w:t>
            </w:r>
            <w:r>
              <w:rPr>
                <w:rFonts w:ascii="Century Gothic" w:hAnsi="Century Gothic"/>
                <w:bCs/>
                <w:sz w:val="20"/>
              </w:rPr>
              <w:t>&gt;= (2,0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</w:t>
            </w:r>
            <w:r>
              <w:rPr>
                <w:rFonts w:ascii="Century Gothic" w:hAnsi="Century Gothic"/>
                <w:bCs/>
                <w:sz w:val="20"/>
              </w:rPr>
              <w:t>–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6</w:t>
            </w:r>
            <w:r>
              <w:rPr>
                <w:rFonts w:ascii="Century Gothic" w:hAnsi="Century Gothic"/>
                <w:bCs/>
                <w:sz w:val="20"/>
              </w:rPr>
              <w:t>)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</w:t>
            </w:r>
            <w:r>
              <w:rPr>
                <w:rFonts w:ascii="Century Gothic" w:hAnsi="Century Gothic"/>
                <w:bCs/>
                <w:sz w:val="20"/>
              </w:rPr>
              <w:t>[</w:t>
            </w:r>
            <w:r w:rsidRPr="00AD3413">
              <w:rPr>
                <w:rFonts w:ascii="Century Gothic" w:hAnsi="Century Gothic"/>
                <w:bCs/>
                <w:sz w:val="20"/>
              </w:rPr>
              <w:t>MHz</w:t>
            </w:r>
            <w:r>
              <w:rPr>
                <w:rFonts w:ascii="Century Gothic" w:hAnsi="Century Gothic"/>
                <w:bCs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Kąt widzenia  min.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70</w:t>
            </w:r>
            <w:r>
              <w:rPr>
                <w:rFonts w:ascii="Century Gothic" w:hAnsi="Century Gothic"/>
                <w:bCs/>
                <w:sz w:val="20"/>
              </w:rPr>
              <w:t xml:space="preserve"> [</w:t>
            </w:r>
            <w:proofErr w:type="spellStart"/>
            <w:r>
              <w:rPr>
                <w:rFonts w:ascii="Century Gothic" w:hAnsi="Century Gothic"/>
                <w:bCs/>
                <w:sz w:val="20"/>
              </w:rPr>
              <w:t>st</w:t>
            </w:r>
            <w:proofErr w:type="spellEnd"/>
            <w:r>
              <w:rPr>
                <w:rFonts w:ascii="Century Gothic" w:hAnsi="Century Gothic"/>
                <w:bCs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Wybór częstotliwości dla obrazowania harmonicznego </w:t>
            </w:r>
            <w:r>
              <w:rPr>
                <w:rFonts w:ascii="Century Gothic" w:hAnsi="Century Gothic"/>
                <w:bCs/>
                <w:sz w:val="20"/>
              </w:rPr>
              <w:t>– min. 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Liczba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elementów w jednym rzędzie </w:t>
            </w:r>
            <w:r>
              <w:rPr>
                <w:rFonts w:ascii="Century Gothic" w:hAnsi="Century Gothic"/>
                <w:bCs/>
                <w:sz w:val="20"/>
              </w:rPr>
              <w:t>min. 190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Praca z oprogramowaniem TE, SW, kontrastami, obrazowanie </w:t>
            </w:r>
            <w:proofErr w:type="spellStart"/>
            <w:r w:rsidRPr="00AD3413">
              <w:rPr>
                <w:rFonts w:ascii="Century Gothic" w:hAnsi="Century Gothic"/>
                <w:bCs/>
                <w:sz w:val="20"/>
              </w:rPr>
              <w:t>mikroprzepływów</w:t>
            </w:r>
            <w:proofErr w:type="spellEnd"/>
            <w:r w:rsidRPr="00AD3413">
              <w:rPr>
                <w:rFonts w:ascii="Century Gothic" w:hAnsi="Century Gothic"/>
                <w:bCs/>
                <w:sz w:val="20"/>
              </w:rPr>
              <w:t>, fuzją obrazów.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/>
                <w:bCs/>
                <w:i/>
                <w:sz w:val="20"/>
              </w:rPr>
              <w:t>2. Liniowa do badań śródoperacyjnych typu T</w:t>
            </w:r>
            <w:r>
              <w:rPr>
                <w:rFonts w:ascii="Century Gothic" w:hAnsi="Century Gothic"/>
                <w:b/>
                <w:bCs/>
                <w:i/>
                <w:sz w:val="20"/>
              </w:rPr>
              <w:t xml:space="preserve"> – podać model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 w:rsidRPr="00872F0B">
              <w:rPr>
                <w:rFonts w:ascii="Century Gothic" w:hAnsi="Century Gothic" w:cs="Arial"/>
                <w:sz w:val="20"/>
              </w:rPr>
              <w:t>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Szerokopasmowa o częstotliwości </w:t>
            </w:r>
            <w:r>
              <w:rPr>
                <w:rFonts w:ascii="Century Gothic" w:hAnsi="Century Gothic"/>
                <w:bCs/>
                <w:sz w:val="20"/>
              </w:rPr>
              <w:t>&gt;= (3 – 10)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</w:t>
            </w:r>
            <w:r>
              <w:rPr>
                <w:rFonts w:ascii="Century Gothic" w:hAnsi="Century Gothic"/>
                <w:bCs/>
                <w:sz w:val="20"/>
              </w:rPr>
              <w:t>[</w:t>
            </w:r>
            <w:r w:rsidRPr="00AD3413">
              <w:rPr>
                <w:rFonts w:ascii="Century Gothic" w:hAnsi="Century Gothic"/>
                <w:bCs/>
                <w:sz w:val="20"/>
              </w:rPr>
              <w:t>MHz</w:t>
            </w:r>
            <w:r>
              <w:rPr>
                <w:rFonts w:ascii="Century Gothic" w:hAnsi="Century Gothic"/>
                <w:bCs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Cs/>
                <w:sz w:val="20"/>
              </w:rPr>
            </w:pPr>
            <w:r w:rsidRPr="00872F0B">
              <w:rPr>
                <w:rFonts w:ascii="Century Gothic" w:hAnsi="Century Gothic" w:cs="Arial"/>
                <w:bCs/>
                <w:sz w:val="20"/>
              </w:rPr>
              <w:t>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Pole widzenia FOV - 45 </w:t>
            </w:r>
            <w:r>
              <w:rPr>
                <w:rFonts w:ascii="Century Gothic" w:hAnsi="Century Gothic"/>
                <w:bCs/>
                <w:sz w:val="20"/>
              </w:rPr>
              <w:t>[</w:t>
            </w:r>
            <w:r w:rsidRPr="00AD3413">
              <w:rPr>
                <w:rFonts w:ascii="Century Gothic" w:hAnsi="Century Gothic"/>
                <w:bCs/>
                <w:sz w:val="20"/>
              </w:rPr>
              <w:t>mm</w:t>
            </w:r>
            <w:r>
              <w:rPr>
                <w:rFonts w:ascii="Century Gothic" w:hAnsi="Century Gothic"/>
                <w:bCs/>
                <w:sz w:val="20"/>
              </w:rPr>
              <w:t>],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+/-5</w:t>
            </w:r>
            <w:r>
              <w:rPr>
                <w:rFonts w:ascii="Century Gothic" w:hAnsi="Century Gothic"/>
                <w:bCs/>
                <w:sz w:val="20"/>
              </w:rPr>
              <w:t xml:space="preserve"> [</w:t>
            </w:r>
            <w:r w:rsidRPr="00AD3413">
              <w:rPr>
                <w:rFonts w:ascii="Century Gothic" w:hAnsi="Century Gothic"/>
                <w:bCs/>
                <w:sz w:val="20"/>
              </w:rPr>
              <w:t>%</w:t>
            </w:r>
            <w:r>
              <w:rPr>
                <w:rFonts w:ascii="Century Gothic" w:hAnsi="Century Gothic"/>
                <w:bCs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 w:rsidRPr="00872F0B">
              <w:rPr>
                <w:rFonts w:ascii="Century Gothic" w:hAnsi="Century Gothic" w:cs="Arial"/>
                <w:sz w:val="20"/>
              </w:rPr>
              <w:t>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Wybór częstotliwości dla obrazowania harmonicznego </w:t>
            </w:r>
            <w:r>
              <w:rPr>
                <w:rFonts w:ascii="Century Gothic" w:hAnsi="Century Gothic"/>
                <w:bCs/>
                <w:sz w:val="20"/>
              </w:rPr>
              <w:t xml:space="preserve">min. 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Liczba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elementów </w:t>
            </w:r>
            <w:r>
              <w:rPr>
                <w:rFonts w:ascii="Century Gothic" w:hAnsi="Century Gothic"/>
                <w:bCs/>
                <w:sz w:val="20"/>
              </w:rPr>
              <w:t>min.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190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/>
                <w:bCs/>
                <w:i/>
                <w:sz w:val="20"/>
              </w:rPr>
              <w:t>3. Liniowa do badań śródoperacyjnych typu I</w:t>
            </w:r>
            <w:r>
              <w:rPr>
                <w:rFonts w:ascii="Century Gothic" w:hAnsi="Century Gothic"/>
                <w:b/>
                <w:bCs/>
                <w:i/>
                <w:sz w:val="20"/>
              </w:rPr>
              <w:t xml:space="preserve"> – podać model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Szerokopasmowa o częstotliwości </w:t>
            </w:r>
            <w:r>
              <w:rPr>
                <w:rFonts w:ascii="Century Gothic" w:hAnsi="Century Gothic"/>
                <w:bCs/>
                <w:sz w:val="20"/>
              </w:rPr>
              <w:t>&gt;= (3 – 10)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</w:t>
            </w:r>
            <w:r>
              <w:rPr>
                <w:rFonts w:ascii="Century Gothic" w:hAnsi="Century Gothic"/>
                <w:bCs/>
                <w:sz w:val="20"/>
              </w:rPr>
              <w:t>[</w:t>
            </w:r>
            <w:r w:rsidRPr="00AD3413">
              <w:rPr>
                <w:rFonts w:ascii="Century Gothic" w:hAnsi="Century Gothic"/>
                <w:bCs/>
                <w:sz w:val="20"/>
              </w:rPr>
              <w:t>MHz</w:t>
            </w:r>
            <w:r>
              <w:rPr>
                <w:rFonts w:ascii="Century Gothic" w:hAnsi="Century Gothic"/>
                <w:bCs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Pole widzenia FOV - 45 </w:t>
            </w:r>
            <w:r>
              <w:rPr>
                <w:rFonts w:ascii="Century Gothic" w:hAnsi="Century Gothic"/>
                <w:bCs/>
                <w:sz w:val="20"/>
              </w:rPr>
              <w:t>[</w:t>
            </w:r>
            <w:r w:rsidRPr="00AD3413">
              <w:rPr>
                <w:rFonts w:ascii="Century Gothic" w:hAnsi="Century Gothic"/>
                <w:bCs/>
                <w:sz w:val="20"/>
              </w:rPr>
              <w:t>mm</w:t>
            </w:r>
            <w:r>
              <w:rPr>
                <w:rFonts w:ascii="Century Gothic" w:hAnsi="Century Gothic"/>
                <w:bCs/>
                <w:sz w:val="20"/>
              </w:rPr>
              <w:t>],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+/-5</w:t>
            </w:r>
            <w:r>
              <w:rPr>
                <w:rFonts w:ascii="Century Gothic" w:hAnsi="Century Gothic"/>
                <w:bCs/>
                <w:sz w:val="20"/>
              </w:rPr>
              <w:t xml:space="preserve"> [</w:t>
            </w:r>
            <w:r w:rsidRPr="00AD3413">
              <w:rPr>
                <w:rFonts w:ascii="Century Gothic" w:hAnsi="Century Gothic"/>
                <w:bCs/>
                <w:sz w:val="20"/>
              </w:rPr>
              <w:t>%</w:t>
            </w:r>
            <w:r>
              <w:rPr>
                <w:rFonts w:ascii="Century Gothic" w:hAnsi="Century Gothic"/>
                <w:bCs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Wybór częstotliwości dla obrazowania harmonicznego </w:t>
            </w:r>
            <w:r>
              <w:rPr>
                <w:rFonts w:ascii="Century Gothic" w:hAnsi="Century Gothic"/>
                <w:bCs/>
                <w:sz w:val="20"/>
              </w:rPr>
              <w:t xml:space="preserve">min. 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 w:rsidRPr="00872F0B">
              <w:rPr>
                <w:rFonts w:ascii="Century Gothic" w:hAnsi="Century Gothic" w:cs="Arial"/>
                <w:sz w:val="20"/>
              </w:rPr>
              <w:t>16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 xml:space="preserve">Liczba 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elementów </w:t>
            </w:r>
            <w:r>
              <w:rPr>
                <w:rFonts w:ascii="Century Gothic" w:hAnsi="Century Gothic"/>
                <w:bCs/>
                <w:sz w:val="20"/>
              </w:rPr>
              <w:t>min.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190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rPr>
          <w:trHeight w:val="82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 w:rsidRPr="00872F0B">
              <w:rPr>
                <w:rFonts w:ascii="Century Gothic" w:hAnsi="Century Gothic" w:cs="Arial"/>
                <w:sz w:val="20"/>
              </w:rPr>
              <w:t>17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i/>
                <w:sz w:val="20"/>
              </w:rPr>
            </w:pPr>
            <w:r w:rsidRPr="00AD3413">
              <w:rPr>
                <w:rFonts w:ascii="Century Gothic" w:hAnsi="Century Gothic"/>
                <w:b/>
                <w:bCs/>
                <w:i/>
                <w:sz w:val="20"/>
              </w:rPr>
              <w:t xml:space="preserve">4. Liniowa do badań naczyń wykonana w technologii matrycowej lub równoważnej </w:t>
            </w:r>
            <w:r>
              <w:rPr>
                <w:rFonts w:ascii="Century Gothic" w:hAnsi="Century Gothic"/>
                <w:b/>
                <w:bCs/>
                <w:i/>
                <w:sz w:val="20"/>
              </w:rPr>
              <w:t xml:space="preserve">– </w:t>
            </w:r>
            <w:r>
              <w:rPr>
                <w:rFonts w:ascii="Century Gothic" w:hAnsi="Century Gothic"/>
                <w:b/>
                <w:bCs/>
                <w:i/>
                <w:sz w:val="20"/>
              </w:rPr>
              <w:lastRenderedPageBreak/>
              <w:t>podać model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lastRenderedPageBreak/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rPr>
          <w:trHeight w:val="82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 w:rsidRPr="00872F0B">
              <w:rPr>
                <w:rFonts w:ascii="Century Gothic" w:hAnsi="Century Gothic" w:cs="Arial"/>
                <w:sz w:val="20"/>
              </w:rPr>
              <w:lastRenderedPageBreak/>
              <w:t>18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Szerokopasmowa o częstotliwości  </w:t>
            </w:r>
            <w:r>
              <w:rPr>
                <w:rFonts w:ascii="Century Gothic" w:hAnsi="Century Gothic"/>
                <w:bCs/>
                <w:sz w:val="20"/>
              </w:rPr>
              <w:t>&gt;= (4 – 10)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</w:t>
            </w:r>
            <w:r>
              <w:rPr>
                <w:rFonts w:ascii="Century Gothic" w:hAnsi="Century Gothic"/>
                <w:bCs/>
                <w:sz w:val="20"/>
              </w:rPr>
              <w:t>[</w:t>
            </w:r>
            <w:r w:rsidRPr="00AD3413">
              <w:rPr>
                <w:rFonts w:ascii="Century Gothic" w:hAnsi="Century Gothic"/>
                <w:bCs/>
                <w:sz w:val="20"/>
              </w:rPr>
              <w:t>MHz</w:t>
            </w:r>
            <w:r>
              <w:rPr>
                <w:rFonts w:ascii="Century Gothic" w:hAnsi="Century Gothic"/>
                <w:bCs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 w:rsidRPr="00872F0B">
              <w:rPr>
                <w:rFonts w:ascii="Century Gothic" w:hAnsi="Century Gothic" w:cs="Arial"/>
                <w:sz w:val="20"/>
              </w:rPr>
              <w:t>19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Pole widzenia FOV - 40 </w:t>
            </w:r>
            <w:r>
              <w:rPr>
                <w:rFonts w:ascii="Century Gothic" w:hAnsi="Century Gothic"/>
                <w:bCs/>
                <w:sz w:val="20"/>
              </w:rPr>
              <w:t>[</w:t>
            </w:r>
            <w:r w:rsidRPr="00AD3413">
              <w:rPr>
                <w:rFonts w:ascii="Century Gothic" w:hAnsi="Century Gothic"/>
                <w:bCs/>
                <w:sz w:val="20"/>
              </w:rPr>
              <w:t>mm</w:t>
            </w:r>
            <w:r>
              <w:rPr>
                <w:rFonts w:ascii="Century Gothic" w:hAnsi="Century Gothic"/>
                <w:bCs/>
                <w:sz w:val="20"/>
              </w:rPr>
              <w:t>],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+/-5</w:t>
            </w:r>
            <w:r>
              <w:rPr>
                <w:rFonts w:ascii="Century Gothic" w:hAnsi="Century Gothic"/>
                <w:bCs/>
                <w:sz w:val="20"/>
              </w:rPr>
              <w:t xml:space="preserve"> [</w:t>
            </w:r>
            <w:r w:rsidRPr="00AD3413">
              <w:rPr>
                <w:rFonts w:ascii="Century Gothic" w:hAnsi="Century Gothic"/>
                <w:bCs/>
                <w:sz w:val="20"/>
              </w:rPr>
              <w:t>%</w:t>
            </w:r>
            <w:r>
              <w:rPr>
                <w:rFonts w:ascii="Century Gothic" w:hAnsi="Century Gothic"/>
                <w:bCs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 w:rsidRPr="00872F0B">
              <w:rPr>
                <w:rFonts w:ascii="Century Gothic" w:hAnsi="Century Gothic" w:cs="Arial"/>
                <w:sz w:val="20"/>
              </w:rPr>
              <w:t>20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 xml:space="preserve">Wybór częstotliwości dla obrazowania harmonicznego </w:t>
            </w:r>
            <w:r>
              <w:rPr>
                <w:rFonts w:ascii="Century Gothic" w:hAnsi="Century Gothic"/>
                <w:bCs/>
                <w:sz w:val="20"/>
              </w:rPr>
              <w:t>min.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rPr>
          <w:trHeight w:val="73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 w:rsidRPr="00872F0B">
              <w:rPr>
                <w:rFonts w:ascii="Century Gothic" w:hAnsi="Century Gothic" w:cs="Arial"/>
                <w:sz w:val="20"/>
              </w:rPr>
              <w:t>21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 w:rsidRPr="00AD3413">
              <w:rPr>
                <w:rFonts w:ascii="Century Gothic" w:hAnsi="Century Gothic"/>
                <w:bCs/>
                <w:sz w:val="20"/>
              </w:rPr>
              <w:t>Maksymalny kąt uchylności pola Dopplera [x</w:t>
            </w:r>
            <w:r w:rsidRPr="00AD3413">
              <w:rPr>
                <w:rFonts w:ascii="Century Gothic" w:hAnsi="Century Gothic"/>
                <w:bCs/>
                <w:sz w:val="20"/>
                <w:vertAlign w:val="superscript"/>
              </w:rPr>
              <w:t>0</w:t>
            </w:r>
            <w:r w:rsidRPr="00AD3413">
              <w:rPr>
                <w:rFonts w:ascii="Century Gothic" w:hAnsi="Century Gothic"/>
                <w:bCs/>
                <w:sz w:val="20"/>
              </w:rPr>
              <w:t>] dla głowicy ≥ ±25</w:t>
            </w:r>
            <w:r w:rsidRPr="00AD3413">
              <w:rPr>
                <w:rFonts w:ascii="Century Gothic" w:hAnsi="Century Gothic"/>
                <w:bCs/>
                <w:sz w:val="20"/>
                <w:vertAlign w:val="superscript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 w:rsidRPr="00872F0B">
              <w:rPr>
                <w:rFonts w:ascii="Century Gothic" w:hAnsi="Century Gothic" w:cs="Arial"/>
                <w:sz w:val="20"/>
              </w:rPr>
              <w:t>22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Liczba</w:t>
            </w:r>
            <w:r w:rsidRPr="00AD3413">
              <w:rPr>
                <w:rFonts w:ascii="Century Gothic" w:hAnsi="Century Gothic"/>
                <w:bCs/>
                <w:sz w:val="20"/>
              </w:rPr>
              <w:t xml:space="preserve"> elementów ≥ 190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872F0B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 w:cs="Arial"/>
                <w:b/>
                <w:sz w:val="20"/>
              </w:rPr>
              <w:t>VIII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/>
                <w:b/>
                <w:sz w:val="20"/>
              </w:rPr>
              <w:t>ARCHIWIZACJA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Twardy Dysk </w:t>
            </w:r>
            <w:r>
              <w:rPr>
                <w:rFonts w:ascii="Century Gothic" w:hAnsi="Century Gothic"/>
                <w:sz w:val="20"/>
              </w:rPr>
              <w:t xml:space="preserve">– pojemność </w:t>
            </w:r>
            <w:r w:rsidRPr="00AD3413">
              <w:rPr>
                <w:rFonts w:ascii="Century Gothic" w:hAnsi="Century Gothic"/>
                <w:sz w:val="20"/>
              </w:rPr>
              <w:t>min. 500 GB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Wartość wymagana – 0 pkt., wyższa niż wymagana – 1 pkt.-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Drukarka termiczna </w:t>
            </w:r>
            <w:r>
              <w:rPr>
                <w:rFonts w:ascii="Century Gothic" w:hAnsi="Century Gothic"/>
                <w:sz w:val="20"/>
              </w:rPr>
              <w:t>czarno-biała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Port USB do podłączenia nośnika PENDRIVE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Nagrywarka CD/DVD wbudowana w aparat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Zapisywanie w formatach JPG, AVI, WMV9, DICOM, Raw Data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hd w:val="clear" w:color="auto" w:fill="FFFFFF"/>
              <w:spacing w:line="288" w:lineRule="auto"/>
              <w:ind w:right="10"/>
              <w:rPr>
                <w:rFonts w:ascii="Century Gothic" w:hAnsi="Century Gothic"/>
                <w:color w:val="000000"/>
                <w:spacing w:val="-6"/>
                <w:sz w:val="20"/>
              </w:rPr>
            </w:pPr>
            <w:r w:rsidRPr="00AD3413">
              <w:rPr>
                <w:rFonts w:ascii="Century Gothic" w:hAnsi="Century Gothic"/>
                <w:color w:val="000000"/>
                <w:spacing w:val="-6"/>
                <w:sz w:val="20"/>
              </w:rPr>
              <w:t>Oferowany aparat musi być wyposażony w:</w:t>
            </w:r>
          </w:p>
          <w:p w:rsidR="006A05D2" w:rsidRPr="00AD3413" w:rsidRDefault="006A05D2" w:rsidP="00C079F3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spacing w:line="288" w:lineRule="auto"/>
              <w:ind w:left="214" w:right="10" w:hanging="214"/>
              <w:rPr>
                <w:rFonts w:ascii="Century Gothic" w:hAnsi="Century Gothic"/>
                <w:color w:val="000000"/>
                <w:spacing w:val="-6"/>
                <w:sz w:val="20"/>
              </w:rPr>
            </w:pPr>
            <w:r w:rsidRPr="00AD3413">
              <w:rPr>
                <w:rFonts w:ascii="Century Gothic" w:hAnsi="Century Gothic"/>
                <w:color w:val="000000"/>
                <w:spacing w:val="-6"/>
                <w:sz w:val="20"/>
              </w:rPr>
              <w:t xml:space="preserve">kartę sieciową ze złączem LAN </w:t>
            </w:r>
          </w:p>
          <w:p w:rsidR="006A05D2" w:rsidRPr="00AD3413" w:rsidRDefault="006A05D2" w:rsidP="00C079F3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spacing w:line="288" w:lineRule="auto"/>
              <w:ind w:left="214" w:right="10" w:hanging="214"/>
              <w:rPr>
                <w:rFonts w:ascii="Century Gothic" w:hAnsi="Century Gothic"/>
                <w:color w:val="000000"/>
                <w:spacing w:val="-6"/>
                <w:sz w:val="20"/>
              </w:rPr>
            </w:pPr>
            <w:r w:rsidRPr="00AD3413">
              <w:rPr>
                <w:rFonts w:ascii="Century Gothic" w:hAnsi="Century Gothic"/>
                <w:color w:val="000000"/>
                <w:spacing w:val="-6"/>
                <w:sz w:val="20"/>
              </w:rPr>
              <w:t xml:space="preserve">interfejs USB 2.0 High </w:t>
            </w:r>
            <w:proofErr w:type="spellStart"/>
            <w:r w:rsidRPr="00AD3413">
              <w:rPr>
                <w:rFonts w:ascii="Century Gothic" w:hAnsi="Century Gothic"/>
                <w:color w:val="000000"/>
                <w:spacing w:val="-6"/>
                <w:sz w:val="20"/>
              </w:rPr>
              <w:t>Speed</w:t>
            </w:r>
            <w:proofErr w:type="spellEnd"/>
            <w:r w:rsidRPr="00AD3413">
              <w:rPr>
                <w:rFonts w:ascii="Century Gothic" w:hAnsi="Century Gothic"/>
                <w:color w:val="000000"/>
                <w:spacing w:val="-6"/>
                <w:sz w:val="20"/>
              </w:rPr>
              <w:t xml:space="preserve"> </w:t>
            </w:r>
          </w:p>
          <w:p w:rsidR="006A05D2" w:rsidRPr="00AD3413" w:rsidRDefault="006A05D2" w:rsidP="00C079F3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spacing w:line="288" w:lineRule="auto"/>
              <w:ind w:left="214" w:right="10" w:hanging="214"/>
              <w:rPr>
                <w:rFonts w:ascii="Century Gothic" w:hAnsi="Century Gothic"/>
                <w:color w:val="000000"/>
                <w:spacing w:val="-6"/>
                <w:sz w:val="20"/>
              </w:rPr>
            </w:pPr>
            <w:r w:rsidRPr="00AD3413">
              <w:rPr>
                <w:rFonts w:ascii="Century Gothic" w:hAnsi="Century Gothic"/>
                <w:color w:val="000000"/>
                <w:spacing w:val="-6"/>
                <w:sz w:val="20"/>
              </w:rPr>
              <w:lastRenderedPageBreak/>
              <w:t>wyjście cyfrowe DVI</w:t>
            </w:r>
          </w:p>
          <w:p w:rsidR="006A05D2" w:rsidRPr="00AD3413" w:rsidRDefault="006A05D2" w:rsidP="00C079F3">
            <w:pPr>
              <w:widowControl/>
              <w:numPr>
                <w:ilvl w:val="0"/>
                <w:numId w:val="6"/>
              </w:numPr>
              <w:suppressAutoHyphens w:val="0"/>
              <w:autoSpaceDE/>
              <w:spacing w:line="288" w:lineRule="auto"/>
              <w:ind w:left="214" w:hanging="214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color w:val="000000"/>
                <w:spacing w:val="-6"/>
                <w:sz w:val="20"/>
              </w:rPr>
              <w:t>wyjście S-VHS.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lastRenderedPageBreak/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Moduł pozwalający na  pracę w sieci komputerowej z transmisją danych i obrazów wg standardu  DICOM 3.0. z protokołami komunikacyjnymi minimum:</w:t>
            </w:r>
          </w:p>
          <w:p w:rsidR="006A05D2" w:rsidRPr="00AD3413" w:rsidRDefault="006A05D2" w:rsidP="00C079F3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288" w:lineRule="auto"/>
              <w:ind w:left="214" w:hanging="214"/>
              <w:jc w:val="both"/>
              <w:rPr>
                <w:rFonts w:ascii="Century Gothic" w:hAnsi="Century Gothic"/>
                <w:sz w:val="20"/>
                <w:lang w:val="en-GB"/>
              </w:rPr>
            </w:pPr>
            <w:r w:rsidRPr="00AD3413">
              <w:rPr>
                <w:rFonts w:ascii="Century Gothic" w:hAnsi="Century Gothic"/>
                <w:sz w:val="20"/>
                <w:lang w:val="en-GB"/>
              </w:rPr>
              <w:t>Media Storage</w:t>
            </w:r>
          </w:p>
          <w:p w:rsidR="006A05D2" w:rsidRPr="00AD3413" w:rsidRDefault="006A05D2" w:rsidP="00C079F3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288" w:lineRule="auto"/>
              <w:ind w:left="214" w:hanging="214"/>
              <w:jc w:val="both"/>
              <w:rPr>
                <w:rFonts w:ascii="Century Gothic" w:hAnsi="Century Gothic"/>
                <w:sz w:val="20"/>
                <w:lang w:val="en-GB"/>
              </w:rPr>
            </w:pPr>
            <w:r w:rsidRPr="00AD3413">
              <w:rPr>
                <w:rFonts w:ascii="Century Gothic" w:hAnsi="Century Gothic"/>
                <w:sz w:val="20"/>
                <w:lang w:val="en-GB"/>
              </w:rPr>
              <w:t>Verification</w:t>
            </w:r>
          </w:p>
          <w:p w:rsidR="006A05D2" w:rsidRPr="00AD3413" w:rsidRDefault="006A05D2" w:rsidP="00C079F3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288" w:lineRule="auto"/>
              <w:ind w:left="214" w:hanging="214"/>
              <w:jc w:val="both"/>
              <w:rPr>
                <w:rFonts w:ascii="Century Gothic" w:hAnsi="Century Gothic"/>
                <w:sz w:val="20"/>
                <w:lang w:val="en-GB"/>
              </w:rPr>
            </w:pPr>
            <w:r w:rsidRPr="00AD3413">
              <w:rPr>
                <w:rFonts w:ascii="Century Gothic" w:hAnsi="Century Gothic"/>
                <w:sz w:val="20"/>
                <w:lang w:val="en-GB"/>
              </w:rPr>
              <w:t>Storage (Network)</w:t>
            </w:r>
          </w:p>
          <w:p w:rsidR="006A05D2" w:rsidRPr="00AD3413" w:rsidRDefault="006A05D2" w:rsidP="00C079F3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288" w:lineRule="auto"/>
              <w:ind w:left="214" w:hanging="214"/>
              <w:jc w:val="both"/>
              <w:rPr>
                <w:rFonts w:ascii="Century Gothic" w:hAnsi="Century Gothic"/>
                <w:sz w:val="20"/>
                <w:lang w:val="en-GB"/>
              </w:rPr>
            </w:pPr>
            <w:r w:rsidRPr="00AD3413">
              <w:rPr>
                <w:rFonts w:ascii="Century Gothic" w:hAnsi="Century Gothic"/>
                <w:sz w:val="20"/>
                <w:lang w:val="en-GB"/>
              </w:rPr>
              <w:t>Print</w:t>
            </w:r>
          </w:p>
          <w:p w:rsidR="006A05D2" w:rsidRPr="00AD3413" w:rsidRDefault="006A05D2" w:rsidP="00C079F3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288" w:lineRule="auto"/>
              <w:ind w:left="214" w:hanging="214"/>
              <w:jc w:val="both"/>
              <w:rPr>
                <w:rFonts w:ascii="Century Gothic" w:hAnsi="Century Gothic"/>
                <w:sz w:val="20"/>
                <w:lang w:val="en-GB"/>
              </w:rPr>
            </w:pPr>
            <w:r w:rsidRPr="00AD3413">
              <w:rPr>
                <w:rFonts w:ascii="Century Gothic" w:hAnsi="Century Gothic"/>
                <w:sz w:val="20"/>
                <w:lang w:val="en-GB"/>
              </w:rPr>
              <w:t>Storage Commitment</w:t>
            </w:r>
          </w:p>
          <w:p w:rsidR="006A05D2" w:rsidRPr="00AD3413" w:rsidRDefault="006A05D2" w:rsidP="00C079F3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288" w:lineRule="auto"/>
              <w:ind w:left="214" w:hanging="214"/>
              <w:jc w:val="both"/>
              <w:rPr>
                <w:rFonts w:ascii="Century Gothic" w:hAnsi="Century Gothic"/>
                <w:sz w:val="20"/>
                <w:lang w:val="en-GB"/>
              </w:rPr>
            </w:pPr>
            <w:r w:rsidRPr="00AD3413">
              <w:rPr>
                <w:rFonts w:ascii="Century Gothic" w:hAnsi="Century Gothic"/>
                <w:sz w:val="20"/>
                <w:lang w:val="en-GB"/>
              </w:rPr>
              <w:t xml:space="preserve">MWM (Modality </w:t>
            </w:r>
            <w:proofErr w:type="spellStart"/>
            <w:r w:rsidRPr="00AD3413">
              <w:rPr>
                <w:rFonts w:ascii="Century Gothic" w:hAnsi="Century Gothic"/>
                <w:sz w:val="20"/>
                <w:lang w:val="en-GB"/>
              </w:rPr>
              <w:t>Worklist</w:t>
            </w:r>
            <w:proofErr w:type="spellEnd"/>
            <w:r w:rsidRPr="00AD3413">
              <w:rPr>
                <w:rFonts w:ascii="Century Gothic" w:hAnsi="Century Gothic"/>
                <w:sz w:val="20"/>
                <w:lang w:val="en-GB"/>
              </w:rPr>
              <w:t xml:space="preserve"> Management)</w:t>
            </w:r>
          </w:p>
          <w:p w:rsidR="006A05D2" w:rsidRPr="00AD3413" w:rsidRDefault="006A05D2" w:rsidP="00C079F3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288" w:lineRule="auto"/>
              <w:ind w:left="214" w:hanging="214"/>
              <w:jc w:val="both"/>
              <w:rPr>
                <w:rFonts w:ascii="Century Gothic" w:hAnsi="Century Gothic"/>
                <w:sz w:val="20"/>
                <w:lang w:val="en-GB"/>
              </w:rPr>
            </w:pPr>
            <w:r w:rsidRPr="00AD3413">
              <w:rPr>
                <w:rFonts w:ascii="Century Gothic" w:hAnsi="Century Gothic"/>
                <w:sz w:val="20"/>
                <w:lang w:val="en-GB"/>
              </w:rPr>
              <w:t>Query / Retrieve</w:t>
            </w:r>
          </w:p>
          <w:p w:rsidR="006A05D2" w:rsidRPr="00AD3413" w:rsidRDefault="006A05D2" w:rsidP="00C079F3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288" w:lineRule="auto"/>
              <w:ind w:left="214" w:hanging="214"/>
              <w:jc w:val="both"/>
              <w:rPr>
                <w:rFonts w:ascii="Century Gothic" w:hAnsi="Century Gothic"/>
                <w:sz w:val="20"/>
                <w:lang w:val="en-GB"/>
              </w:rPr>
            </w:pPr>
            <w:r w:rsidRPr="00AD3413">
              <w:rPr>
                <w:rFonts w:ascii="Century Gothic" w:hAnsi="Century Gothic"/>
                <w:sz w:val="20"/>
                <w:lang w:val="en-GB"/>
              </w:rPr>
              <w:t>Structure Reporting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  <w:vertAlign w:val="superscrip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872F0B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 w:cs="Arial"/>
                <w:b/>
                <w:sz w:val="20"/>
              </w:rPr>
              <w:t>IX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/>
                <w:b/>
                <w:sz w:val="20"/>
              </w:rPr>
              <w:t>ERGONOMIA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Zasilanie z sieci 230V / 50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Hz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 ± 10%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Mobilny układ jezdny z blokowaniem kół i możliwością jazdy w przód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Konsola /Klawiatura alfanumeryczna podświetlana </w:t>
            </w:r>
            <w:r>
              <w:rPr>
                <w:rFonts w:ascii="Century Gothic" w:hAnsi="Century Gothic"/>
                <w:sz w:val="20"/>
              </w:rPr>
              <w:t>oraz p</w:t>
            </w:r>
            <w:r w:rsidRPr="00AD3413">
              <w:rPr>
                <w:rFonts w:ascii="Century Gothic" w:hAnsi="Century Gothic"/>
                <w:sz w:val="20"/>
              </w:rPr>
              <w:t>odświetlane przełączniki funkcyjne z możliwością programowania min. 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Panel sterowania z regulowaną wysokością na min. 1</w:t>
            </w:r>
            <w:r>
              <w:rPr>
                <w:rFonts w:ascii="Century Gothic" w:hAnsi="Century Gothic"/>
                <w:sz w:val="20"/>
              </w:rPr>
              <w:t>0</w:t>
            </w:r>
            <w:r w:rsidRPr="00AD3413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[</w:t>
            </w:r>
            <w:r w:rsidRPr="00AD3413">
              <w:rPr>
                <w:rFonts w:ascii="Century Gothic" w:hAnsi="Century Gothic"/>
                <w:sz w:val="20"/>
              </w:rPr>
              <w:t>cm</w:t>
            </w:r>
            <w:r>
              <w:rPr>
                <w:rFonts w:ascii="Century Gothic" w:hAnsi="Century Gothic"/>
                <w:sz w:val="20"/>
              </w:rPr>
              <w:t>]</w:t>
            </w:r>
            <w:r w:rsidRPr="00AD3413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Ekran dotykowy min. </w:t>
            </w:r>
            <w:smartTag w:uri="urn:schemas-microsoft-com:office:smarttags" w:element="metricconverter">
              <w:smartTagPr>
                <w:attr w:name="ProductID" w:val="10”"/>
              </w:smartTagPr>
              <w:r w:rsidRPr="00AD3413">
                <w:rPr>
                  <w:rFonts w:ascii="Century Gothic" w:hAnsi="Century Gothic"/>
                  <w:sz w:val="20"/>
                </w:rPr>
                <w:t>10”</w:t>
              </w:r>
            </w:smartTag>
            <w:r w:rsidRPr="00AD3413">
              <w:rPr>
                <w:rFonts w:ascii="Century Gothic" w:hAnsi="Century Gothic"/>
                <w:sz w:val="20"/>
              </w:rPr>
              <w:t xml:space="preserve"> z przyciskami </w:t>
            </w:r>
            <w:r w:rsidRPr="00AD3413">
              <w:rPr>
                <w:rFonts w:ascii="Century Gothic" w:hAnsi="Century Gothic"/>
                <w:sz w:val="20"/>
              </w:rPr>
              <w:lastRenderedPageBreak/>
              <w:t>funkcyjnymi z możliwością programowania położenia poszczególnych przycisków, ich wielkości oraz przypisanych funkcji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lastRenderedPageBreak/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Monitor LCD o przekątnej min. </w:t>
            </w:r>
            <w:smartTag w:uri="urn:schemas-microsoft-com:office:smarttags" w:element="metricconverter">
              <w:smartTagPr>
                <w:attr w:name="ProductID" w:val="19 cali"/>
              </w:smartTagPr>
              <w:r w:rsidRPr="00AD3413">
                <w:rPr>
                  <w:rFonts w:ascii="Century Gothic" w:hAnsi="Century Gothic"/>
                  <w:sz w:val="20"/>
                </w:rPr>
                <w:t>19 cali</w:t>
              </w:r>
            </w:smartTag>
            <w:r w:rsidRPr="00AD3413">
              <w:rPr>
                <w:rFonts w:ascii="Century Gothic" w:hAnsi="Century Gothic"/>
                <w:sz w:val="20"/>
              </w:rPr>
              <w:t>, umocowany na regulowanym ramieniu umożliwiającym zmianę wysokości, kąta, obrotu, przechyłu i położenia;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Uchwyty na głowice z lewej i prawej strony konsoli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Pobór mocy </w:t>
            </w:r>
            <w:r>
              <w:rPr>
                <w:rFonts w:ascii="Century Gothic" w:hAnsi="Century Gothic"/>
                <w:sz w:val="20"/>
              </w:rPr>
              <w:t>[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kVA</w:t>
            </w:r>
            <w:proofErr w:type="spellEnd"/>
            <w:r>
              <w:rPr>
                <w:rFonts w:ascii="Century Gothic" w:hAnsi="Century Gothic"/>
                <w:sz w:val="20"/>
              </w:rPr>
              <w:t>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=&lt;</w:t>
            </w:r>
            <w:r w:rsidRPr="00AD3413">
              <w:rPr>
                <w:rFonts w:ascii="Century Gothic" w:hAnsi="Century Gothic"/>
                <w:sz w:val="20"/>
              </w:rPr>
              <w:t xml:space="preserve"> 0,8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Default="006A05D2" w:rsidP="00C079F3">
            <w:pPr>
              <w:spacing w:before="60" w:after="6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 0,5</w:t>
            </w:r>
            <w:r>
              <w:rPr>
                <w:rFonts w:ascii="Century Gothic" w:hAnsi="Century Gothic"/>
                <w:sz w:val="20"/>
              </w:rPr>
              <w:t xml:space="preserve"> [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kVA</w:t>
            </w:r>
            <w:proofErr w:type="spellEnd"/>
            <w:r>
              <w:rPr>
                <w:rFonts w:ascii="Century Gothic" w:hAnsi="Century Gothic"/>
                <w:sz w:val="20"/>
              </w:rPr>
              <w:t>] i mniejsze wartości – 3 pkt.</w:t>
            </w:r>
          </w:p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Większe – 0 pkt.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Wymiary [cm]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Podać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AD2F8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AD2F8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Waga [kg]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=&lt; 150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Wartość wymagana – 0 pkt., niższa niż wymagana – 2 pkt.</w:t>
            </w:r>
          </w:p>
        </w:tc>
      </w:tr>
      <w:tr w:rsidR="006A05D2" w:rsidRPr="00872F0B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 w:cs="Arial"/>
                <w:b/>
                <w:sz w:val="20"/>
              </w:rPr>
              <w:t>X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  <w:r w:rsidRPr="00872F0B">
              <w:rPr>
                <w:rFonts w:ascii="Century Gothic" w:hAnsi="Century Gothic"/>
                <w:b/>
                <w:sz w:val="20"/>
              </w:rPr>
              <w:t>MOŻLIWOŚĆ ROZBUDOWY NA DZIEŃ SKŁADANIA OFERTY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872F0B" w:rsidRDefault="006A05D2" w:rsidP="00C079F3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872F0B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872F0B" w:rsidRDefault="006A05D2" w:rsidP="00C079F3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 w:cs="Arial"/>
                <w:b/>
                <w:snapToGrid w:val="0"/>
                <w:sz w:val="20"/>
              </w:rPr>
            </w:pP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tabs>
                <w:tab w:val="num" w:pos="360"/>
              </w:tabs>
              <w:spacing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Możliwość rozbudowy o głowice </w:t>
            </w:r>
            <w:r>
              <w:rPr>
                <w:rFonts w:ascii="Century Gothic" w:hAnsi="Century Gothic"/>
                <w:sz w:val="20"/>
              </w:rPr>
              <w:t>śródoperacyjne i laparoskopową - p</w:t>
            </w:r>
            <w:r w:rsidRPr="00AD3413">
              <w:rPr>
                <w:rFonts w:ascii="Century Gothic" w:hAnsi="Century Gothic"/>
                <w:sz w:val="20"/>
              </w:rPr>
              <w:t>odać model głowic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tabs>
                <w:tab w:val="num" w:pos="360"/>
              </w:tabs>
              <w:spacing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Możliwość pracy z głowicami wolumetrycznymi typu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convex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, linia,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endowaginalna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,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mikroconvex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 w trybie pracy 3D/4D dla B-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mode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>, CHI, CD i STIC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Możliwość rozbudowy o specjalistyczne </w:t>
            </w:r>
            <w:r w:rsidRPr="00AD3413">
              <w:rPr>
                <w:rFonts w:ascii="Century Gothic" w:hAnsi="Century Gothic"/>
                <w:sz w:val="20"/>
              </w:rPr>
              <w:lastRenderedPageBreak/>
              <w:t xml:space="preserve">oprogramowanie do badania narządów miąższowych  (w tarczycy, nerkach, piersiach) z wizualizacją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mikrozwapnień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podać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pStyle w:val="Bezodstpw2"/>
              <w:spacing w:line="288" w:lineRule="auto"/>
              <w:ind w:left="-70" w:right="-7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– 10 pkt., nie – 0 pkt.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tabs>
                <w:tab w:val="num" w:pos="360"/>
              </w:tabs>
              <w:spacing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Możliwość pracy z głowicą Liniową z </w:t>
            </w:r>
            <w:r>
              <w:rPr>
                <w:rFonts w:ascii="Century Gothic" w:hAnsi="Century Gothic"/>
                <w:sz w:val="20"/>
              </w:rPr>
              <w:t>centralnym kanałem biopsyjnym - p</w:t>
            </w:r>
            <w:r w:rsidRPr="00AD3413">
              <w:rPr>
                <w:rFonts w:ascii="Century Gothic" w:hAnsi="Century Gothic"/>
                <w:sz w:val="20"/>
              </w:rPr>
              <w:t>odać model głowic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podać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pStyle w:val="Bezodstpw2"/>
              <w:spacing w:line="288" w:lineRule="auto"/>
              <w:ind w:left="-70" w:right="-7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– 10 pkt., nie – 0 pkt.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Możliwość rozbudowy o TE -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Elastografia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 Tkankowa typu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Strain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, moduł obliczający i wyświetlający sztywność względną tkanki w czasie rzeczywistym w postaci map kolorów oraz skali porównawczej  obszaru badanego i referencyjnego na głowicach liniowej,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convex</w:t>
            </w:r>
            <w:proofErr w:type="spellEnd"/>
            <w:r w:rsidRPr="00AD3413">
              <w:rPr>
                <w:rFonts w:ascii="Century Gothic" w:hAnsi="Century Gothic"/>
                <w:sz w:val="20"/>
              </w:rPr>
              <w:t xml:space="preserve"> i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endokawitarnej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  <w:vertAlign w:val="superscrip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TE – jakościowy wskaźnik użytej siły ucisku oraz czasu jego trwania pozwalający dobrać odpowiedni czas i siłę stosowanego ucisku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  <w:vertAlign w:val="superscrip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tabs>
                <w:tab w:val="num" w:pos="360"/>
              </w:tabs>
              <w:spacing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Możliwość rozbudowy o moduł obrazowania panoramicznego z możliwością wykonania w czasie rzeczywistym bezpośrednio na aparacie pomiarów na uzyskanym obrazie o długości min.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AD3413">
                <w:rPr>
                  <w:rFonts w:ascii="Century Gothic" w:hAnsi="Century Gothic"/>
                  <w:sz w:val="20"/>
                </w:rPr>
                <w:t>200 cm</w:t>
              </w:r>
            </w:smartTag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color w:val="000000"/>
                <w:sz w:val="20"/>
              </w:rPr>
            </w:pPr>
            <w:r w:rsidRPr="00AD3413">
              <w:rPr>
                <w:rFonts w:ascii="Century Gothic" w:hAnsi="Century Gothic"/>
                <w:color w:val="000000"/>
                <w:sz w:val="20"/>
              </w:rPr>
              <w:t>Możliwość rozbudowy o obrazowanie pozwalające  „nakładać”  obrazy na  ultrasonografie w trybie B-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mode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i TE-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Elastografia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z obrazami uzyskiwanych z  CT i </w:t>
            </w:r>
            <w:r w:rsidRPr="00AD3413">
              <w:rPr>
                <w:rFonts w:ascii="Century Gothic" w:hAnsi="Century Gothic"/>
                <w:color w:val="000000"/>
                <w:sz w:val="20"/>
              </w:rPr>
              <w:lastRenderedPageBreak/>
              <w:t xml:space="preserve">MR tzw.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Fuzia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obrazów w czasie rzeczywistym z synchronizacją płaszczyzn. Możliwość zastosowania fuzji obrazów na zaoferowanej sondzie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convex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i linia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lastRenderedPageBreak/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color w:val="000000"/>
                <w:sz w:val="20"/>
              </w:rPr>
            </w:pPr>
            <w:r w:rsidRPr="00AD3413">
              <w:rPr>
                <w:rFonts w:ascii="Century Gothic" w:hAnsi="Century Gothic"/>
                <w:color w:val="000000"/>
                <w:sz w:val="20"/>
              </w:rPr>
              <w:t>Możliwość rozbudowy o obrazowanie pozwalające  „nakładać”  obrazy na  ultrasonografie w trybie B-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mode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i TE-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Elastografia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z obrazami uzyskiwanych z  CT i MR tzw.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Fuzia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obrazów w czasie rzeczywistym z synchronizacją płaszczyzn. Możliwość zastosowania fuzji obrazów na sondzie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endocavity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podać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pStyle w:val="Bezodstpw2"/>
              <w:spacing w:line="288" w:lineRule="auto"/>
              <w:ind w:left="-70" w:right="-7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– 10 pkt., nie – 0 pkt.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Możliwość rozbudowy o obrazowanie z wykorzystaniem kontrastów - CHI o niskim indeksie MI; </w:t>
            </w:r>
            <w:r w:rsidRPr="00AD3413">
              <w:rPr>
                <w:rFonts w:ascii="Century Gothic" w:hAnsi="Century Gothic"/>
                <w:color w:val="000000"/>
                <w:spacing w:val="1"/>
                <w:sz w:val="20"/>
              </w:rPr>
              <w:t xml:space="preserve">Badania z zastosowaniem ultrasonograficznych środków kontrastujących na </w:t>
            </w:r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dostępne  na głowicy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convex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, </w:t>
            </w:r>
            <w:r w:rsidRPr="00AD3413">
              <w:rPr>
                <w:rFonts w:ascii="Century Gothic" w:hAnsi="Century Gothic"/>
                <w:color w:val="000000"/>
                <w:spacing w:val="1"/>
                <w:sz w:val="20"/>
              </w:rPr>
              <w:t>liniowej. Długość pętli w czasie procedur kontrastowych min. 3 minut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color w:val="000000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Możliwość rozbudowy o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e</w:t>
            </w:r>
            <w:r w:rsidRPr="00AD3413">
              <w:rPr>
                <w:rFonts w:ascii="Century Gothic" w:hAnsi="Century Gothic"/>
                <w:color w:val="000000"/>
                <w:sz w:val="20"/>
              </w:rPr>
              <w:t>lastografia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akustyczna SW, moduł określający sztywność tkanek na podstawie analizy prędkości fali poprzecznej –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Shear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Wave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dostępne na zaoferowanej głowicy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convex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. Możliwość uzyskania wyników </w:t>
            </w:r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 xml:space="preserve">pomiarowych wyrażonych </w:t>
            </w:r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lastRenderedPageBreak/>
              <w:t xml:space="preserve">w </w:t>
            </w:r>
            <w:proofErr w:type="spellStart"/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>kPa</w:t>
            </w:r>
            <w:proofErr w:type="spellEnd"/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 xml:space="preserve"> </w:t>
            </w:r>
            <w:r w:rsidRPr="00AD3413">
              <w:rPr>
                <w:rFonts w:ascii="Century Gothic" w:hAnsi="Century Gothic"/>
                <w:color w:val="000000"/>
                <w:spacing w:val="-3"/>
                <w:sz w:val="20"/>
              </w:rPr>
              <w:t>lub m/s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lastRenderedPageBreak/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12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color w:val="000000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Możliwość rozbudowy o </w:t>
            </w:r>
            <w:proofErr w:type="spellStart"/>
            <w:r w:rsidRPr="00AD3413">
              <w:rPr>
                <w:rFonts w:ascii="Century Gothic" w:hAnsi="Century Gothic"/>
                <w:sz w:val="20"/>
              </w:rPr>
              <w:t>e</w:t>
            </w:r>
            <w:r w:rsidRPr="00AD3413">
              <w:rPr>
                <w:rFonts w:ascii="Century Gothic" w:hAnsi="Century Gothic"/>
                <w:color w:val="000000"/>
                <w:sz w:val="20"/>
              </w:rPr>
              <w:t>lastografia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akustyczna SW, moduł określający sztywność tkanek na podstawie analizy prędkości fali poprzecznej –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Shear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Wave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dostępne na zaoferowanej głowicy: liniowej. Możliwość uzyskania wyników </w:t>
            </w:r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 xml:space="preserve">pomiarowych wyrażonych w </w:t>
            </w:r>
            <w:proofErr w:type="spellStart"/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>kPa</w:t>
            </w:r>
            <w:proofErr w:type="spellEnd"/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 xml:space="preserve"> </w:t>
            </w:r>
            <w:r w:rsidRPr="00AD3413">
              <w:rPr>
                <w:rFonts w:ascii="Century Gothic" w:hAnsi="Century Gothic"/>
                <w:color w:val="000000"/>
                <w:spacing w:val="-3"/>
                <w:sz w:val="20"/>
              </w:rPr>
              <w:t>lub m/s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ind w:left="-70" w:right="-70"/>
              <w:jc w:val="center"/>
              <w:rPr>
                <w:rFonts w:ascii="Century Gothic" w:hAnsi="Century Gothic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40" w:line="288" w:lineRule="auto"/>
              <w:ind w:left="-70" w:right="-7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before="60" w:after="60" w:line="288" w:lineRule="auto"/>
              <w:rPr>
                <w:rFonts w:ascii="Century Gothic" w:hAnsi="Century Gothic"/>
                <w:color w:val="000000"/>
                <w:sz w:val="20"/>
              </w:rPr>
            </w:pPr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Możliwość rozbudowy o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elastografię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akustyczna SW, moduł określający sztywność tkanek na podstawie analizy prędkości fali poprzecznej –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Shear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Wave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dostępne na głowicy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endocavity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. Możliwość uzyskania wyników </w:t>
            </w:r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 xml:space="preserve">pomiarowych wyrażonych w </w:t>
            </w:r>
            <w:proofErr w:type="spellStart"/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>kPa</w:t>
            </w:r>
            <w:proofErr w:type="spellEnd"/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 xml:space="preserve"> </w:t>
            </w:r>
            <w:r w:rsidRPr="00AD3413">
              <w:rPr>
                <w:rFonts w:ascii="Century Gothic" w:hAnsi="Century Gothic"/>
                <w:color w:val="000000"/>
                <w:spacing w:val="-3"/>
                <w:sz w:val="20"/>
              </w:rPr>
              <w:t>lub m/s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podać</w:t>
            </w:r>
          </w:p>
          <w:p w:rsidR="006A05D2" w:rsidRPr="00AD3413" w:rsidRDefault="006A05D2" w:rsidP="00C079F3">
            <w:pPr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ind w:right="163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Tak -</w:t>
            </w:r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20 pkt</w:t>
            </w:r>
            <w:r>
              <w:rPr>
                <w:rFonts w:ascii="Century Gothic" w:hAnsi="Century Gothic"/>
                <w:color w:val="000000"/>
                <w:sz w:val="20"/>
              </w:rPr>
              <w:t>, nie – 0 pkt.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rPr>
                <w:rFonts w:ascii="Century Gothic" w:hAnsi="Century Gothic"/>
                <w:color w:val="000000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Możliwość rozbudowy o </w:t>
            </w:r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analizę jakości rozchodzenia się fali akustycznej w celu optymalizacji otrzymywanych wyników </w:t>
            </w:r>
            <w:proofErr w:type="spellStart"/>
            <w:r w:rsidRPr="00AD3413">
              <w:rPr>
                <w:rFonts w:ascii="Century Gothic" w:hAnsi="Century Gothic"/>
                <w:color w:val="000000"/>
                <w:sz w:val="20"/>
              </w:rPr>
              <w:t>elastografii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akustycznej. Pozwalające ocenić gdzie jest najlepszy obszar do wykonania pomiaru.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podać</w:t>
            </w:r>
          </w:p>
          <w:p w:rsidR="006A05D2" w:rsidRPr="00AD3413" w:rsidRDefault="006A05D2" w:rsidP="00C079F3">
            <w:pPr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ind w:right="163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Tak -</w:t>
            </w:r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20 pkt</w:t>
            </w:r>
            <w:r>
              <w:rPr>
                <w:rFonts w:ascii="Century Gothic" w:hAnsi="Century Gothic"/>
                <w:color w:val="000000"/>
                <w:sz w:val="20"/>
              </w:rPr>
              <w:t>, nie – 0 pkt.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rPr>
                <w:rFonts w:ascii="Century Gothic" w:hAnsi="Century Gothic"/>
                <w:color w:val="000000"/>
                <w:sz w:val="20"/>
              </w:rPr>
            </w:pPr>
            <w:r w:rsidRPr="00AD3413">
              <w:rPr>
                <w:rFonts w:ascii="Century Gothic" w:hAnsi="Century Gothic"/>
                <w:sz w:val="20"/>
              </w:rPr>
              <w:t xml:space="preserve">Możliwość rozbudowy o </w:t>
            </w:r>
            <w:proofErr w:type="spellStart"/>
            <w:r>
              <w:rPr>
                <w:rFonts w:ascii="Century Gothic" w:hAnsi="Century Gothic"/>
                <w:sz w:val="20"/>
              </w:rPr>
              <w:t>e</w:t>
            </w:r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>lastografię</w:t>
            </w:r>
            <w:proofErr w:type="spellEnd"/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 xml:space="preserve">  akustyczną działająca w czasie rzeczywistym z regulowaną wielkością pola obrazowania </w:t>
            </w:r>
            <w:proofErr w:type="spellStart"/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>elastograficznego</w:t>
            </w:r>
            <w:proofErr w:type="spellEnd"/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 xml:space="preserve">  na głowicach liniowych, </w:t>
            </w:r>
            <w:proofErr w:type="spellStart"/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lastRenderedPageBreak/>
              <w:t>convex</w:t>
            </w:r>
            <w:proofErr w:type="spellEnd"/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 xml:space="preserve">, </w:t>
            </w:r>
            <w:proofErr w:type="spellStart"/>
            <w:r w:rsidRPr="00AD3413">
              <w:rPr>
                <w:rFonts w:ascii="Century Gothic" w:hAnsi="Century Gothic"/>
                <w:color w:val="000000"/>
                <w:spacing w:val="-1"/>
                <w:sz w:val="20"/>
              </w:rPr>
              <w:t>endocacity</w:t>
            </w:r>
            <w:proofErr w:type="spellEnd"/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za pomocą kolorów w czasie rzeczywistym.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lastRenderedPageBreak/>
              <w:t>podać</w:t>
            </w:r>
          </w:p>
          <w:p w:rsidR="006A05D2" w:rsidRPr="00AD3413" w:rsidRDefault="006A05D2" w:rsidP="00C079F3">
            <w:pPr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ind w:right="163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Tak -</w:t>
            </w:r>
            <w:r w:rsidRPr="00AD3413">
              <w:rPr>
                <w:rFonts w:ascii="Century Gothic" w:hAnsi="Century Gothic"/>
                <w:color w:val="000000"/>
                <w:sz w:val="20"/>
              </w:rPr>
              <w:t xml:space="preserve"> 20 pkt</w:t>
            </w:r>
            <w:r>
              <w:rPr>
                <w:rFonts w:ascii="Century Gothic" w:hAnsi="Century Gothic"/>
                <w:color w:val="000000"/>
                <w:sz w:val="20"/>
              </w:rPr>
              <w:t>, nie – 0 pkt.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lastRenderedPageBreak/>
              <w:t>XI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5D2" w:rsidRPr="00AD3413" w:rsidRDefault="006A05D2" w:rsidP="00C079F3">
            <w:pPr>
              <w:pStyle w:val="Skrconyadreszwrotny"/>
              <w:spacing w:line="288" w:lineRule="auto"/>
              <w:rPr>
                <w:rFonts w:ascii="Century Gothic" w:hAnsi="Century Gothic"/>
                <w:b/>
                <w:sz w:val="20"/>
              </w:rPr>
            </w:pPr>
            <w:r w:rsidRPr="00AD3413">
              <w:rPr>
                <w:rFonts w:ascii="Century Gothic" w:hAnsi="Century Gothic"/>
                <w:b/>
                <w:sz w:val="20"/>
              </w:rPr>
              <w:t>Warunki energetyczne urządzenia</w:t>
            </w:r>
          </w:p>
          <w:p w:rsidR="006A05D2" w:rsidRPr="00AD3413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rPr>
                <w:rFonts w:ascii="Century Gothic" w:eastAsia="Calibri" w:hAnsi="Century Gothic"/>
                <w:sz w:val="20"/>
                <w:lang w:eastAsia="en-US"/>
              </w:rPr>
            </w:pPr>
            <w:r w:rsidRPr="00AD3413">
              <w:rPr>
                <w:rFonts w:ascii="Century Gothic" w:eastAsia="Calibri" w:hAnsi="Century Gothic"/>
                <w:sz w:val="20"/>
                <w:lang w:eastAsia="en-US"/>
              </w:rPr>
              <w:t>tryb niskiego poboru mocy [kW/h]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center"/>
              <w:rPr>
                <w:rFonts w:ascii="Century Gothic" w:eastAsia="Calibri" w:hAnsi="Century Gothic"/>
                <w:sz w:val="20"/>
                <w:lang w:eastAsia="en-US"/>
              </w:rPr>
            </w:pPr>
            <w:r w:rsidRPr="00AD3413">
              <w:rPr>
                <w:rFonts w:ascii="Century Gothic" w:eastAsia="Calibri" w:hAnsi="Century Gothic"/>
                <w:sz w:val="20"/>
                <w:lang w:eastAsia="en-US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right"/>
              <w:rPr>
                <w:rFonts w:ascii="Century Gothic" w:eastAsia="Calibri" w:hAnsi="Century Gothic"/>
                <w:sz w:val="20"/>
                <w:lang w:eastAsia="en-US"/>
              </w:rPr>
            </w:pPr>
          </w:p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right"/>
              <w:rPr>
                <w:rFonts w:ascii="Century Gothic" w:eastAsia="Calibri" w:hAnsi="Century Gothic"/>
                <w:sz w:val="20"/>
                <w:lang w:eastAsia="en-US"/>
              </w:rPr>
            </w:pPr>
          </w:p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right"/>
              <w:rPr>
                <w:rFonts w:ascii="Century Gothic" w:eastAsia="Calibri" w:hAnsi="Century Gothic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Default="006A05D2" w:rsidP="00AD2F83">
            <w:pPr>
              <w:suppressAutoHyphens w:val="0"/>
              <w:spacing w:line="288" w:lineRule="auto"/>
              <w:rPr>
                <w:rFonts w:ascii="Century Gothic" w:eastAsia="Calibri" w:hAnsi="Century Gothic"/>
                <w:sz w:val="20"/>
                <w:lang w:eastAsia="en-US"/>
              </w:rPr>
            </w:pPr>
            <w:r>
              <w:rPr>
                <w:rFonts w:ascii="Century Gothic" w:eastAsia="Calibri" w:hAnsi="Century Gothic"/>
                <w:sz w:val="20"/>
                <w:lang w:eastAsia="en-US"/>
              </w:rPr>
              <w:t>najniższa wartość – 1 pkt.</w:t>
            </w:r>
          </w:p>
          <w:p w:rsidR="006A05D2" w:rsidRDefault="006A05D2" w:rsidP="00AD2F83">
            <w:pPr>
              <w:spacing w:line="288" w:lineRule="auto"/>
              <w:rPr>
                <w:rFonts w:ascii="Century Gothic" w:eastAsia="Calibri" w:hAnsi="Century Gothic"/>
                <w:sz w:val="20"/>
                <w:lang w:eastAsia="en-US"/>
              </w:rPr>
            </w:pPr>
            <w:r>
              <w:rPr>
                <w:rFonts w:ascii="Century Gothic" w:eastAsia="Calibri" w:hAnsi="Century Gothic"/>
                <w:sz w:val="20"/>
                <w:lang w:eastAsia="en-US"/>
              </w:rPr>
              <w:t>inne – 0 pkt.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rPr>
                <w:rFonts w:ascii="Century Gothic" w:eastAsia="Calibri" w:hAnsi="Century Gothic"/>
                <w:sz w:val="20"/>
                <w:lang w:eastAsia="en-US"/>
              </w:rPr>
            </w:pPr>
            <w:r w:rsidRPr="00AD3413">
              <w:rPr>
                <w:rFonts w:ascii="Century Gothic" w:eastAsia="Calibri" w:hAnsi="Century Gothic"/>
                <w:sz w:val="20"/>
                <w:lang w:eastAsia="en-US"/>
              </w:rPr>
              <w:t>instrukcja obsługi zawierająca wskazówki zarządzania wydajnością i energooszczędnością urządzenia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center"/>
              <w:rPr>
                <w:rFonts w:ascii="Century Gothic" w:eastAsia="Calibri" w:hAnsi="Century Gothic"/>
                <w:sz w:val="20"/>
                <w:lang w:eastAsia="en-US"/>
              </w:rPr>
            </w:pPr>
            <w:r w:rsidRPr="00AD3413">
              <w:rPr>
                <w:rFonts w:ascii="Century Gothic" w:eastAsia="Calibri" w:hAnsi="Century Gothic"/>
                <w:sz w:val="20"/>
                <w:lang w:eastAsia="en-US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right"/>
              <w:rPr>
                <w:rFonts w:ascii="Century Gothic" w:eastAsia="Calibri" w:hAnsi="Century Gothic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Default="006A05D2" w:rsidP="00AD2F83">
            <w:pPr>
              <w:spacing w:line="288" w:lineRule="auto"/>
              <w:rPr>
                <w:rFonts w:ascii="Century Gothic" w:eastAsia="Calibri" w:hAnsi="Century Gothic"/>
                <w:sz w:val="20"/>
                <w:lang w:eastAsia="en-US"/>
              </w:rPr>
            </w:pPr>
            <w:r>
              <w:rPr>
                <w:rFonts w:ascii="Century Gothic" w:eastAsia="Calibri" w:hAnsi="Century Gothic"/>
                <w:sz w:val="20"/>
                <w:lang w:eastAsia="en-US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rPr>
                <w:rFonts w:ascii="Century Gothic" w:eastAsia="Calibri" w:hAnsi="Century Gothic"/>
                <w:sz w:val="20"/>
                <w:lang w:eastAsia="en-US"/>
              </w:rPr>
            </w:pPr>
            <w:r w:rsidRPr="00AD3413">
              <w:rPr>
                <w:rFonts w:ascii="Century Gothic" w:eastAsia="Calibri" w:hAnsi="Century Gothic"/>
                <w:sz w:val="20"/>
                <w:lang w:eastAsia="en-US"/>
              </w:rPr>
              <w:t>szkolenia dla personelu medycznego i technicznego w zakresie efektywności energetycznej urządzenia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center"/>
              <w:rPr>
                <w:rFonts w:ascii="Century Gothic" w:eastAsia="Calibri" w:hAnsi="Century Gothic"/>
                <w:sz w:val="20"/>
                <w:lang w:eastAsia="en-US"/>
              </w:rPr>
            </w:pPr>
            <w:r w:rsidRPr="00AD3413">
              <w:rPr>
                <w:rFonts w:ascii="Century Gothic" w:eastAsia="Calibri" w:hAnsi="Century Gothic"/>
                <w:sz w:val="20"/>
                <w:lang w:eastAsia="en-US"/>
              </w:rPr>
              <w:t>tak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right"/>
              <w:rPr>
                <w:rFonts w:ascii="Century Gothic" w:eastAsia="Calibri" w:hAnsi="Century Gothic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Default="006A05D2" w:rsidP="00AD2F83">
            <w:pPr>
              <w:spacing w:line="288" w:lineRule="auto"/>
              <w:rPr>
                <w:rFonts w:ascii="Century Gothic" w:eastAsia="Calibri" w:hAnsi="Century Gothic"/>
                <w:sz w:val="20"/>
                <w:lang w:eastAsia="en-US"/>
              </w:rPr>
            </w:pPr>
            <w:r>
              <w:rPr>
                <w:rFonts w:ascii="Century Gothic" w:eastAsia="Calibri" w:hAnsi="Century Gothic"/>
                <w:sz w:val="20"/>
                <w:lang w:eastAsia="en-US"/>
              </w:rPr>
              <w:t>- - -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rPr>
                <w:rFonts w:ascii="Century Gothic" w:eastAsia="Calibri" w:hAnsi="Century Gothic"/>
                <w:sz w:val="20"/>
                <w:lang w:eastAsia="en-US"/>
              </w:rPr>
            </w:pPr>
            <w:r w:rsidRPr="00AD3413">
              <w:rPr>
                <w:rFonts w:ascii="Century Gothic" w:eastAsia="Calibri" w:hAnsi="Century Gothic"/>
                <w:sz w:val="20"/>
                <w:lang w:eastAsia="en-US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center"/>
              <w:rPr>
                <w:rFonts w:ascii="Century Gothic" w:eastAsia="Calibri" w:hAnsi="Century Gothic"/>
                <w:sz w:val="20"/>
                <w:lang w:eastAsia="en-US"/>
              </w:rPr>
            </w:pPr>
            <w:r w:rsidRPr="00AD3413">
              <w:rPr>
                <w:rFonts w:ascii="Century Gothic" w:eastAsia="Calibri" w:hAnsi="Century Gothic"/>
                <w:sz w:val="20"/>
                <w:lang w:eastAsia="en-US"/>
              </w:rPr>
              <w:t xml:space="preserve"> podać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right"/>
              <w:rPr>
                <w:rFonts w:ascii="Century Gothic" w:eastAsia="Calibri" w:hAnsi="Century Gothic"/>
                <w:sz w:val="20"/>
                <w:lang w:eastAsia="en-US"/>
              </w:rPr>
            </w:pPr>
          </w:p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right"/>
              <w:rPr>
                <w:rFonts w:ascii="Century Gothic" w:eastAsia="Calibri" w:hAnsi="Century Gothic"/>
                <w:sz w:val="20"/>
                <w:lang w:eastAsia="en-US"/>
              </w:rPr>
            </w:pPr>
          </w:p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right"/>
              <w:rPr>
                <w:rFonts w:ascii="Century Gothic" w:eastAsia="Calibri" w:hAnsi="Century Gothic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E76C81" w:rsidRDefault="006A05D2" w:rsidP="00AD2F83">
            <w:pPr>
              <w:suppressAutoHyphens w:val="0"/>
              <w:spacing w:line="288" w:lineRule="auto"/>
              <w:rPr>
                <w:rFonts w:ascii="Century Gothic" w:eastAsia="Calibri" w:hAnsi="Century Gothic"/>
                <w:sz w:val="20"/>
                <w:lang w:eastAsia="en-US"/>
              </w:rPr>
            </w:pPr>
            <w:r w:rsidRPr="00E76C81">
              <w:rPr>
                <w:rFonts w:ascii="Century Gothic" w:eastAsia="Calibri" w:hAnsi="Century Gothic"/>
                <w:sz w:val="20"/>
                <w:lang w:eastAsia="en-US"/>
              </w:rPr>
              <w:t>największa liczba certyfikatów – 1 pkt.</w:t>
            </w:r>
          </w:p>
          <w:p w:rsidR="006A05D2" w:rsidRDefault="006A05D2" w:rsidP="00AD2F83">
            <w:pPr>
              <w:suppressAutoHyphens w:val="0"/>
              <w:spacing w:line="288" w:lineRule="auto"/>
              <w:rPr>
                <w:rFonts w:ascii="Century Gothic" w:eastAsia="Calibri" w:hAnsi="Century Gothic"/>
                <w:sz w:val="20"/>
                <w:lang w:eastAsia="en-US"/>
              </w:rPr>
            </w:pPr>
            <w:r>
              <w:rPr>
                <w:rFonts w:ascii="Century Gothic" w:eastAsia="Calibri" w:hAnsi="Century Gothic"/>
                <w:sz w:val="20"/>
                <w:lang w:eastAsia="en-US"/>
              </w:rPr>
              <w:t>inne – 0 pkt.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rPr>
                <w:rFonts w:ascii="Century Gothic" w:eastAsia="Calibri" w:hAnsi="Century Gothic"/>
                <w:sz w:val="20"/>
                <w:lang w:eastAsia="en-US"/>
              </w:rPr>
            </w:pPr>
            <w:r w:rsidRPr="00AD3413">
              <w:rPr>
                <w:rFonts w:ascii="Century Gothic" w:eastAsia="Calibri" w:hAnsi="Century Gothic"/>
                <w:sz w:val="20"/>
                <w:lang w:eastAsia="en-US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center"/>
              <w:rPr>
                <w:rFonts w:ascii="Century Gothic" w:eastAsia="Calibri" w:hAnsi="Century Gothic"/>
                <w:sz w:val="20"/>
                <w:lang w:eastAsia="en-US"/>
              </w:rPr>
            </w:pPr>
            <w:r w:rsidRPr="00AD3413">
              <w:rPr>
                <w:rFonts w:ascii="Century Gothic" w:eastAsia="Calibri" w:hAnsi="Century Gothic"/>
                <w:sz w:val="20"/>
                <w:lang w:eastAsia="en-US"/>
              </w:rPr>
              <w:t>podać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right"/>
              <w:rPr>
                <w:rFonts w:ascii="Century Gothic" w:eastAsia="Calibri" w:hAnsi="Century Gothic"/>
                <w:sz w:val="20"/>
                <w:lang w:eastAsia="en-US"/>
              </w:rPr>
            </w:pPr>
          </w:p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right"/>
              <w:rPr>
                <w:rFonts w:ascii="Century Gothic" w:eastAsia="Calibri" w:hAnsi="Century Gothic"/>
                <w:sz w:val="20"/>
                <w:lang w:eastAsia="en-US"/>
              </w:rPr>
            </w:pPr>
          </w:p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right"/>
              <w:rPr>
                <w:rFonts w:ascii="Century Gothic" w:eastAsia="Calibri" w:hAnsi="Century Gothic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Default="006A05D2" w:rsidP="00AD2F83">
            <w:pPr>
              <w:suppressAutoHyphens w:val="0"/>
              <w:spacing w:line="288" w:lineRule="auto"/>
              <w:rPr>
                <w:rFonts w:ascii="Century Gothic" w:eastAsia="Calibri" w:hAnsi="Century Gothic"/>
                <w:sz w:val="20"/>
                <w:lang w:eastAsia="en-US"/>
              </w:rPr>
            </w:pPr>
            <w:r>
              <w:rPr>
                <w:rFonts w:ascii="Century Gothic" w:eastAsia="Calibri" w:hAnsi="Century Gothic"/>
                <w:sz w:val="20"/>
                <w:lang w:eastAsia="en-US"/>
              </w:rPr>
              <w:t>najdłuższy okres – 1 pkt.</w:t>
            </w:r>
          </w:p>
          <w:p w:rsidR="006A05D2" w:rsidRDefault="006A05D2" w:rsidP="00AD2F83">
            <w:pPr>
              <w:spacing w:line="288" w:lineRule="auto"/>
              <w:rPr>
                <w:rFonts w:ascii="Century Gothic" w:eastAsia="Calibri" w:hAnsi="Century Gothic"/>
                <w:sz w:val="20"/>
                <w:lang w:eastAsia="en-US"/>
              </w:rPr>
            </w:pPr>
            <w:r>
              <w:rPr>
                <w:rFonts w:ascii="Century Gothic" w:eastAsia="Calibri" w:hAnsi="Century Gothic"/>
                <w:sz w:val="20"/>
                <w:lang w:eastAsia="en-US"/>
              </w:rPr>
              <w:t>inne – 0 pkt.</w:t>
            </w:r>
          </w:p>
        </w:tc>
      </w:tr>
      <w:tr w:rsidR="006A05D2" w:rsidRPr="00AD3413" w:rsidTr="00C079F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D2" w:rsidRPr="00AD3413" w:rsidRDefault="006A05D2" w:rsidP="00C079F3">
            <w:p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rPr>
                <w:rFonts w:ascii="Century Gothic" w:eastAsia="Calibri" w:hAnsi="Century Gothic"/>
                <w:sz w:val="20"/>
                <w:lang w:eastAsia="en-US"/>
              </w:rPr>
            </w:pPr>
            <w:r w:rsidRPr="00AD3413">
              <w:rPr>
                <w:rFonts w:ascii="Century Gothic" w:eastAsia="Calibri" w:hAnsi="Century Gothic"/>
                <w:sz w:val="20"/>
                <w:lang w:eastAsia="en-US"/>
              </w:rPr>
              <w:t>możliwość automatycznego przechodzenia urządzenia w tryb czuwania/niskiego poboru mocy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center"/>
              <w:rPr>
                <w:rFonts w:ascii="Century Gothic" w:eastAsia="Calibri" w:hAnsi="Century Gothic"/>
                <w:sz w:val="20"/>
                <w:lang w:eastAsia="en-US"/>
              </w:rPr>
            </w:pPr>
            <w:r w:rsidRPr="00AD3413">
              <w:rPr>
                <w:rFonts w:ascii="Century Gothic" w:eastAsia="Calibri" w:hAnsi="Century Gothic"/>
                <w:sz w:val="20"/>
                <w:lang w:eastAsia="en-US"/>
              </w:rPr>
              <w:t>podać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D2" w:rsidRPr="00AD3413" w:rsidRDefault="006A05D2" w:rsidP="00C079F3">
            <w:pPr>
              <w:suppressAutoHyphens w:val="0"/>
              <w:spacing w:line="288" w:lineRule="auto"/>
              <w:contextualSpacing/>
              <w:jc w:val="right"/>
              <w:rPr>
                <w:rFonts w:ascii="Century Gothic" w:eastAsia="Calibri" w:hAnsi="Century Gothic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36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90"/>
            </w:tblGrid>
            <w:tr w:rsidR="006A05D2" w:rsidTr="00AD2F83">
              <w:tc>
                <w:tcPr>
                  <w:tcW w:w="3686" w:type="dxa"/>
                  <w:hideMark/>
                </w:tcPr>
                <w:p w:rsidR="006A05D2" w:rsidRDefault="006A05D2" w:rsidP="00AD2F83">
                  <w:pPr>
                    <w:snapToGrid w:val="0"/>
                    <w:spacing w:line="288" w:lineRule="auto"/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tak – 5 pkt.</w:t>
                  </w:r>
                </w:p>
                <w:p w:rsidR="006A05D2" w:rsidRDefault="006A05D2" w:rsidP="00AD2F83">
                  <w:pPr>
                    <w:snapToGrid w:val="0"/>
                    <w:spacing w:line="288" w:lineRule="auto"/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nie – 0 pkt</w:t>
                  </w:r>
                </w:p>
              </w:tc>
            </w:tr>
          </w:tbl>
          <w:p w:rsidR="006A05D2" w:rsidRDefault="006A05D2" w:rsidP="00AD2F83">
            <w:pPr>
              <w:spacing w:line="288" w:lineRule="auto"/>
              <w:rPr>
                <w:rFonts w:ascii="Century Gothic" w:eastAsia="Calibri" w:hAnsi="Century Gothic"/>
                <w:sz w:val="20"/>
                <w:lang w:eastAsia="en-US"/>
              </w:rPr>
            </w:pPr>
          </w:p>
        </w:tc>
      </w:tr>
    </w:tbl>
    <w:p w:rsidR="00C141D9" w:rsidRDefault="00C141D9" w:rsidP="0024510B">
      <w:pPr>
        <w:pStyle w:val="Standard"/>
        <w:spacing w:line="288" w:lineRule="auto"/>
        <w:rPr>
          <w:rFonts w:ascii="Century Gothic" w:hAnsi="Century Gothic" w:cstheme="minorHAnsi"/>
          <w:b/>
        </w:rPr>
      </w:pPr>
    </w:p>
    <w:p w:rsidR="006A05D2" w:rsidRDefault="006A05D2" w:rsidP="0024510B">
      <w:pPr>
        <w:pStyle w:val="Standard"/>
        <w:spacing w:line="288" w:lineRule="auto"/>
        <w:rPr>
          <w:rFonts w:ascii="Century Gothic" w:hAnsi="Century Gothic" w:cstheme="minorHAnsi"/>
          <w:b/>
        </w:rPr>
      </w:pPr>
    </w:p>
    <w:p w:rsidR="0024510B" w:rsidRDefault="0024510B" w:rsidP="0024510B">
      <w:pPr>
        <w:pStyle w:val="Standard"/>
        <w:spacing w:line="288" w:lineRule="auto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Warunki gwarancji i serwisu </w:t>
      </w:r>
    </w:p>
    <w:p w:rsidR="0024510B" w:rsidRDefault="0024510B" w:rsidP="0024510B">
      <w:pPr>
        <w:pStyle w:val="Standard"/>
        <w:spacing w:line="288" w:lineRule="auto"/>
        <w:rPr>
          <w:rFonts w:ascii="Century Gothic" w:hAnsi="Century Gothic" w:cstheme="minorHAnsi"/>
          <w:b/>
          <w:sz w:val="20"/>
          <w:szCs w:val="20"/>
        </w:rPr>
      </w:pPr>
    </w:p>
    <w:tbl>
      <w:tblPr>
        <w:tblW w:w="14179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677"/>
        <w:gridCol w:w="1560"/>
        <w:gridCol w:w="3118"/>
        <w:gridCol w:w="4114"/>
      </w:tblGrid>
      <w:tr w:rsidR="0024510B" w:rsidTr="00C079F3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510B" w:rsidRDefault="0024510B" w:rsidP="00C079F3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l.p.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510B" w:rsidRDefault="0024510B" w:rsidP="00C079F3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510B" w:rsidRDefault="0024510B" w:rsidP="00C079F3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 wymagany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510B" w:rsidRDefault="0024510B" w:rsidP="00C079F3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 oferowany</w:t>
            </w:r>
          </w:p>
        </w:tc>
        <w:tc>
          <w:tcPr>
            <w:tcW w:w="4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510B" w:rsidRDefault="0024510B" w:rsidP="00C079F3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Sposób oceny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Gwarancja na sprzęt (w tym głowice)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&gt;= 12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4510B" w:rsidRDefault="0024510B" w:rsidP="00C079F3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24 miesiące i więcej – 10 pkt.</w:t>
            </w:r>
          </w:p>
          <w:p w:rsidR="0024510B" w:rsidRDefault="0024510B" w:rsidP="00C079F3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mniejsze wartości – 1 pkt.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Gwarancja min. 8–letniego dostępu do części zamiennych, materiałów eksploatacyjnych i akcesoriów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510B" w:rsidRDefault="0024510B" w:rsidP="00C079F3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Gwarancja aktualizacji oprogramowania do najnowszej, dostępnej wersji na rynku przez min. 24 miesiące </w:t>
            </w:r>
            <w:r>
              <w:rPr>
                <w:rFonts w:ascii="Century Gothic" w:hAnsi="Century Gothic"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510B" w:rsidRDefault="0024510B" w:rsidP="00C079F3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Na cały czas naprawy każdej z głowic, zastępcza głowica o parametrach nie gorszych niż posiadana</w:t>
            </w:r>
          </w:p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W czasie 3 dni roboczych od podjęcia naprawy głowicy, wykonawca dostarczy zastępczą głowicę o parametrach nie gorszych niż posiadana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510B" w:rsidRDefault="0024510B" w:rsidP="00C079F3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Liczba przeglądów okresowych niezbędnych do wykonywania po upływie gwarancji dla potwierdzenia bezpiecznej eksploatacji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aparatu – podać, opisać zakres.</w:t>
            </w:r>
          </w:p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UWAGA – wykonawcę obowiązuje wykonywanie przeglądów okresowych w wymaganej liczbie także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podać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510B" w:rsidRDefault="0024510B" w:rsidP="00C079F3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4510B" w:rsidRDefault="0024510B" w:rsidP="00C079F3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Maksymalny czas naprawy  nie może przekroczyć 10 dni roboczych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4510B" w:rsidRDefault="0024510B" w:rsidP="00C079F3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B" w:rsidRDefault="0024510B" w:rsidP="00C079F3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Możliwość zgłoszeń 24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godz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</w:rPr>
              <w:t>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Czas reakcji serwisu (przyjęte zgłoszenie – podjęta naprawa) 2 dni robocze.</w:t>
            </w:r>
          </w:p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510B" w:rsidRDefault="0024510B" w:rsidP="00C079F3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Lokalizacja serwisu umożliwiająca przybycie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uprawnionego inżyniera w sytuacjach awaryjnych do 24 godzin (w dni robocze)-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510B" w:rsidRDefault="0024510B" w:rsidP="00C079F3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Szkolenia dla personelu  medycznego z zakresu obsługi urządzenia (do 8 osób) w momencie jego instalacji i odbioru; w razie potrzeby możliwość stałego wsparcia aplikacyjnego w początkowym okresie pracy urządzeń (dodatkowe szkolenie, dodatkowa grupa osób, konsultacje, itp.) – potwierdzone certyfikatem.</w:t>
            </w:r>
          </w:p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4510B" w:rsidRPr="00680E8E" w:rsidRDefault="0024510B" w:rsidP="00C079F3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680E8E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24510B" w:rsidRPr="00680E8E" w:rsidRDefault="0024510B" w:rsidP="00C079F3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24510B" w:rsidRDefault="0024510B" w:rsidP="00C079F3">
            <w:pPr>
              <w:pStyle w:val="Akapitzlist"/>
              <w:spacing w:line="288" w:lineRule="auto"/>
              <w:ind w:left="0"/>
              <w:jc w:val="both"/>
              <w:rPr>
                <w:rFonts w:ascii="Century Gothic" w:hAnsi="Century Gothic" w:cstheme="minorHAnsi"/>
                <w:sz w:val="20"/>
              </w:rPr>
            </w:pPr>
            <w:r w:rsidRPr="00680E8E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510B" w:rsidRDefault="0024510B" w:rsidP="00C079F3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Szkolenia dla personelu technicznego (pracownicy Działu Aparatury – min. 2 osoby) z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zakresu diagnostyki stanu technicznego i wykonywania czynności konserwacyjnych, naprawczych i przeglądowych; w razie potrzeby możliwość stałego wsparcia aplikacyjnego w początkowym okresie pracy urządzeń (dodatkowe szkolenie, dodatkowa grupa osób, konsultacje, itp.) – potwierdzone certyfikatem</w:t>
            </w:r>
          </w:p>
          <w:p w:rsidR="0024510B" w:rsidRDefault="0024510B" w:rsidP="00C079F3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4510B" w:rsidRDefault="0024510B" w:rsidP="00C079F3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680E8E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24510B" w:rsidRPr="00680E8E" w:rsidRDefault="0024510B" w:rsidP="00C079F3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24510B" w:rsidRDefault="0024510B" w:rsidP="00C079F3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680E8E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24510B" w:rsidRPr="00680E8E" w:rsidRDefault="0024510B" w:rsidP="00C079F3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24510B" w:rsidRDefault="0024510B" w:rsidP="00C079F3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680E8E">
              <w:rPr>
                <w:rFonts w:ascii="Century Gothic" w:hAnsi="Century Gothic" w:cstheme="minorHAnsi"/>
                <w:i/>
                <w:sz w:val="16"/>
                <w:szCs w:val="16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510B" w:rsidRDefault="0024510B" w:rsidP="00C079F3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Urządzenia są lub będą pozbawione kodów serwisowych i innych zabezpieczeń, które po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upływie okresu gwarancji utrudniałyby dostęp do aparatu i jego serwisowanie, pracownikom technicznym Zamawiającego lub innemu wykonawcy usług serwisowych, niż tzw. autoryzowany serwis producenta (dot. wykonywania przeglądów, napraw z wymianą części, instalacji urządzeń peryferyjnych, akcesoriów, przystawek, itd.) lub: po upływie okresu gwarancji wykonawca zrealizuje szkolenia dla pracowników Zamawiającego przez Wytwórcę w zakresie pełnego serwisowania dostarczonych wyrobów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510B" w:rsidRDefault="0024510B" w:rsidP="00C079F3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510B" w:rsidRDefault="0024510B" w:rsidP="00C079F3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24510B" w:rsidTr="00C079F3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10B" w:rsidRDefault="0024510B" w:rsidP="0024510B">
            <w:pPr>
              <w:pStyle w:val="TableContents"/>
              <w:numPr>
                <w:ilvl w:val="0"/>
                <w:numId w:val="9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Instrukcja obsługi w języku polskim w formie elektronicznej i drukowanej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510B" w:rsidRDefault="0024510B" w:rsidP="00C079F3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510B" w:rsidRDefault="0024510B" w:rsidP="00C079F3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</w:tbl>
    <w:p w:rsidR="0024510B" w:rsidRDefault="0024510B" w:rsidP="0024510B">
      <w:pPr>
        <w:pStyle w:val="Standard"/>
        <w:spacing w:line="288" w:lineRule="auto"/>
        <w:rPr>
          <w:rFonts w:ascii="Century Gothic" w:hAnsi="Century Gothic" w:cstheme="minorHAnsi"/>
          <w:sz w:val="20"/>
          <w:szCs w:val="20"/>
        </w:rPr>
      </w:pPr>
    </w:p>
    <w:sectPr w:rsidR="0024510B" w:rsidSect="00C079F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1A9" w:rsidRDefault="001C51A9" w:rsidP="0024510B">
      <w:r>
        <w:separator/>
      </w:r>
    </w:p>
  </w:endnote>
  <w:endnote w:type="continuationSeparator" w:id="0">
    <w:p w:rsidR="001C51A9" w:rsidRDefault="001C51A9" w:rsidP="0024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839361"/>
      <w:docPartObj>
        <w:docPartGallery w:val="Page Numbers (Bottom of Page)"/>
        <w:docPartUnique/>
      </w:docPartObj>
    </w:sdtPr>
    <w:sdtEndPr/>
    <w:sdtContent>
      <w:p w:rsidR="00C079F3" w:rsidRDefault="00C07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41A" w:rsidRPr="007A741A">
          <w:rPr>
            <w:noProof/>
            <w:lang w:val="pl-PL"/>
          </w:rPr>
          <w:t>2</w:t>
        </w:r>
        <w:r>
          <w:fldChar w:fldCharType="end"/>
        </w:r>
      </w:p>
    </w:sdtContent>
  </w:sdt>
  <w:p w:rsidR="00C079F3" w:rsidRDefault="00C079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1A9" w:rsidRDefault="001C51A9" w:rsidP="0024510B">
      <w:r>
        <w:separator/>
      </w:r>
    </w:p>
  </w:footnote>
  <w:footnote w:type="continuationSeparator" w:id="0">
    <w:p w:rsidR="001C51A9" w:rsidRDefault="001C51A9" w:rsidP="00245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1A" w:rsidRDefault="007A74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3029585</wp:posOffset>
          </wp:positionH>
          <wp:positionV relativeFrom="paragraph">
            <wp:posOffset>264160</wp:posOffset>
          </wp:positionV>
          <wp:extent cx="4144645" cy="825500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464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741A" w:rsidRDefault="007A741A">
    <w:pPr>
      <w:pStyle w:val="Nagwek"/>
    </w:pPr>
  </w:p>
  <w:p w:rsidR="007A741A" w:rsidRDefault="007A741A">
    <w:pPr>
      <w:pStyle w:val="Nagwek"/>
    </w:pPr>
  </w:p>
  <w:p w:rsidR="007A741A" w:rsidRDefault="007A741A">
    <w:pPr>
      <w:pStyle w:val="Nagwek"/>
    </w:pPr>
  </w:p>
  <w:p w:rsidR="007A741A" w:rsidRDefault="007A741A">
    <w:pPr>
      <w:pStyle w:val="Nagwek"/>
    </w:pPr>
  </w:p>
  <w:p w:rsidR="00C079F3" w:rsidRDefault="00C079F3">
    <w:pPr>
      <w:pStyle w:val="Nagwek"/>
    </w:pPr>
    <w:r>
      <w:t>DFZP-EK-271-166/2017</w:t>
    </w:r>
    <w:r>
      <w:tab/>
    </w:r>
    <w:r>
      <w:tab/>
    </w:r>
    <w:r>
      <w:tab/>
    </w:r>
    <w:r>
      <w:tab/>
      <w:t>Załącznik 1a do Specyfikacji</w:t>
    </w:r>
  </w:p>
  <w:p w:rsidR="00C079F3" w:rsidRDefault="00C079F3">
    <w:pPr>
      <w:pStyle w:val="Nagwek"/>
    </w:pPr>
    <w:r>
      <w:tab/>
    </w:r>
    <w:r>
      <w:tab/>
    </w:r>
    <w:r>
      <w:tab/>
    </w:r>
    <w:r>
      <w:tab/>
      <w:t>Załącznik nr……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pStyle w:val="Nagwek2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lang w:val="x-none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Symbol" w:hAnsi="Symbol"/>
        <w:lang w:val="x-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  <w:lang w:val="x-none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lang w:val="x-no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lang w:val="x-none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Symbol" w:hAnsi="Symbol"/>
        <w:lang w:val="x-none"/>
      </w:rPr>
    </w:lvl>
  </w:abstractNum>
  <w:abstractNum w:abstractNumId="2">
    <w:nsid w:val="04641A9F"/>
    <w:multiLevelType w:val="hybridMultilevel"/>
    <w:tmpl w:val="E51A97CE"/>
    <w:lvl w:ilvl="0" w:tplc="D25CCE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92AC3"/>
    <w:multiLevelType w:val="hybridMultilevel"/>
    <w:tmpl w:val="8DEC0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77B4F"/>
    <w:multiLevelType w:val="hybridMultilevel"/>
    <w:tmpl w:val="9D2AC0C8"/>
    <w:lvl w:ilvl="0" w:tplc="D25CCEE0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8D0CDC"/>
    <w:multiLevelType w:val="singleLevel"/>
    <w:tmpl w:val="D25CCE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C7696D"/>
    <w:multiLevelType w:val="hybridMultilevel"/>
    <w:tmpl w:val="76C83AEE"/>
    <w:lvl w:ilvl="0" w:tplc="5F129A0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9B"/>
    <w:rsid w:val="001C51A9"/>
    <w:rsid w:val="0024510B"/>
    <w:rsid w:val="002C519B"/>
    <w:rsid w:val="00386BDE"/>
    <w:rsid w:val="003B3ECE"/>
    <w:rsid w:val="004B38A0"/>
    <w:rsid w:val="006A05D2"/>
    <w:rsid w:val="007A741A"/>
    <w:rsid w:val="00A0554F"/>
    <w:rsid w:val="00A54C7A"/>
    <w:rsid w:val="00A676F9"/>
    <w:rsid w:val="00B76D14"/>
    <w:rsid w:val="00C079F3"/>
    <w:rsid w:val="00C141D9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54F"/>
    <w:pPr>
      <w:widowControl w:val="0"/>
      <w:suppressAutoHyphens/>
      <w:autoSpaceDE w:val="0"/>
      <w:spacing w:after="0" w:line="240" w:lineRule="auto"/>
    </w:pPr>
    <w:rPr>
      <w:rFonts w:ascii="Garamond" w:eastAsia="Times New Roman" w:hAnsi="Garamond" w:cs="Calibri"/>
      <w:sz w:val="24"/>
      <w:szCs w:val="20"/>
      <w:lang w:eastAsia="ar-SA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A0554F"/>
    <w:pPr>
      <w:keepNext/>
      <w:keepLines/>
      <w:numPr>
        <w:ilvl w:val="1"/>
        <w:numId w:val="2"/>
      </w:numPr>
      <w:spacing w:before="160" w:after="120"/>
      <w:outlineLvl w:val="1"/>
    </w:pPr>
    <w:rPr>
      <w:rFonts w:ascii="Arial" w:hAnsi="Arial"/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554F"/>
    <w:rPr>
      <w:rFonts w:ascii="Arial" w:eastAsia="Times New Roman" w:hAnsi="Arial" w:cs="Calibri"/>
      <w:b/>
      <w:i/>
      <w:sz w:val="28"/>
      <w:szCs w:val="20"/>
      <w:lang w:eastAsia="ar-SA"/>
    </w:rPr>
  </w:style>
  <w:style w:type="paragraph" w:styleId="NormalnyWeb">
    <w:name w:val="Normal (Web)"/>
    <w:basedOn w:val="Normalny"/>
    <w:unhideWhenUsed/>
    <w:rsid w:val="00A0554F"/>
    <w:pPr>
      <w:spacing w:before="280" w:after="119"/>
    </w:pPr>
    <w:rPr>
      <w:rFonts w:ascii="Times New Roman" w:hAnsi="Times New Roman"/>
      <w:szCs w:val="24"/>
    </w:rPr>
  </w:style>
  <w:style w:type="paragraph" w:customStyle="1" w:styleId="western">
    <w:name w:val="western"/>
    <w:basedOn w:val="Normalny"/>
    <w:rsid w:val="00A0554F"/>
    <w:pPr>
      <w:widowControl/>
      <w:autoSpaceDE/>
      <w:autoSpaceDN w:val="0"/>
      <w:spacing w:before="100" w:after="119"/>
    </w:pPr>
    <w:rPr>
      <w:color w:val="000000"/>
      <w:szCs w:val="24"/>
    </w:rPr>
  </w:style>
  <w:style w:type="paragraph" w:customStyle="1" w:styleId="Domynie">
    <w:name w:val="Domy徑nie"/>
    <w:rsid w:val="00A0554F"/>
    <w:pPr>
      <w:widowControl w:val="0"/>
      <w:autoSpaceDN w:val="0"/>
      <w:adjustRightInd w:val="0"/>
      <w:spacing w:after="0" w:line="240" w:lineRule="auto"/>
    </w:pPr>
    <w:rPr>
      <w:rFonts w:ascii="Garamond" w:eastAsia="Times New Roman" w:hAnsi="Garamond" w:cs="Garamond"/>
      <w:kern w:val="2"/>
      <w:sz w:val="24"/>
      <w:szCs w:val="24"/>
      <w:lang w:eastAsia="pl-PL" w:bidi="hi-IN"/>
    </w:rPr>
  </w:style>
  <w:style w:type="paragraph" w:customStyle="1" w:styleId="kropamylniktxt">
    <w:name w:val="kropa myślnik txt"/>
    <w:basedOn w:val="Normalny"/>
    <w:rsid w:val="00A0554F"/>
    <w:pPr>
      <w:widowControl/>
      <w:tabs>
        <w:tab w:val="left" w:pos="360"/>
      </w:tabs>
      <w:suppressAutoHyphens w:val="0"/>
      <w:autoSpaceDE/>
      <w:autoSpaceDN w:val="0"/>
      <w:ind w:left="360"/>
    </w:pPr>
    <w:rPr>
      <w:rFonts w:ascii="Arial" w:hAnsi="Arial" w:cs="Arial"/>
      <w:sz w:val="18"/>
      <w:lang w:eastAsia="en-US"/>
    </w:rPr>
  </w:style>
  <w:style w:type="paragraph" w:customStyle="1" w:styleId="Bezodstpw1">
    <w:name w:val="Bez odstępów1"/>
    <w:rsid w:val="00A0554F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55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554F"/>
    <w:rPr>
      <w:rFonts w:ascii="Garamond" w:eastAsia="Times New Roman" w:hAnsi="Garamond" w:cs="Calibri"/>
      <w:sz w:val="24"/>
      <w:szCs w:val="20"/>
      <w:lang w:eastAsia="ar-SA"/>
    </w:rPr>
  </w:style>
  <w:style w:type="paragraph" w:customStyle="1" w:styleId="Standard">
    <w:name w:val="Standard"/>
    <w:rsid w:val="00A0554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A0554F"/>
    <w:rPr>
      <w:szCs w:val="20"/>
    </w:rPr>
  </w:style>
  <w:style w:type="paragraph" w:styleId="Tytu">
    <w:name w:val="Title"/>
    <w:basedOn w:val="Standard"/>
    <w:next w:val="Podtytu"/>
    <w:link w:val="TytuZnak"/>
    <w:qFormat/>
    <w:rsid w:val="00A0554F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A0554F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A0554F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A055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055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0554F"/>
    <w:pPr>
      <w:ind w:left="720"/>
      <w:contextualSpacing/>
    </w:pPr>
  </w:style>
  <w:style w:type="paragraph" w:customStyle="1" w:styleId="ZnakZnak1ZnakZnakZnak1">
    <w:name w:val="Znak Znak1 Znak Znak Znak1"/>
    <w:basedOn w:val="Normalny"/>
    <w:rsid w:val="00A0554F"/>
    <w:pPr>
      <w:widowControl/>
      <w:suppressAutoHyphens w:val="0"/>
      <w:autoSpaceDE/>
    </w:pPr>
    <w:rPr>
      <w:rFonts w:ascii="Arial" w:hAnsi="Arial" w:cs="Arial"/>
      <w:szCs w:val="24"/>
      <w:lang w:eastAsia="pl-PL"/>
    </w:rPr>
  </w:style>
  <w:style w:type="paragraph" w:customStyle="1" w:styleId="Bezodstpw2">
    <w:name w:val="Bez odstępów2"/>
    <w:rsid w:val="00A05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10B"/>
    <w:pPr>
      <w:tabs>
        <w:tab w:val="center" w:pos="4536"/>
        <w:tab w:val="right" w:pos="9072"/>
      </w:tabs>
      <w:autoSpaceDE/>
      <w:autoSpaceDN w:val="0"/>
    </w:pPr>
    <w:rPr>
      <w:rFonts w:ascii="Times New Roman" w:eastAsia="Lucida Sans Unicode" w:hAnsi="Times New Roman" w:cs="Mangal"/>
      <w:kern w:val="3"/>
      <w:sz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24510B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24510B"/>
    <w:rPr>
      <w:rFonts w:ascii="Garamond" w:eastAsia="Times New Roman" w:hAnsi="Garamond" w:cs="Calibri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24510B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2451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10B"/>
    <w:rPr>
      <w:rFonts w:ascii="Garamond" w:eastAsia="Times New Roman" w:hAnsi="Garamond" w:cs="Calibri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54F"/>
    <w:pPr>
      <w:widowControl w:val="0"/>
      <w:suppressAutoHyphens/>
      <w:autoSpaceDE w:val="0"/>
      <w:spacing w:after="0" w:line="240" w:lineRule="auto"/>
    </w:pPr>
    <w:rPr>
      <w:rFonts w:ascii="Garamond" w:eastAsia="Times New Roman" w:hAnsi="Garamond" w:cs="Calibri"/>
      <w:sz w:val="24"/>
      <w:szCs w:val="20"/>
      <w:lang w:eastAsia="ar-SA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A0554F"/>
    <w:pPr>
      <w:keepNext/>
      <w:keepLines/>
      <w:numPr>
        <w:ilvl w:val="1"/>
        <w:numId w:val="2"/>
      </w:numPr>
      <w:spacing w:before="160" w:after="120"/>
      <w:outlineLvl w:val="1"/>
    </w:pPr>
    <w:rPr>
      <w:rFonts w:ascii="Arial" w:hAnsi="Arial"/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554F"/>
    <w:rPr>
      <w:rFonts w:ascii="Arial" w:eastAsia="Times New Roman" w:hAnsi="Arial" w:cs="Calibri"/>
      <w:b/>
      <w:i/>
      <w:sz w:val="28"/>
      <w:szCs w:val="20"/>
      <w:lang w:eastAsia="ar-SA"/>
    </w:rPr>
  </w:style>
  <w:style w:type="paragraph" w:styleId="NormalnyWeb">
    <w:name w:val="Normal (Web)"/>
    <w:basedOn w:val="Normalny"/>
    <w:unhideWhenUsed/>
    <w:rsid w:val="00A0554F"/>
    <w:pPr>
      <w:spacing w:before="280" w:after="119"/>
    </w:pPr>
    <w:rPr>
      <w:rFonts w:ascii="Times New Roman" w:hAnsi="Times New Roman"/>
      <w:szCs w:val="24"/>
    </w:rPr>
  </w:style>
  <w:style w:type="paragraph" w:customStyle="1" w:styleId="western">
    <w:name w:val="western"/>
    <w:basedOn w:val="Normalny"/>
    <w:rsid w:val="00A0554F"/>
    <w:pPr>
      <w:widowControl/>
      <w:autoSpaceDE/>
      <w:autoSpaceDN w:val="0"/>
      <w:spacing w:before="100" w:after="119"/>
    </w:pPr>
    <w:rPr>
      <w:color w:val="000000"/>
      <w:szCs w:val="24"/>
    </w:rPr>
  </w:style>
  <w:style w:type="paragraph" w:customStyle="1" w:styleId="Domynie">
    <w:name w:val="Domy徑nie"/>
    <w:rsid w:val="00A0554F"/>
    <w:pPr>
      <w:widowControl w:val="0"/>
      <w:autoSpaceDN w:val="0"/>
      <w:adjustRightInd w:val="0"/>
      <w:spacing w:after="0" w:line="240" w:lineRule="auto"/>
    </w:pPr>
    <w:rPr>
      <w:rFonts w:ascii="Garamond" w:eastAsia="Times New Roman" w:hAnsi="Garamond" w:cs="Garamond"/>
      <w:kern w:val="2"/>
      <w:sz w:val="24"/>
      <w:szCs w:val="24"/>
      <w:lang w:eastAsia="pl-PL" w:bidi="hi-IN"/>
    </w:rPr>
  </w:style>
  <w:style w:type="paragraph" w:customStyle="1" w:styleId="kropamylniktxt">
    <w:name w:val="kropa myślnik txt"/>
    <w:basedOn w:val="Normalny"/>
    <w:rsid w:val="00A0554F"/>
    <w:pPr>
      <w:widowControl/>
      <w:tabs>
        <w:tab w:val="left" w:pos="360"/>
      </w:tabs>
      <w:suppressAutoHyphens w:val="0"/>
      <w:autoSpaceDE/>
      <w:autoSpaceDN w:val="0"/>
      <w:ind w:left="360"/>
    </w:pPr>
    <w:rPr>
      <w:rFonts w:ascii="Arial" w:hAnsi="Arial" w:cs="Arial"/>
      <w:sz w:val="18"/>
      <w:lang w:eastAsia="en-US"/>
    </w:rPr>
  </w:style>
  <w:style w:type="paragraph" w:customStyle="1" w:styleId="Bezodstpw1">
    <w:name w:val="Bez odstępów1"/>
    <w:rsid w:val="00A0554F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55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554F"/>
    <w:rPr>
      <w:rFonts w:ascii="Garamond" w:eastAsia="Times New Roman" w:hAnsi="Garamond" w:cs="Calibri"/>
      <w:sz w:val="24"/>
      <w:szCs w:val="20"/>
      <w:lang w:eastAsia="ar-SA"/>
    </w:rPr>
  </w:style>
  <w:style w:type="paragraph" w:customStyle="1" w:styleId="Standard">
    <w:name w:val="Standard"/>
    <w:rsid w:val="00A0554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A0554F"/>
    <w:rPr>
      <w:szCs w:val="20"/>
    </w:rPr>
  </w:style>
  <w:style w:type="paragraph" w:styleId="Tytu">
    <w:name w:val="Title"/>
    <w:basedOn w:val="Standard"/>
    <w:next w:val="Podtytu"/>
    <w:link w:val="TytuZnak"/>
    <w:qFormat/>
    <w:rsid w:val="00A0554F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A0554F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A0554F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A055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055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0554F"/>
    <w:pPr>
      <w:ind w:left="720"/>
      <w:contextualSpacing/>
    </w:pPr>
  </w:style>
  <w:style w:type="paragraph" w:customStyle="1" w:styleId="ZnakZnak1ZnakZnakZnak1">
    <w:name w:val="Znak Znak1 Znak Znak Znak1"/>
    <w:basedOn w:val="Normalny"/>
    <w:rsid w:val="00A0554F"/>
    <w:pPr>
      <w:widowControl/>
      <w:suppressAutoHyphens w:val="0"/>
      <w:autoSpaceDE/>
    </w:pPr>
    <w:rPr>
      <w:rFonts w:ascii="Arial" w:hAnsi="Arial" w:cs="Arial"/>
      <w:szCs w:val="24"/>
      <w:lang w:eastAsia="pl-PL"/>
    </w:rPr>
  </w:style>
  <w:style w:type="paragraph" w:customStyle="1" w:styleId="Bezodstpw2">
    <w:name w:val="Bez odstępów2"/>
    <w:rsid w:val="00A05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10B"/>
    <w:pPr>
      <w:tabs>
        <w:tab w:val="center" w:pos="4536"/>
        <w:tab w:val="right" w:pos="9072"/>
      </w:tabs>
      <w:autoSpaceDE/>
      <w:autoSpaceDN w:val="0"/>
    </w:pPr>
    <w:rPr>
      <w:rFonts w:ascii="Times New Roman" w:eastAsia="Lucida Sans Unicode" w:hAnsi="Times New Roman" w:cs="Mangal"/>
      <w:kern w:val="3"/>
      <w:sz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24510B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24510B"/>
    <w:rPr>
      <w:rFonts w:ascii="Garamond" w:eastAsia="Times New Roman" w:hAnsi="Garamond" w:cs="Calibri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24510B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2451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10B"/>
    <w:rPr>
      <w:rFonts w:ascii="Garamond" w:eastAsia="Times New Roman" w:hAnsi="Garamond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2834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Elżbieta Kurek</cp:lastModifiedBy>
  <cp:revision>3</cp:revision>
  <dcterms:created xsi:type="dcterms:W3CDTF">2017-09-28T06:56:00Z</dcterms:created>
  <dcterms:modified xsi:type="dcterms:W3CDTF">2017-09-28T12:06:00Z</dcterms:modified>
</cp:coreProperties>
</file>