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50" w:rsidRDefault="0085747F" w:rsidP="00054F50">
      <w:pPr>
        <w:pStyle w:val="Tekstpodstawowy3"/>
        <w:tabs>
          <w:tab w:val="left" w:pos="6096"/>
        </w:tabs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DFZP-BM-271-209</w:t>
      </w:r>
      <w:r w:rsidR="00054F50">
        <w:rPr>
          <w:rFonts w:ascii="Garamond" w:hAnsi="Garamond"/>
          <w:szCs w:val="22"/>
        </w:rPr>
        <w:t>/2017</w:t>
      </w:r>
      <w:r w:rsidR="00054F50">
        <w:rPr>
          <w:rFonts w:ascii="Garamond" w:hAnsi="Garamond"/>
          <w:szCs w:val="22"/>
        </w:rPr>
        <w:tab/>
        <w:t>Załącznik nr 1 do wzoru umowy</w:t>
      </w:r>
    </w:p>
    <w:p w:rsidR="00054F50" w:rsidRDefault="00054F50" w:rsidP="00054F50">
      <w:pPr>
        <w:jc w:val="both"/>
        <w:rPr>
          <w:rFonts w:cs="Calibri"/>
          <w:b/>
          <w:u w:val="single"/>
        </w:rPr>
      </w:pPr>
    </w:p>
    <w:p w:rsidR="00054F50" w:rsidRPr="00054F50" w:rsidRDefault="00054F50" w:rsidP="00054F50">
      <w:pPr>
        <w:pStyle w:val="Tekstpodstawowy3"/>
        <w:tabs>
          <w:tab w:val="left" w:pos="6237"/>
        </w:tabs>
        <w:jc w:val="center"/>
        <w:rPr>
          <w:rFonts w:ascii="Garamond" w:hAnsi="Garamond"/>
          <w:b/>
          <w:szCs w:val="22"/>
        </w:rPr>
      </w:pPr>
      <w:r w:rsidRPr="00054F50">
        <w:rPr>
          <w:rFonts w:ascii="Garamond" w:hAnsi="Garamond"/>
          <w:b/>
          <w:szCs w:val="22"/>
        </w:rPr>
        <w:t>Opis przedmiotu zamówienia</w:t>
      </w:r>
    </w:p>
    <w:tbl>
      <w:tblPr>
        <w:tblpPr w:leftFromText="141" w:rightFromText="141" w:vertAnchor="text" w:horzAnchor="margin" w:tblpX="-711" w:tblpY="144"/>
        <w:tblW w:w="10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40"/>
        <w:gridCol w:w="20"/>
        <w:gridCol w:w="2815"/>
        <w:gridCol w:w="1276"/>
        <w:gridCol w:w="992"/>
        <w:gridCol w:w="1559"/>
        <w:gridCol w:w="1701"/>
        <w:gridCol w:w="1632"/>
      </w:tblGrid>
      <w:tr w:rsidR="00054F50" w:rsidRPr="00054F50" w:rsidTr="00734701">
        <w:trPr>
          <w:gridBefore w:val="1"/>
          <w:wBefore w:w="711" w:type="dxa"/>
          <w:trHeight w:val="300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50" w:rsidRPr="00054F50" w:rsidRDefault="00054F50" w:rsidP="00734701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50" w:rsidRPr="00054F50" w:rsidRDefault="00054F50" w:rsidP="00734701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50" w:rsidRPr="00054F50" w:rsidRDefault="00054F50" w:rsidP="00734701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50" w:rsidRPr="00054F50" w:rsidRDefault="00054F50" w:rsidP="00734701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50" w:rsidRPr="00054F50" w:rsidRDefault="00054F50" w:rsidP="00734701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50" w:rsidRPr="00054F50" w:rsidRDefault="00054F50" w:rsidP="00734701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054F50" w:rsidRPr="00054F50" w:rsidRDefault="00054F50" w:rsidP="00734701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054F50" w:rsidRPr="00054F50" w:rsidTr="00734701">
        <w:trPr>
          <w:gridBefore w:val="1"/>
          <w:wBefore w:w="711" w:type="dxa"/>
          <w:trHeight w:val="300"/>
        </w:trPr>
        <w:tc>
          <w:tcPr>
            <w:tcW w:w="68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50" w:rsidRPr="00054F50" w:rsidRDefault="00054F50" w:rsidP="00054F50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Usługi pomocy technicznej dotyczącej oprogramowania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F50" w:rsidRPr="00054F50" w:rsidRDefault="00054F50" w:rsidP="00734701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054F50" w:rsidRPr="00054F50" w:rsidRDefault="00054F50" w:rsidP="00734701">
            <w:pPr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054F50" w:rsidRPr="00054F50" w:rsidTr="00734701">
        <w:trPr>
          <w:trHeight w:val="9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50" w:rsidRPr="00054F50" w:rsidRDefault="00054F50" w:rsidP="0073470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Numer pozycji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50" w:rsidRPr="00054F50" w:rsidRDefault="00054F50" w:rsidP="0073470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Opis produktu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50" w:rsidRPr="00054F50" w:rsidRDefault="00054F50" w:rsidP="0073470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Numer CSI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50" w:rsidRPr="00054F50" w:rsidRDefault="00054F50" w:rsidP="0073470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50" w:rsidRPr="00054F50" w:rsidRDefault="00054F50" w:rsidP="0073470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Poziom/</w:t>
            </w:r>
          </w:p>
          <w:p w:rsidR="00054F50" w:rsidRPr="00054F50" w:rsidRDefault="00054F50" w:rsidP="0073470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rodzaj licencji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F50" w:rsidRPr="00054F50" w:rsidRDefault="00054F50" w:rsidP="0073470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Data rozpoczęcia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F50" w:rsidRPr="00054F50" w:rsidRDefault="00054F50" w:rsidP="00734701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b/>
                <w:bCs/>
                <w:color w:val="000000"/>
                <w:lang w:eastAsia="pl-PL"/>
              </w:rPr>
              <w:t>Data zakończenia</w:t>
            </w:r>
          </w:p>
        </w:tc>
      </w:tr>
      <w:tr w:rsidR="00054F50" w:rsidRPr="00054F50" w:rsidTr="00734701">
        <w:trPr>
          <w:trHeight w:val="5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val="en-US"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val="en-US" w:eastAsia="pl-PL"/>
              </w:rPr>
              <w:t>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val="en-US"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val="en-US" w:eastAsia="pl-PL"/>
              </w:rPr>
              <w:t>Oracle Database Enterprise Edition - Processor Perpetual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20482477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RESTRICTED 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</w:p>
        </w:tc>
      </w:tr>
      <w:tr w:rsidR="00054F50" w:rsidRPr="00054F50" w:rsidTr="00734701"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2.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val="en-US"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val="en-US" w:eastAsia="pl-PL"/>
              </w:rPr>
              <w:t>Oracle Diagnostics Pack - Processor Perpetual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20482477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RESTRICTED 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</w:p>
        </w:tc>
      </w:tr>
      <w:tr w:rsidR="00054F50" w:rsidRPr="00054F50" w:rsidTr="00734701"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3.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val="en-US"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val="en-US" w:eastAsia="pl-PL"/>
              </w:rPr>
              <w:t>Oracle Real Application Clusters - Processor Perpetual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20482477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RESTRICTED 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</w:p>
        </w:tc>
      </w:tr>
      <w:tr w:rsidR="00054F50" w:rsidRPr="00054F50" w:rsidTr="00734701">
        <w:trPr>
          <w:trHeight w:val="58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val="en-US"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val="en-US" w:eastAsia="pl-PL"/>
              </w:rPr>
              <w:t>4.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val="en-US"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val="en-US" w:eastAsia="pl-PL"/>
              </w:rPr>
              <w:t>Oracle Tuning Pack - Processor Perpetual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20482477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054F50">
              <w:rPr>
                <w:rFonts w:ascii="Garamond" w:eastAsia="Times New Roman" w:hAnsi="Garamond"/>
                <w:color w:val="000000"/>
                <w:lang w:eastAsia="pl-PL"/>
              </w:rPr>
              <w:t>RESTRICTED 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54F50" w:rsidRPr="00054F50" w:rsidRDefault="00054F50" w:rsidP="00054F50">
            <w:pPr>
              <w:spacing w:after="0" w:line="240" w:lineRule="auto"/>
              <w:jc w:val="right"/>
              <w:rPr>
                <w:rFonts w:ascii="Garamond" w:eastAsia="Times New Roman" w:hAnsi="Garamond"/>
                <w:color w:val="000000"/>
                <w:lang w:eastAsia="pl-PL"/>
              </w:rPr>
            </w:pPr>
          </w:p>
        </w:tc>
      </w:tr>
    </w:tbl>
    <w:p w:rsidR="00FA360F" w:rsidRDefault="00FA360F"/>
    <w:tbl>
      <w:tblPr>
        <w:tblpPr w:leftFromText="141" w:rightFromText="141" w:vertAnchor="text" w:horzAnchor="margin" w:tblpY="144"/>
        <w:tblW w:w="9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080"/>
        <w:gridCol w:w="551"/>
        <w:gridCol w:w="1476"/>
        <w:gridCol w:w="1206"/>
        <w:gridCol w:w="1249"/>
      </w:tblGrid>
      <w:tr w:rsidR="00FA360F" w:rsidRPr="00FA360F" w:rsidTr="00734701">
        <w:trPr>
          <w:trHeight w:val="300"/>
        </w:trPr>
        <w:tc>
          <w:tcPr>
            <w:tcW w:w="5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val="en-US" w:eastAsia="pl-PL"/>
              </w:rPr>
            </w:pPr>
            <w:r w:rsidRPr="00FA360F">
              <w:rPr>
                <w:rFonts w:ascii="Garamond" w:eastAsia="Times New Roman" w:hAnsi="Garamond"/>
                <w:b/>
                <w:bCs/>
                <w:color w:val="000000"/>
                <w:lang w:val="en-US" w:eastAsia="pl-PL"/>
              </w:rPr>
              <w:t>Poziom usługi: Software Update License &amp; Support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lang w:val="en-US"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lang w:val="en-US" w:eastAsia="pl-PL"/>
              </w:rPr>
            </w:pPr>
          </w:p>
        </w:tc>
      </w:tr>
      <w:tr w:rsidR="00FA360F" w:rsidRPr="00FA360F" w:rsidTr="00734701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lang w:val="en-US"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lang w:val="en-US" w:eastAsia="pl-PL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lang w:val="en-US" w:eastAsia="pl-PL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lang w:val="en-US" w:eastAsia="pl-P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lang w:val="en-US" w:eastAsia="pl-P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60F" w:rsidRPr="00FA360F" w:rsidRDefault="00FA360F" w:rsidP="00734701">
            <w:pPr>
              <w:spacing w:after="0" w:line="240" w:lineRule="auto"/>
              <w:rPr>
                <w:rFonts w:ascii="Garamond" w:eastAsia="Times New Roman" w:hAnsi="Garamond"/>
                <w:lang w:val="en-US" w:eastAsia="pl-PL"/>
              </w:rPr>
            </w:pPr>
          </w:p>
        </w:tc>
      </w:tr>
    </w:tbl>
    <w:p w:rsidR="00FA360F" w:rsidRPr="00FA360F" w:rsidRDefault="00FA360F" w:rsidP="00FA360F">
      <w:pPr>
        <w:pStyle w:val="Tekstpodstawowy3"/>
        <w:numPr>
          <w:ilvl w:val="0"/>
          <w:numId w:val="1"/>
        </w:numPr>
        <w:spacing w:line="276" w:lineRule="auto"/>
        <w:rPr>
          <w:rFonts w:ascii="Garamond" w:hAnsi="Garamond" w:cs="Calibri"/>
          <w:b/>
          <w:szCs w:val="22"/>
          <w:u w:val="single"/>
        </w:rPr>
      </w:pPr>
      <w:r w:rsidRPr="00FA360F">
        <w:rPr>
          <w:rFonts w:ascii="Garamond" w:hAnsi="Garamond" w:cs="Calibri"/>
          <w:b/>
          <w:szCs w:val="22"/>
          <w:u w:val="single"/>
        </w:rPr>
        <w:t>Zakres prac:</w:t>
      </w:r>
    </w:p>
    <w:p w:rsidR="00FA360F" w:rsidRPr="00FA360F" w:rsidRDefault="00FA360F" w:rsidP="00FA360F">
      <w:pPr>
        <w:pStyle w:val="Domylnie"/>
        <w:numPr>
          <w:ilvl w:val="0"/>
          <w:numId w:val="2"/>
        </w:numPr>
        <w:spacing w:after="120"/>
        <w:jc w:val="both"/>
        <w:rPr>
          <w:rFonts w:ascii="Garamond" w:hAnsi="Garamond" w:cs="Calibri"/>
          <w:sz w:val="22"/>
          <w:szCs w:val="22"/>
        </w:rPr>
      </w:pPr>
      <w:r w:rsidRPr="00FA360F">
        <w:rPr>
          <w:rFonts w:ascii="Garamond" w:hAnsi="Garamond"/>
          <w:sz w:val="22"/>
          <w:szCs w:val="22"/>
        </w:rPr>
        <w:t xml:space="preserve">Wykonawca zapewni dostęp do świadczenia usługi Pomocy Technicznej (z ang. </w:t>
      </w:r>
      <w:r w:rsidRPr="00FA360F">
        <w:rPr>
          <w:rStyle w:val="parahead21"/>
          <w:rFonts w:ascii="Garamond" w:hAnsi="Garamond"/>
          <w:b w:val="0"/>
          <w:bCs w:val="0"/>
          <w:i/>
          <w:iCs/>
          <w:sz w:val="22"/>
          <w:szCs w:val="22"/>
        </w:rPr>
        <w:t xml:space="preserve">Software Update License &amp; </w:t>
      </w:r>
      <w:proofErr w:type="spellStart"/>
      <w:r w:rsidRPr="00FA360F">
        <w:rPr>
          <w:rStyle w:val="parahead21"/>
          <w:rFonts w:ascii="Garamond" w:hAnsi="Garamond"/>
          <w:b w:val="0"/>
          <w:bCs w:val="0"/>
          <w:i/>
          <w:iCs/>
          <w:sz w:val="22"/>
          <w:szCs w:val="22"/>
        </w:rPr>
        <w:t>Support</w:t>
      </w:r>
      <w:proofErr w:type="spellEnd"/>
      <w:r w:rsidRPr="00FA360F">
        <w:rPr>
          <w:rStyle w:val="parahead21"/>
          <w:rFonts w:ascii="Garamond" w:hAnsi="Garamond"/>
          <w:i/>
          <w:iCs/>
          <w:sz w:val="22"/>
          <w:szCs w:val="22"/>
        </w:rPr>
        <w:t>)</w:t>
      </w:r>
      <w:r w:rsidRPr="00FA360F">
        <w:rPr>
          <w:rFonts w:ascii="Garamond" w:hAnsi="Garamond"/>
          <w:sz w:val="22"/>
          <w:szCs w:val="22"/>
        </w:rPr>
        <w:t xml:space="preserve">, dostępnej poprzez serwis My Oracle </w:t>
      </w:r>
      <w:proofErr w:type="spellStart"/>
      <w:r w:rsidRPr="00FA360F">
        <w:rPr>
          <w:rFonts w:ascii="Garamond" w:hAnsi="Garamond"/>
          <w:sz w:val="22"/>
          <w:szCs w:val="22"/>
        </w:rPr>
        <w:t>Support</w:t>
      </w:r>
      <w:proofErr w:type="spellEnd"/>
      <w:r w:rsidRPr="00FA360F">
        <w:rPr>
          <w:rFonts w:ascii="Garamond" w:hAnsi="Garamond"/>
          <w:sz w:val="22"/>
          <w:szCs w:val="22"/>
        </w:rPr>
        <w:t xml:space="preserve"> (za pomocą numeru CSI -</w:t>
      </w:r>
      <w:proofErr w:type="spellStart"/>
      <w:r w:rsidRPr="00FA360F">
        <w:rPr>
          <w:rFonts w:ascii="Garamond" w:hAnsi="Garamond"/>
          <w:sz w:val="22"/>
          <w:szCs w:val="22"/>
        </w:rPr>
        <w:t>Customer</w:t>
      </w:r>
      <w:proofErr w:type="spellEnd"/>
      <w:r w:rsidRPr="00FA360F">
        <w:rPr>
          <w:rFonts w:ascii="Garamond" w:hAnsi="Garamond"/>
          <w:sz w:val="22"/>
          <w:szCs w:val="22"/>
        </w:rPr>
        <w:t xml:space="preserve"> </w:t>
      </w:r>
      <w:proofErr w:type="spellStart"/>
      <w:r w:rsidRPr="00FA360F">
        <w:rPr>
          <w:rFonts w:ascii="Garamond" w:hAnsi="Garamond"/>
          <w:sz w:val="22"/>
          <w:szCs w:val="22"/>
        </w:rPr>
        <w:t>Support</w:t>
      </w:r>
      <w:proofErr w:type="spellEnd"/>
      <w:r w:rsidRPr="00FA360F">
        <w:rPr>
          <w:rFonts w:ascii="Garamond" w:hAnsi="Garamond"/>
          <w:sz w:val="22"/>
          <w:szCs w:val="22"/>
        </w:rPr>
        <w:t xml:space="preserve"> </w:t>
      </w:r>
      <w:proofErr w:type="spellStart"/>
      <w:r w:rsidRPr="00FA360F">
        <w:rPr>
          <w:rFonts w:ascii="Garamond" w:hAnsi="Garamond"/>
          <w:sz w:val="22"/>
          <w:szCs w:val="22"/>
        </w:rPr>
        <w:t>Identifier</w:t>
      </w:r>
      <w:proofErr w:type="spellEnd"/>
      <w:r w:rsidRPr="00FA360F">
        <w:rPr>
          <w:rFonts w:ascii="Garamond" w:hAnsi="Garamond"/>
          <w:sz w:val="22"/>
          <w:szCs w:val="22"/>
        </w:rPr>
        <w:t>) w odniesieniu do progr</w:t>
      </w:r>
      <w:r w:rsidR="001D1925">
        <w:rPr>
          <w:rFonts w:ascii="Garamond" w:hAnsi="Garamond"/>
          <w:sz w:val="22"/>
          <w:szCs w:val="22"/>
        </w:rPr>
        <w:t>amów Oracle wymienionych w pkt 1</w:t>
      </w:r>
      <w:r w:rsidRPr="00FA360F">
        <w:rPr>
          <w:rFonts w:ascii="Garamond" w:hAnsi="Garamond"/>
          <w:sz w:val="22"/>
          <w:szCs w:val="22"/>
        </w:rPr>
        <w:t xml:space="preserve"> w zakresie:</w:t>
      </w:r>
    </w:p>
    <w:p w:rsidR="00FA360F" w:rsidRPr="001D1925" w:rsidRDefault="00FA360F" w:rsidP="00FA360F">
      <w:pPr>
        <w:numPr>
          <w:ilvl w:val="1"/>
          <w:numId w:val="3"/>
        </w:numPr>
        <w:spacing w:after="0" w:line="240" w:lineRule="auto"/>
        <w:jc w:val="both"/>
        <w:rPr>
          <w:rStyle w:val="bodycopy1"/>
          <w:rFonts w:ascii="Garamond" w:hAnsi="Garamond"/>
          <w:sz w:val="22"/>
          <w:szCs w:val="22"/>
        </w:rPr>
      </w:pPr>
      <w:bookmarkStart w:id="0" w:name="_GoBack"/>
      <w:r w:rsidRPr="001D1925">
        <w:rPr>
          <w:rStyle w:val="bodycopy1"/>
          <w:rFonts w:ascii="Garamond" w:hAnsi="Garamond"/>
          <w:sz w:val="22"/>
          <w:szCs w:val="22"/>
        </w:rPr>
        <w:t>dostarczania aktualizacji programów, poprawek, ostrzeżeń o zagrożeniach bezpieczeństwa i aktualizacji programów korygujących o znaczeniu krytycznym,</w:t>
      </w:r>
    </w:p>
    <w:p w:rsidR="00FA360F" w:rsidRPr="001D1925" w:rsidRDefault="00FA360F" w:rsidP="00FA360F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</w:rPr>
      </w:pPr>
      <w:r w:rsidRPr="001D1925">
        <w:rPr>
          <w:rFonts w:ascii="Garamond" w:hAnsi="Garamond"/>
        </w:rPr>
        <w:t>dostarczania aktualizacji związanych z podatkami, aktualizacji prawnych i dostosowawczych,</w:t>
      </w:r>
    </w:p>
    <w:p w:rsidR="00FA360F" w:rsidRPr="001D1925" w:rsidRDefault="00FA360F" w:rsidP="00FA360F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</w:rPr>
      </w:pPr>
      <w:r w:rsidRPr="001D1925">
        <w:rPr>
          <w:rFonts w:ascii="Garamond" w:hAnsi="Garamond"/>
        </w:rPr>
        <w:t>dostarczania skryptów rozszerzających,</w:t>
      </w:r>
    </w:p>
    <w:p w:rsidR="00FA360F" w:rsidRPr="001D1925" w:rsidRDefault="00FA360F" w:rsidP="00FA360F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</w:rPr>
      </w:pPr>
      <w:r w:rsidRPr="001D1925">
        <w:rPr>
          <w:rFonts w:ascii="Garamond" w:hAnsi="Garamond"/>
        </w:rPr>
        <w:t>certyfikacji dla nowych produktów/wersji produktów innych firm,</w:t>
      </w:r>
    </w:p>
    <w:p w:rsidR="00FA360F" w:rsidRPr="001D1925" w:rsidRDefault="00FA360F" w:rsidP="00FA360F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</w:rPr>
      </w:pPr>
      <w:r w:rsidRPr="001D1925">
        <w:rPr>
          <w:rFonts w:ascii="Garamond" w:hAnsi="Garamond"/>
        </w:rPr>
        <w:t xml:space="preserve">dostarczania ważniejszych wersji produktów i technologii obejmujących ogólne wersje serwisowe, wybranych wersji programów zawierających nowe funkcje i aktualizacje dokumentacji dostępnych za pośrednictwem serwisu </w:t>
      </w:r>
      <w:hyperlink r:id="rId5" w:history="1">
        <w:r w:rsidRPr="001D1925">
          <w:rPr>
            <w:rStyle w:val="Hipercze"/>
            <w:rFonts w:ascii="Garamond" w:hAnsi="Garamond"/>
          </w:rPr>
          <w:t>http://edelivery.oracle.com/</w:t>
        </w:r>
      </w:hyperlink>
      <w:r w:rsidRPr="001D1925">
        <w:rPr>
          <w:rFonts w:ascii="Garamond" w:hAnsi="Garamond"/>
        </w:rPr>
        <w:t>,</w:t>
      </w:r>
    </w:p>
    <w:p w:rsidR="00FA360F" w:rsidRPr="001D1925" w:rsidRDefault="00FA360F" w:rsidP="00FA360F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</w:rPr>
      </w:pPr>
      <w:r w:rsidRPr="001D1925">
        <w:rPr>
          <w:rFonts w:ascii="Garamond" w:hAnsi="Garamond"/>
        </w:rPr>
        <w:t xml:space="preserve">całodobowej obsługi zgłoszeń serwisowych we wszystkie dni tygodnia - świadczenia pomocy technicznej w zakresie obsługi zgłoszeń, w formie elektronicznej (poprzez My Oracle </w:t>
      </w:r>
      <w:proofErr w:type="spellStart"/>
      <w:r w:rsidRPr="001D1925">
        <w:rPr>
          <w:rFonts w:ascii="Garamond" w:hAnsi="Garamond"/>
        </w:rPr>
        <w:t>Support</w:t>
      </w:r>
      <w:proofErr w:type="spellEnd"/>
      <w:r w:rsidRPr="001D1925">
        <w:rPr>
          <w:rFonts w:ascii="Garamond" w:hAnsi="Garamond"/>
        </w:rPr>
        <w:t>) lub telefonicznej, w dni robocze w godzinach 9:00-17:00 w języku polskim oraz przez 24 godziny na dobę, 7 dni w tygodniu w języku angielskim,</w:t>
      </w:r>
    </w:p>
    <w:p w:rsidR="00FA360F" w:rsidRPr="001D1925" w:rsidRDefault="00FA360F" w:rsidP="00FA360F">
      <w:pPr>
        <w:numPr>
          <w:ilvl w:val="1"/>
          <w:numId w:val="3"/>
        </w:numPr>
        <w:spacing w:after="0" w:line="240" w:lineRule="auto"/>
        <w:jc w:val="both"/>
        <w:rPr>
          <w:rFonts w:ascii="Garamond" w:hAnsi="Garamond"/>
        </w:rPr>
      </w:pPr>
      <w:r w:rsidRPr="001D1925">
        <w:rPr>
          <w:rFonts w:ascii="Garamond" w:hAnsi="Garamond"/>
        </w:rPr>
        <w:t xml:space="preserve">elektronicznego dostępu do informacji na temat posiadanych produktów, biuletynów technicznych Oracle, poprawek programistycznych, oraz bazy danych zgłoszonych problemów technicznych przez 24 godziny na dobę, 7 dni w tygodniu poprzez serwis My Oracle </w:t>
      </w:r>
      <w:proofErr w:type="spellStart"/>
      <w:r w:rsidRPr="001D1925">
        <w:rPr>
          <w:rFonts w:ascii="Garamond" w:hAnsi="Garamond"/>
        </w:rPr>
        <w:t>Support</w:t>
      </w:r>
      <w:proofErr w:type="spellEnd"/>
      <w:r w:rsidRPr="001D1925">
        <w:rPr>
          <w:rFonts w:ascii="Garamond" w:hAnsi="Garamond"/>
        </w:rPr>
        <w:t xml:space="preserve"> </w:t>
      </w:r>
      <w:hyperlink r:id="rId6" w:tgtFrame="_blank" w:history="1">
        <w:r w:rsidRPr="001D1925">
          <w:rPr>
            <w:rStyle w:val="Hipercze"/>
            <w:rFonts w:ascii="Garamond" w:hAnsi="Garamond"/>
            <w:color w:val="000000"/>
          </w:rPr>
          <w:t>https://support.oracle.com/epmos/faces/MosIndex.jspx</w:t>
        </w:r>
      </w:hyperlink>
      <w:r w:rsidRPr="001D1925">
        <w:rPr>
          <w:rFonts w:ascii="Garamond" w:hAnsi="Garamond"/>
        </w:rPr>
        <w:t>,</w:t>
      </w:r>
    </w:p>
    <w:p w:rsidR="00FA360F" w:rsidRPr="001D1925" w:rsidRDefault="00FA360F" w:rsidP="00FA360F">
      <w:pPr>
        <w:spacing w:after="0"/>
        <w:jc w:val="both"/>
        <w:rPr>
          <w:rFonts w:ascii="Garamond" w:hAnsi="Garamond" w:cs="Calibri"/>
        </w:rPr>
      </w:pPr>
    </w:p>
    <w:bookmarkEnd w:id="0"/>
    <w:p w:rsidR="00FA360F" w:rsidRPr="001D1925" w:rsidRDefault="00FA360F">
      <w:pPr>
        <w:rPr>
          <w:rFonts w:ascii="Garamond" w:hAnsi="Garamond"/>
        </w:rPr>
      </w:pPr>
    </w:p>
    <w:sectPr w:rsidR="00FA360F" w:rsidRPr="001D1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E7CF5"/>
    <w:multiLevelType w:val="hybridMultilevel"/>
    <w:tmpl w:val="3CDC4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82693"/>
    <w:multiLevelType w:val="hybridMultilevel"/>
    <w:tmpl w:val="4498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0942"/>
    <w:multiLevelType w:val="hybridMultilevel"/>
    <w:tmpl w:val="BB2E7D86"/>
    <w:lvl w:ilvl="0" w:tplc="17FC8B8E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B6405"/>
    <w:multiLevelType w:val="hybridMultilevel"/>
    <w:tmpl w:val="C75A6462"/>
    <w:lvl w:ilvl="0" w:tplc="7258169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50"/>
    <w:rsid w:val="00054F50"/>
    <w:rsid w:val="00104133"/>
    <w:rsid w:val="001D1925"/>
    <w:rsid w:val="00552BDE"/>
    <w:rsid w:val="00576ABB"/>
    <w:rsid w:val="0085747F"/>
    <w:rsid w:val="00FA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89C34-C024-4E88-B6B1-0DEEAD34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F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054F50"/>
    <w:pPr>
      <w:suppressAutoHyphens/>
      <w:spacing w:after="0" w:line="240" w:lineRule="auto"/>
      <w:jc w:val="both"/>
    </w:pPr>
    <w:rPr>
      <w:rFonts w:ascii="Arial" w:eastAsia="Times New Roman" w:hAnsi="Arial" w:cs="Arial Narrow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54F50"/>
    <w:rPr>
      <w:rFonts w:ascii="Arial" w:eastAsia="Times New Roman" w:hAnsi="Arial" w:cs="Arial Narrow"/>
      <w:szCs w:val="20"/>
      <w:lang w:eastAsia="pl-PL"/>
    </w:rPr>
  </w:style>
  <w:style w:type="paragraph" w:customStyle="1" w:styleId="Domylnie">
    <w:name w:val="Domyślnie"/>
    <w:rsid w:val="00FA360F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unhideWhenUsed/>
    <w:rsid w:val="00FA360F"/>
    <w:rPr>
      <w:color w:val="0000FF"/>
      <w:u w:val="single"/>
    </w:rPr>
  </w:style>
  <w:style w:type="character" w:customStyle="1" w:styleId="parahead21">
    <w:name w:val="parahead21"/>
    <w:rsid w:val="00FA360F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A360F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oracle.com/epmos/faces/MosIndex.jspx" TargetMode="External"/><Relationship Id="rId5" Type="http://schemas.openxmlformats.org/officeDocument/2006/relationships/hyperlink" Target="http://edelivery.orac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6</cp:revision>
  <dcterms:created xsi:type="dcterms:W3CDTF">2017-11-03T11:38:00Z</dcterms:created>
  <dcterms:modified xsi:type="dcterms:W3CDTF">2017-11-03T11:42:00Z</dcterms:modified>
</cp:coreProperties>
</file>