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2448D" w14:textId="77777777" w:rsidR="00D22490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A46B13">
        <w:rPr>
          <w:rFonts w:ascii="Garamond" w:eastAsia="Times New Roman" w:hAnsi="Garamond" w:cs="Times New Roman"/>
          <w:b/>
          <w:lang w:eastAsia="ar-SA"/>
        </w:rPr>
        <w:t>OPIS PRZEDMIOTU ZAMÓWIENIA</w:t>
      </w:r>
    </w:p>
    <w:p w14:paraId="3FECC41E" w14:textId="77777777" w:rsidR="00BC771B" w:rsidRPr="00A46B13" w:rsidRDefault="00D22490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D22490">
        <w:rPr>
          <w:rFonts w:ascii="Garamond" w:eastAsia="Times New Roman" w:hAnsi="Garamond" w:cs="Times New Roman"/>
          <w:b/>
          <w:lang w:eastAsia="ar-SA"/>
        </w:rPr>
        <w:tab/>
        <w:t>Część 1</w:t>
      </w:r>
      <w:r w:rsidR="00BC771B" w:rsidRPr="00A46B13">
        <w:rPr>
          <w:rFonts w:ascii="Garamond" w:eastAsia="Times New Roman" w:hAnsi="Garamond" w:cs="Times New Roman"/>
          <w:b/>
          <w:lang w:eastAsia="ar-SA"/>
        </w:rPr>
        <w:t xml:space="preserve"> </w:t>
      </w:r>
    </w:p>
    <w:p w14:paraId="792C8624" w14:textId="77777777" w:rsidR="000B46D7" w:rsidRPr="00A46B13" w:rsidRDefault="000B46D7" w:rsidP="000B46D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A46B13">
        <w:rPr>
          <w:rFonts w:ascii="Garamond" w:eastAsia="Times New Roman" w:hAnsi="Garamond" w:cs="Times New Roman"/>
          <w:b/>
          <w:lang w:eastAsia="ar-SA"/>
        </w:rPr>
        <w:t>Zakup, dostawa, montaż</w:t>
      </w:r>
      <w:r w:rsidR="001A5417">
        <w:rPr>
          <w:rFonts w:ascii="Garamond" w:eastAsia="Times New Roman" w:hAnsi="Garamond" w:cs="Times New Roman"/>
          <w:b/>
          <w:lang w:eastAsia="ar-SA"/>
        </w:rPr>
        <w:t xml:space="preserve">, instalacja, </w:t>
      </w:r>
      <w:r w:rsidR="00D737F4">
        <w:rPr>
          <w:rFonts w:ascii="Garamond" w:eastAsia="Times New Roman" w:hAnsi="Garamond" w:cs="Times New Roman"/>
          <w:b/>
          <w:lang w:eastAsia="ar-SA"/>
        </w:rPr>
        <w:t>uruchomienie</w:t>
      </w:r>
      <w:r w:rsidR="001A5417">
        <w:rPr>
          <w:rFonts w:ascii="Garamond" w:eastAsia="Times New Roman" w:hAnsi="Garamond" w:cs="Times New Roman"/>
          <w:b/>
          <w:lang w:eastAsia="ar-SA"/>
        </w:rPr>
        <w:t xml:space="preserve"> i szkolenia</w:t>
      </w:r>
      <w:r w:rsidRPr="00A46B13">
        <w:rPr>
          <w:rFonts w:ascii="Garamond" w:eastAsia="Times New Roman" w:hAnsi="Garamond" w:cs="Times New Roman"/>
          <w:b/>
          <w:lang w:eastAsia="ar-SA"/>
        </w:rPr>
        <w:t xml:space="preserve"> – Diatermia umożliwiająca przeprowadzenie koagulacji</w:t>
      </w:r>
      <w:r w:rsidR="00914C06">
        <w:rPr>
          <w:rFonts w:ascii="Garamond" w:eastAsia="Times New Roman" w:hAnsi="Garamond" w:cs="Times New Roman"/>
          <w:b/>
          <w:lang w:eastAsia="ar-SA"/>
        </w:rPr>
        <w:t xml:space="preserve"> – 1 szt</w:t>
      </w:r>
      <w:r w:rsidR="00C71538">
        <w:rPr>
          <w:rFonts w:ascii="Garamond" w:eastAsia="Times New Roman" w:hAnsi="Garamond" w:cs="Times New Roman"/>
          <w:b/>
          <w:lang w:eastAsia="ar-SA"/>
        </w:rPr>
        <w:t>.</w:t>
      </w:r>
    </w:p>
    <w:p w14:paraId="3C230BB7" w14:textId="77777777" w:rsidR="000B46D7" w:rsidRPr="00A46B13" w:rsidRDefault="000B46D7" w:rsidP="000B46D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2785300B" w14:textId="77777777" w:rsidR="00BC771B" w:rsidRPr="00A46B13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3B90D131" w14:textId="77777777" w:rsidR="00BC771B" w:rsidRPr="00A46B13" w:rsidRDefault="00BC771B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3DB60B4F" w14:textId="77777777" w:rsidR="00D15F1D" w:rsidRPr="00A46B13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>Uwagi i objaśnienia:</w:t>
      </w:r>
    </w:p>
    <w:p w14:paraId="0BDCAC9F" w14:textId="77777777" w:rsidR="00D15F1D" w:rsidRPr="00A46B13" w:rsidRDefault="00D15F1D" w:rsidP="00D15F1D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BD6F7DA" w14:textId="77777777" w:rsidR="00D15F1D" w:rsidRPr="00A46B13" w:rsidRDefault="00D15F1D" w:rsidP="00D15F1D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Garamond" w:hAnsi="Garamond"/>
          <w:sz w:val="22"/>
          <w:szCs w:val="22"/>
          <w:lang w:val="en-US"/>
        </w:rPr>
      </w:pPr>
      <w:r w:rsidRPr="00A46B13">
        <w:rPr>
          <w:rFonts w:ascii="Garamond" w:hAnsi="Garamond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70EF207D" w14:textId="77777777" w:rsidR="00D15F1D" w:rsidRPr="00A46B13" w:rsidRDefault="00D15F1D" w:rsidP="00D15F1D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>Wykonawca zobowiązany jest do podania parametrów w jednostkach wskazanych w niniejszym opisie.</w:t>
      </w:r>
    </w:p>
    <w:p w14:paraId="20BE4164" w14:textId="77777777" w:rsidR="00D15F1D" w:rsidRPr="00A46B13" w:rsidRDefault="00D15F1D" w:rsidP="00D15F1D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3DDF550C" w14:textId="77777777" w:rsidR="00D15F1D" w:rsidRPr="00A46B13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3BCE7E48" w14:textId="77777777" w:rsidR="00D15F1D" w:rsidRPr="00A46B13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7BCF7096" w14:textId="77777777" w:rsidR="00D15F1D" w:rsidRPr="00A46B13" w:rsidRDefault="00D15F1D" w:rsidP="00B668F0">
      <w:pPr>
        <w:pStyle w:val="Standard"/>
        <w:spacing w:line="288" w:lineRule="auto"/>
        <w:ind w:left="2552" w:hanging="2552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 xml:space="preserve">Nazwa i typ: </w:t>
      </w:r>
      <w:r w:rsidR="00B668F0">
        <w:rPr>
          <w:rFonts w:ascii="Garamond" w:hAnsi="Garamond"/>
          <w:sz w:val="22"/>
          <w:szCs w:val="22"/>
        </w:rPr>
        <w:tab/>
      </w:r>
      <w:r w:rsidRPr="00A46B13">
        <w:rPr>
          <w:rFonts w:ascii="Garamond" w:hAnsi="Garamond"/>
          <w:sz w:val="22"/>
          <w:szCs w:val="22"/>
        </w:rPr>
        <w:t>.............................................................</w:t>
      </w:r>
    </w:p>
    <w:p w14:paraId="601F21ED" w14:textId="77777777" w:rsidR="00D15F1D" w:rsidRPr="00A46B13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25656F9E" w14:textId="77777777" w:rsidR="00D15F1D" w:rsidRPr="00A46B13" w:rsidRDefault="00D15F1D" w:rsidP="00B668F0">
      <w:pPr>
        <w:pStyle w:val="Standard"/>
        <w:spacing w:line="288" w:lineRule="auto"/>
        <w:ind w:left="2552" w:hanging="2552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>Producent / kraj produkcji:</w:t>
      </w:r>
      <w:r w:rsidR="00B668F0">
        <w:rPr>
          <w:rFonts w:ascii="Garamond" w:hAnsi="Garamond"/>
          <w:sz w:val="22"/>
          <w:szCs w:val="22"/>
        </w:rPr>
        <w:tab/>
      </w:r>
      <w:r w:rsidRPr="00A46B13">
        <w:rPr>
          <w:rFonts w:ascii="Garamond" w:hAnsi="Garamond"/>
          <w:sz w:val="22"/>
          <w:szCs w:val="22"/>
        </w:rPr>
        <w:t>.......................................</w:t>
      </w:r>
      <w:r w:rsidR="00B668F0">
        <w:rPr>
          <w:rFonts w:ascii="Garamond" w:hAnsi="Garamond"/>
          <w:sz w:val="22"/>
          <w:szCs w:val="22"/>
        </w:rPr>
        <w:t>.......</w:t>
      </w:r>
      <w:r w:rsidRPr="00A46B13">
        <w:rPr>
          <w:rFonts w:ascii="Garamond" w:hAnsi="Garamond"/>
          <w:sz w:val="22"/>
          <w:szCs w:val="22"/>
        </w:rPr>
        <w:t>................</w:t>
      </w:r>
    </w:p>
    <w:p w14:paraId="3F77D72A" w14:textId="77777777" w:rsidR="00D15F1D" w:rsidRPr="00A46B13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73864D22" w14:textId="77777777" w:rsidR="00D15F1D" w:rsidRPr="00A46B13" w:rsidRDefault="00D15F1D" w:rsidP="00B668F0">
      <w:pPr>
        <w:pStyle w:val="Standard"/>
        <w:spacing w:line="288" w:lineRule="auto"/>
        <w:ind w:left="2552" w:hanging="2552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 xml:space="preserve">Rok produkcji (min. 2018): </w:t>
      </w:r>
      <w:r w:rsidR="00B668F0">
        <w:rPr>
          <w:rFonts w:ascii="Garamond" w:hAnsi="Garamond"/>
          <w:sz w:val="22"/>
          <w:szCs w:val="22"/>
        </w:rPr>
        <w:tab/>
        <w:t>…</w:t>
      </w:r>
      <w:r w:rsidRPr="00A46B13">
        <w:rPr>
          <w:rFonts w:ascii="Garamond" w:hAnsi="Garamond"/>
          <w:sz w:val="22"/>
          <w:szCs w:val="22"/>
        </w:rPr>
        <w:t>..............</w:t>
      </w:r>
    </w:p>
    <w:p w14:paraId="0249FA41" w14:textId="77777777" w:rsidR="00D15F1D" w:rsidRPr="00A46B13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6B124E7A" w14:textId="77777777" w:rsidR="00D15F1D" w:rsidRPr="00A46B13" w:rsidRDefault="00D15F1D" w:rsidP="00B668F0">
      <w:pPr>
        <w:pStyle w:val="Standard"/>
        <w:spacing w:line="288" w:lineRule="auto"/>
        <w:ind w:left="2552" w:hanging="2552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 xml:space="preserve">Klasa wyrobu medycznego: </w:t>
      </w:r>
      <w:r w:rsidR="00B668F0">
        <w:rPr>
          <w:rFonts w:ascii="Garamond" w:hAnsi="Garamond"/>
          <w:sz w:val="22"/>
          <w:szCs w:val="22"/>
        </w:rPr>
        <w:tab/>
      </w:r>
      <w:r w:rsidRPr="00A46B13">
        <w:rPr>
          <w:rFonts w:ascii="Garamond" w:hAnsi="Garamond"/>
          <w:sz w:val="22"/>
          <w:szCs w:val="22"/>
        </w:rPr>
        <w:t>..................</w:t>
      </w:r>
    </w:p>
    <w:p w14:paraId="3859875F" w14:textId="77777777" w:rsidR="004950AC" w:rsidRPr="00A46B13" w:rsidRDefault="004950AC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5DAB2B64" w14:textId="77777777" w:rsidR="00BC771B" w:rsidRDefault="00251079" w:rsidP="00251079">
      <w:pPr>
        <w:pStyle w:val="Standard"/>
        <w:tabs>
          <w:tab w:val="left" w:pos="12480"/>
        </w:tabs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0AAC7A0B" w14:textId="77777777" w:rsidR="00BC771B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5591" w:type="pct"/>
        <w:tblInd w:w="-2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142"/>
        <w:gridCol w:w="7204"/>
        <w:gridCol w:w="2696"/>
        <w:gridCol w:w="589"/>
        <w:gridCol w:w="3947"/>
        <w:gridCol w:w="583"/>
      </w:tblGrid>
      <w:tr w:rsidR="00C71538" w:rsidRPr="00BC25A0" w14:paraId="5540FEBB" w14:textId="77777777" w:rsidTr="00C71538">
        <w:trPr>
          <w:gridAfter w:val="1"/>
          <w:wAfter w:w="185" w:type="pct"/>
          <w:trHeight w:val="836"/>
        </w:trPr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29BE4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lastRenderedPageBreak/>
              <w:t>LP</w:t>
            </w:r>
          </w:p>
        </w:tc>
        <w:tc>
          <w:tcPr>
            <w:tcW w:w="2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32D87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Przedmiot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67A9F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Liczba sztuk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AF2CA" w14:textId="77777777" w:rsidR="00C71538" w:rsidRPr="00BC25A0" w:rsidRDefault="00C71538" w:rsidP="006B4C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Cena brutto</w:t>
            </w:r>
          </w:p>
        </w:tc>
      </w:tr>
      <w:tr w:rsidR="00C71538" w:rsidRPr="00BC25A0" w14:paraId="3328C3E0" w14:textId="77777777" w:rsidTr="00C71538">
        <w:trPr>
          <w:gridAfter w:val="1"/>
          <w:wAfter w:w="185" w:type="pct"/>
          <w:trHeight w:val="71"/>
        </w:trPr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79337C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2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9B8F6EF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61553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3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CFD92" w14:textId="77777777" w:rsidR="00C71538" w:rsidRPr="00BC25A0" w:rsidRDefault="0091224D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4</w:t>
            </w:r>
          </w:p>
        </w:tc>
      </w:tr>
      <w:tr w:rsidR="00C71538" w:rsidRPr="00BC25A0" w14:paraId="58D4815B" w14:textId="77777777" w:rsidTr="00C71538">
        <w:trPr>
          <w:gridAfter w:val="1"/>
          <w:wAfter w:w="185" w:type="pct"/>
          <w:trHeight w:val="544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2930" w14:textId="77777777" w:rsidR="00C71538" w:rsidRPr="00BC25A0" w:rsidRDefault="00C71538" w:rsidP="00FC66F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BC25A0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F4DA" w14:textId="77777777" w:rsidR="00C71538" w:rsidRPr="00BC25A0" w:rsidRDefault="00C71538" w:rsidP="00A35207">
            <w:pPr>
              <w:widowControl w:val="0"/>
              <w:autoSpaceDN w:val="0"/>
              <w:spacing w:after="0" w:line="240" w:lineRule="auto"/>
              <w:ind w:left="132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BC25A0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Diatermia umożliwiająca przeprowadzenie koagulacji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CFD94" w14:textId="77777777" w:rsidR="00C71538" w:rsidRPr="00BC25A0" w:rsidRDefault="00C71538" w:rsidP="00A35207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C0422A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1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8DAF3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ind w:right="679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C71538" w:rsidRPr="00BC25A0" w14:paraId="6160F4A2" w14:textId="77777777" w:rsidTr="00C71538">
        <w:trPr>
          <w:gridAfter w:val="1"/>
          <w:wAfter w:w="185" w:type="pct"/>
          <w:trHeight w:val="544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5B2B" w14:textId="77777777" w:rsidR="00C71538" w:rsidRPr="00BC25A0" w:rsidRDefault="00C71538" w:rsidP="00FC66F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BC25A0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7C07" w14:textId="77777777" w:rsidR="00C71538" w:rsidRPr="00BC25A0" w:rsidRDefault="00C71538" w:rsidP="00A35207">
            <w:pPr>
              <w:widowControl w:val="0"/>
              <w:suppressAutoHyphens/>
              <w:autoSpaceDN w:val="0"/>
              <w:spacing w:after="0" w:line="240" w:lineRule="auto"/>
              <w:ind w:left="132"/>
              <w:textAlignment w:val="baseline"/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</w:pPr>
            <w:r w:rsidRPr="00BC25A0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>Dostawa,</w:t>
            </w:r>
            <w:r w:rsidR="003B650A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 xml:space="preserve"> montaż,</w:t>
            </w:r>
            <w:r w:rsidRPr="00BC25A0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 xml:space="preserve"> instalacja, uruchomienie i szkolenia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BF8AD" w14:textId="77777777" w:rsidR="00C71538" w:rsidRPr="00BC25A0" w:rsidRDefault="00C71538" w:rsidP="00A35207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BC25A0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X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FE069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C71538" w:rsidRPr="00CF7FD0" w14:paraId="509545DF" w14:textId="77777777" w:rsidTr="00C0422A">
        <w:tblPrEx>
          <w:jc w:val="center"/>
          <w:tblInd w:w="0" w:type="dxa"/>
        </w:tblPrEx>
        <w:trPr>
          <w:gridBefore w:val="1"/>
          <w:wBefore w:w="187" w:type="pct"/>
          <w:trHeight w:val="527"/>
          <w:jc w:val="center"/>
        </w:trPr>
        <w:tc>
          <w:tcPr>
            <w:tcW w:w="3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D88C" w14:textId="77777777" w:rsidR="00C71538" w:rsidRPr="00CF7FD0" w:rsidRDefault="00C71538" w:rsidP="00A35207">
            <w:pPr>
              <w:pStyle w:val="Skrconyadreszwrotny"/>
              <w:snapToGrid w:val="0"/>
              <w:ind w:right="56"/>
              <w:jc w:val="right"/>
              <w:rPr>
                <w:rFonts w:ascii="Century Gothic" w:hAnsi="Century Gothic"/>
                <w:bCs/>
                <w:sz w:val="22"/>
                <w:szCs w:val="22"/>
              </w:rPr>
            </w:pPr>
            <w:r w:rsidRPr="00CF7FD0">
              <w:rPr>
                <w:rFonts w:ascii="Century Gothic" w:hAnsi="Century Gothic"/>
                <w:bCs/>
                <w:sz w:val="22"/>
                <w:szCs w:val="22"/>
              </w:rPr>
              <w:t xml:space="preserve">Cena brutto oferty (poz. 1+2):  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149B4" w14:textId="77777777" w:rsidR="00C71538" w:rsidRPr="00CF7FD0" w:rsidRDefault="00C71538" w:rsidP="00A35207">
            <w:pPr>
              <w:pStyle w:val="Skrconyadreszwrotny"/>
              <w:snapToGrid w:val="0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09A660CB" w14:textId="77777777" w:rsidR="00C71538" w:rsidRDefault="00C71538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4EDC0AFC" w14:textId="77777777" w:rsidR="00C71538" w:rsidRPr="00EE1188" w:rsidRDefault="00C71538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55B2F676" w14:textId="0B7E22CB" w:rsidR="000B46D7" w:rsidRPr="00EE1188" w:rsidRDefault="000B46D7" w:rsidP="00FC66FD">
      <w:pPr>
        <w:suppressAutoHyphens/>
        <w:spacing w:after="0" w:line="240" w:lineRule="auto"/>
        <w:ind w:firstLine="708"/>
        <w:rPr>
          <w:rFonts w:ascii="Garamond" w:eastAsia="Times New Roman" w:hAnsi="Garamond" w:cs="Times New Roman"/>
          <w:b/>
          <w:lang w:eastAsia="ar-SA"/>
        </w:rPr>
      </w:pPr>
      <w:r w:rsidRPr="00EE1188">
        <w:rPr>
          <w:rFonts w:ascii="Garamond" w:eastAsia="Times New Roman" w:hAnsi="Garamond" w:cs="Times New Roman"/>
          <w:b/>
          <w:lang w:eastAsia="ar-SA"/>
        </w:rPr>
        <w:t>PARAMETRY TECHNICZNE I EKSPLOATACYJNE</w:t>
      </w:r>
    </w:p>
    <w:tbl>
      <w:tblPr>
        <w:tblW w:w="15146" w:type="dxa"/>
        <w:tblInd w:w="-1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7343"/>
        <w:gridCol w:w="2561"/>
        <w:gridCol w:w="2277"/>
        <w:gridCol w:w="2277"/>
      </w:tblGrid>
      <w:tr w:rsidR="000B46D7" w:rsidRPr="00EE1188" w14:paraId="26CEB76C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5EF8C" w14:textId="77777777" w:rsidR="000B46D7" w:rsidRPr="00EE1188" w:rsidRDefault="000B46D7" w:rsidP="008D4CD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3B02A" w14:textId="77777777" w:rsidR="000B46D7" w:rsidRPr="00EE1188" w:rsidRDefault="000B46D7" w:rsidP="000B46D7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211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41D24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A0E0" w14:textId="77777777" w:rsidR="000B46D7" w:rsidRPr="00EE1188" w:rsidRDefault="000B46D7" w:rsidP="000B46D7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0B46D7" w:rsidRPr="00EE1188" w14:paraId="60E76EA7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F826C" w14:textId="29E9664F" w:rsidR="000B46D7" w:rsidRPr="00EE1188" w:rsidRDefault="008D4CD9" w:rsidP="008D4C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B616B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GulimChe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color w:val="000000"/>
                <w:lang w:eastAsia="pl-PL"/>
              </w:rPr>
              <w:t>Diatermia elektrochirurgiczna mono i bipolarna</w:t>
            </w:r>
            <w:r w:rsidRPr="00EE1188">
              <w:rPr>
                <w:rFonts w:ascii="Garamond" w:eastAsia="GulimChe" w:hAnsi="Garamond" w:cs="Times New Roman"/>
                <w:lang w:eastAsia="ar-SA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52D32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3C382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4517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8D4CD9" w:rsidRPr="00EE1188" w14:paraId="29099D5A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E9A4C" w14:textId="4E9D8ED8" w:rsidR="008D4CD9" w:rsidRDefault="008D4CD9" w:rsidP="008D4C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2.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1B24" w14:textId="11A53EAD" w:rsidR="008D4CD9" w:rsidRPr="00EE1188" w:rsidRDefault="008D4CD9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D4CD9">
              <w:rPr>
                <w:rFonts w:ascii="Garamond" w:eastAsia="Times New Roman" w:hAnsi="Garamond" w:cs="Times New Roman"/>
                <w:lang w:eastAsia="ar-SA"/>
              </w:rPr>
              <w:t>Wyświetlacz kolorowy TFT do komunikacji aparat-użytkownik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8237E" w14:textId="04DD1EDC" w:rsidR="008D4CD9" w:rsidRPr="00EE1188" w:rsidRDefault="008D4CD9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69CE0" w14:textId="77777777" w:rsidR="008D4CD9" w:rsidRPr="00EE1188" w:rsidRDefault="008D4CD9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F9D7" w14:textId="70AD4B58" w:rsidR="008D4CD9" w:rsidRPr="00EE1188" w:rsidRDefault="008D4CD9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CD9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7B01A9B8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1A3BE" w14:textId="61EF8072" w:rsidR="000B46D7" w:rsidRPr="00EE1188" w:rsidRDefault="008D4CD9" w:rsidP="008D4C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3.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7782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Integracja  urządzeń chirurgicznych (diatermia, przystawka do koagulacji w osłonie argonu, odsysacz dymu z pola operacyjnego) w jednolity system sterowany z tej samej jednostki sterującej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C74A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039D2F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D33E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01E99265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8E607" w14:textId="77777777" w:rsidR="000B46D7" w:rsidRPr="00EE1188" w:rsidRDefault="000B46D7" w:rsidP="008D4CD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D4E2B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Aparat współpracujący z preparatorem tkanych miękkich przy użyciu soli fizjologicznej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A73A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8539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4A2E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7B1C512A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1CB55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2873F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Bipolarne zamykanie dużych naczyń i pęczków naczyniowych do 7 mm włącznie z automatycznym dopasowaniem mocy wyjściowej do właściwości fizykochemicznych tkanek z funkcją automatycznego zakończenia aktywacji,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B671B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F7450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046B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389CB476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29F5D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863DD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Rozpoznawanie podłączonych instrumentów do zamykania naczyń do 7 mm i automatyczne dobieranie optymalnych parametrów pracy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BEE26" w14:textId="5E5F084E" w:rsidR="000B46D7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C11FA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8C7E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5DF26C57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3E1EA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C00C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Pamięć około 40 programów i zapisanie ich pod nazwą procedury lub nazwiskiem operatora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A77E2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5E5C1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EFFB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0B46D7" w:rsidRPr="00EE1188" w14:paraId="6D452C7B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31EB2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D6B62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Zmiana programu przy pomocy uchwytu monopolarnego i włącznika nożnego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D447A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B8C6CE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6F1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0BFD28A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84FD7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A6F9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Uruchamianie funkcji monopolarnych i bipolarnych przy użyciu jednego włącznika nożnego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17D50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1649E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D34C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538D628F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CE05C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7F64D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Oprogramowanie do obsługi systemu w języku polskim, wyświetlanie komunikatów, kodów błędu z opisem tekstowym w języku polskim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0A963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9F046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70D5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------</w:t>
            </w:r>
          </w:p>
        </w:tc>
      </w:tr>
      <w:tr w:rsidR="000B46D7" w:rsidRPr="00EE1188" w14:paraId="4CF6E959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AF737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AEF12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Ilość gniazd przyłączeniowych wymiennych:</w:t>
            </w:r>
          </w:p>
          <w:p w14:paraId="03724336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monopolarne/uniwersalne – min. 1</w:t>
            </w:r>
          </w:p>
          <w:p w14:paraId="51890E89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bipolarne – min. 2</w:t>
            </w:r>
          </w:p>
          <w:p w14:paraId="11FF8626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bierne – min. 1</w:t>
            </w:r>
          </w:p>
          <w:p w14:paraId="12CA1442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argonowe – min. 1</w:t>
            </w:r>
          </w:p>
          <w:p w14:paraId="6D77E125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Aparat powinien umożliwiać bezpośrednie podłączenie narzędzi monopolarnych w systemie wtyczek jednopinowym o śr. 5mm i 4mm oraz trzypinowym (bez dodatkowych adapterów)</w:t>
            </w:r>
          </w:p>
          <w:p w14:paraId="2B0538FC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Aparat powinien umożliwiać bezpośrednie podłączenie narzędzi bipolarnych w systemie wtyczek jedno i dwupinowych o rozstawie 22 i 28 mm (bez dodatkowych adapterów)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7EECC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Tak, podać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0B404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E83B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Ilość wymagana – 0 pkt.</w:t>
            </w:r>
          </w:p>
          <w:p w14:paraId="5C47E3B1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Większa – 3 pkt.</w:t>
            </w:r>
          </w:p>
        </w:tc>
      </w:tr>
      <w:tr w:rsidR="000B46D7" w:rsidRPr="00EE1188" w14:paraId="0921B04C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2D253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B8F92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Moc cięcia monopolarnego  300W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FB093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5DDC1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1398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2795F4E1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513AC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92EF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Minimum 3 rodzaje cięcia monopolarnego w tym  jedno do pracy  w środowisku wodnym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1D8ED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BF0D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1B9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F7F6EB0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015CF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17746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Ilość efektów (głębokości) koagulacji możliwych do uzyskania podczas ciecia monopolarnego dla każdego z trybów min. 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9806F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011184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E413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20729F39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64235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6D726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Minimum cztery rodzaje koagulacji monopolarnej: łagodna, forsowna, natryskowa, preparująca o min. mocy 100W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8BC39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9B45F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55F0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6BF6B428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308AC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0ACD0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Możliwość min. 2-stopniowej regulacji intensywności działania koagulacji dla każdego rodzaju koagulacji – nie dotyczy regulacji mocy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28AD7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54DCC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4FF7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68B86725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A656E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21363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Cięcie bipolarne o mocy min. 370 W roztworze soli fizjologicznej dla 8  efektów hemostatycznych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EA27F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C9A68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716F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94FC739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9DCA6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767D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Koagulacja bipolarna w roztworze soli fizjologicznej min. 200W dla 8 efektów hemostatycznych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87D5E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E3E7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215D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2FC56F42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AB8C4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EEFA1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Koagulacja bipolarna z funkcją Autostart z regulacją czasu opóźnienia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B9E58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66924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6E62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33BD9949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9FFA8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B136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Możliwość uzyskania  odparowania tkanki czyli efektu waporyzacji</w:t>
            </w:r>
          </w:p>
          <w:p w14:paraId="1E585503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21940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F78D3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28EB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61F59EBF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E5E2A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F202A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Przystawka do koagulacji i cięcia w plaźmie argonowej – 1szt.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B9DB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3F52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B6E8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5E005AB9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F5A2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6FF13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Cs/>
                <w:lang w:eastAsia="ar-SA"/>
              </w:rPr>
              <w:t>Rozpoznawanie przyłączonych instrumentów argonowych i automatyczne dobieranie parametrów przepływu argonu.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450B9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9945C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6E61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6D687E98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56317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75B2C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Regulacja przepływu argonu w zakresie min. 0,1 – 8,0 l / min.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17D7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6962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DC75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5E95C82A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D846E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4980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Minimum 3 różne rodzaje / tryby cięcia w osłonie argonu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8FA9" w14:textId="77777777" w:rsidR="000B46D7" w:rsidRPr="00EE1188" w:rsidRDefault="000B46D7" w:rsidP="002E0CD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Tak, podać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32304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93CC" w14:textId="3A29D32B" w:rsidR="000B46D7" w:rsidRPr="00EE1188" w:rsidRDefault="000B46D7" w:rsidP="002E0CD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3 rodzaje – 0 pkt.</w:t>
            </w:r>
          </w:p>
          <w:p w14:paraId="5D9CAC95" w14:textId="77777777" w:rsidR="000B46D7" w:rsidRPr="00EE1188" w:rsidRDefault="000B46D7" w:rsidP="002E0CD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Większa – 3 pkt.</w:t>
            </w:r>
          </w:p>
        </w:tc>
      </w:tr>
      <w:tr w:rsidR="000B46D7" w:rsidRPr="00EE1188" w14:paraId="295ABEA2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CCA6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CA87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Minimum 3 różne rodzaje / tryby koagulacji argonowej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D8F2A" w14:textId="77777777" w:rsidR="000B46D7" w:rsidRPr="00EE1188" w:rsidRDefault="000B46D7" w:rsidP="002E0CD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Tak, podać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9E3DE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C2E5" w14:textId="7196EBA4" w:rsidR="000B46D7" w:rsidRPr="00EE1188" w:rsidRDefault="000B46D7" w:rsidP="002E0CD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3 rodzaje– 0 pkt.</w:t>
            </w:r>
          </w:p>
          <w:p w14:paraId="320C9FC9" w14:textId="77777777" w:rsidR="000B46D7" w:rsidRPr="00EE1188" w:rsidRDefault="000B46D7" w:rsidP="002E0CD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Większa – 3 pkt.</w:t>
            </w:r>
          </w:p>
        </w:tc>
      </w:tr>
      <w:tr w:rsidR="000B46D7" w:rsidRPr="00EE1188" w14:paraId="219DE672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013D0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4C690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Tryb oszczędzania energii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25E67" w14:textId="0E224485" w:rsidR="000B46D7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C51F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1B37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09C1DC06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E789C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5C04D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Wielorazowy aplikator do cięcia i koagulacji w osłonie argonu prosty dł. ok. 100mm z wysuwaną elektrodą szpatułkową – 1 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F3CB0" w14:textId="0210A350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8095F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6EC2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68363575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299F5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4CA7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Reduktor ciśnienia do argonu – 1 szt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E9E3A" w14:textId="5355E60A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8DEB3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6BBE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37C77AAD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B6C1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8B725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Butla z argonem o poj. 5l – 1 szt.,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E6A7" w14:textId="2166ED65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B67D7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6E69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40D7B095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A1217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4F4FD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Kabel do elektrod biernych jednorazowych – 1 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778D6" w14:textId="04AE0B6B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364F0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11B2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109819D3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E1295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B986D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Podwójny włącznik nożny wodoodporny z możliwością przełączania programu (do dezynfekcji) – 1 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34D37" w14:textId="23F8C58A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5F2A0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AE15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7490C7F7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35DFD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97E71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Włącznik nożny pojedynczy, wodoodporny (do dezynfekcji) – 1 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46C21" w14:textId="19BF056B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4CE83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249E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601604FC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4579F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26992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Odsysacz dymu z pola operacyjnego współpracujący i sterowany z diatermii – 1szt.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8D4CB" w14:textId="503F9BE2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581F8E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39B7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593A072D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A19C7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BC627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Aktywacja  odsysania dymów może odbywać się ręcznie za pomocą przełącznika nożnego lub automatycznie – zsynchronizowana z aktywacją funkcji elektrochirurgicznej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D9E5D" w14:textId="334C07EA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1013F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8EDA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5F9E7BB9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23C37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CCEE9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Regulacja czasu zaprzestania ssania po zakończeniu aktywacji do 10s</w:t>
            </w:r>
          </w:p>
          <w:p w14:paraId="43DAC50B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60F56" w14:textId="06D87B8C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473600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7D15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651047A8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D5407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D78FE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Regulacja wydajności odsysania w granicach 20% do 100%</w:t>
            </w:r>
          </w:p>
          <w:p w14:paraId="00678A0F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81680" w14:textId="3A084DAD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3F70E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B20C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27628F67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D4F1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B0461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Diatermia z modułem argonowym i odsysaczem dymu zamontowane na wózku wyposażonym w  zamykaną szafkę na butle z argonem – 1 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3ED7C" w14:textId="6B98B8F1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A656C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9CA1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</w:tbl>
    <w:tbl>
      <w:tblPr>
        <w:tblpPr w:leftFromText="141" w:rightFromText="141" w:vertAnchor="text" w:tblpX="11216" w:tblpY="-20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</w:tblGrid>
      <w:tr w:rsidR="000B46D7" w:rsidRPr="00EE1188" w14:paraId="0396964A" w14:textId="77777777" w:rsidTr="002148EF">
        <w:trPr>
          <w:trHeight w:val="195"/>
        </w:trPr>
        <w:tc>
          <w:tcPr>
            <w:tcW w:w="495" w:type="dxa"/>
          </w:tcPr>
          <w:p w14:paraId="0B241DC4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</w:p>
        </w:tc>
      </w:tr>
    </w:tbl>
    <w:p w14:paraId="43103D32" w14:textId="77777777" w:rsidR="000B46D7" w:rsidRDefault="000B46D7" w:rsidP="000B46D7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6108765D" w14:textId="7BEDB521" w:rsidR="00EE1188" w:rsidRDefault="00EE1188" w:rsidP="000B46D7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694AB24A" w14:textId="77777777" w:rsidR="008D4CD9" w:rsidRDefault="008D4CD9" w:rsidP="000B46D7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1CB1A767" w14:textId="77777777" w:rsidR="00F67E2A" w:rsidRDefault="00F67E2A" w:rsidP="000B46D7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666FD72F" w14:textId="77777777" w:rsidR="00EE1188" w:rsidRPr="00EE1188" w:rsidRDefault="00EE1188" w:rsidP="00EE1188">
      <w:pPr>
        <w:suppressAutoHyphens/>
        <w:spacing w:after="0" w:line="240" w:lineRule="auto"/>
        <w:ind w:firstLine="708"/>
        <w:rPr>
          <w:rFonts w:ascii="Garamond" w:eastAsia="Times New Roman" w:hAnsi="Garamond" w:cs="Times New Roman"/>
          <w:b/>
          <w:lang w:eastAsia="ar-SA"/>
        </w:rPr>
      </w:pPr>
      <w:r w:rsidRPr="00EE1188">
        <w:rPr>
          <w:rFonts w:ascii="Garamond" w:eastAsia="Times New Roman" w:hAnsi="Garamond" w:cs="Times New Roman"/>
          <w:b/>
          <w:lang w:eastAsia="ar-SA"/>
        </w:rPr>
        <w:lastRenderedPageBreak/>
        <w:t>WARUNKI ENERGETYCZNE URZĄDZENIA</w:t>
      </w:r>
    </w:p>
    <w:tbl>
      <w:tblPr>
        <w:tblW w:w="15146" w:type="dxa"/>
        <w:tblInd w:w="-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89"/>
        <w:gridCol w:w="7370"/>
        <w:gridCol w:w="2552"/>
        <w:gridCol w:w="2268"/>
        <w:gridCol w:w="2267"/>
      </w:tblGrid>
      <w:tr w:rsidR="00EE1188" w:rsidRPr="00EE1188" w14:paraId="435E5606" w14:textId="77777777" w:rsidTr="008D4CD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0BD3" w14:textId="77777777" w:rsid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lang w:eastAsia="ar-SA"/>
              </w:rPr>
              <w:t>LP</w:t>
            </w:r>
          </w:p>
          <w:p w14:paraId="4F95911E" w14:textId="77777777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024B" w14:textId="77777777" w:rsidR="00EE1188" w:rsidRPr="00EE1188" w:rsidRDefault="00EE1188" w:rsidP="00EE118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BB49" w14:textId="77777777" w:rsidR="00EE1188" w:rsidRPr="00EE1188" w:rsidRDefault="00EE1188" w:rsidP="00EE118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904C" w14:textId="77777777" w:rsidR="00EE1188" w:rsidRPr="00EE1188" w:rsidRDefault="00EE1188" w:rsidP="00EE118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96F8" w14:textId="77777777" w:rsidR="00EE1188" w:rsidRPr="00EE1188" w:rsidRDefault="00EE1188" w:rsidP="00EE118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lang w:eastAsia="ar-SA"/>
              </w:rPr>
              <w:t>SPOSÓB OCENY</w:t>
            </w:r>
          </w:p>
        </w:tc>
      </w:tr>
      <w:tr w:rsidR="00EE1188" w:rsidRPr="00EE1188" w14:paraId="5ACC9FDC" w14:textId="77777777" w:rsidTr="004B1337">
        <w:trPr>
          <w:trHeight w:val="58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70B49" w14:textId="6F0EDDEE" w:rsidR="00EE1188" w:rsidRPr="00EE1188" w:rsidRDefault="00EE1188" w:rsidP="008D4C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1</w:t>
            </w:r>
            <w:r w:rsidR="008D4CD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8A099" w14:textId="77777777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5E673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8D97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414B0E13" w14:textId="27655887" w:rsidR="00EE1188" w:rsidRPr="00EE1188" w:rsidRDefault="00EE1188" w:rsidP="004B133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C212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628D1E34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E1188" w:rsidRPr="00EE1188" w14:paraId="71EC976D" w14:textId="77777777" w:rsidTr="008D4CD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D9522" w14:textId="5A44B604" w:rsidR="00EE1188" w:rsidRPr="00EE1188" w:rsidRDefault="00EE1188" w:rsidP="008D4C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2</w:t>
            </w:r>
            <w:r w:rsidR="008D4CD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2DDD" w14:textId="77777777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6282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EC4C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5A3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69D38044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E1188" w:rsidRPr="00EE1188" w14:paraId="38ED2465" w14:textId="77777777" w:rsidTr="008D4CD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A31ED" w14:textId="22FD6FA2" w:rsidR="00EE1188" w:rsidRPr="00EE1188" w:rsidRDefault="00EE1188" w:rsidP="008D4C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3</w:t>
            </w:r>
            <w:r w:rsidR="008D4CD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A185B" w14:textId="458006B4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</w:t>
            </w:r>
            <w:r w:rsidR="002978CB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EE1188">
              <w:rPr>
                <w:rFonts w:ascii="Garamond" w:eastAsia="Times New Roman" w:hAnsi="Garamond" w:cs="Times New Roman"/>
                <w:lang w:eastAsia="ar-SA"/>
              </w:rPr>
              <w:t>(2 medyczne i 1 techniczna)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2AEF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DE6D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E001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79E7491F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E1188" w:rsidRPr="00EE1188" w14:paraId="44DA320C" w14:textId="77777777" w:rsidTr="00FB4B34">
        <w:trPr>
          <w:trHeight w:val="53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A1386" w14:textId="5C82FBE1" w:rsidR="00EE1188" w:rsidRPr="00EE1188" w:rsidRDefault="00EE1188" w:rsidP="008D4C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4</w:t>
            </w:r>
            <w:r w:rsidR="008D4CD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BFDE8" w14:textId="77777777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7B6F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161C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77243792" w14:textId="68904895" w:rsidR="00EE1188" w:rsidRPr="00EE1188" w:rsidRDefault="00EE1188" w:rsidP="00FB4B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DA71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74ED0B5F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E1188" w:rsidRPr="00EE1188" w14:paraId="6E4B9BDF" w14:textId="77777777" w:rsidTr="008D4CD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EDDFD" w14:textId="0944634B" w:rsidR="00EE1188" w:rsidRPr="00EE1188" w:rsidRDefault="00EE1188" w:rsidP="008D4C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5</w:t>
            </w:r>
            <w:r w:rsidR="008D4CD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6EE68" w14:textId="77777777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C7CD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E0E8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59833B70" w14:textId="659B65D2" w:rsidR="00EE1188" w:rsidRPr="00EE1188" w:rsidRDefault="00EE1188" w:rsidP="00FB4B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17E6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0B7DA5BB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E1188" w:rsidRPr="00EE1188" w14:paraId="583C6E1A" w14:textId="77777777" w:rsidTr="008D4CD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7A8E7" w14:textId="226C7659" w:rsidR="00EE1188" w:rsidRPr="00EE1188" w:rsidRDefault="00EE1188" w:rsidP="008D4C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6</w:t>
            </w:r>
            <w:r w:rsidR="008D4CD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79F86" w14:textId="77777777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FD050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77FC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E02E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370F1243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14:paraId="66AA9B19" w14:textId="186E170E" w:rsidR="00EE1188" w:rsidRDefault="00EE1188" w:rsidP="00EE1188">
      <w:pPr>
        <w:tabs>
          <w:tab w:val="left" w:pos="675"/>
          <w:tab w:val="center" w:pos="7002"/>
        </w:tabs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A0D024C" w14:textId="77777777" w:rsidR="000B46D7" w:rsidRPr="00EE1188" w:rsidRDefault="00EE1188" w:rsidP="00EE1188">
      <w:pPr>
        <w:tabs>
          <w:tab w:val="left" w:pos="675"/>
          <w:tab w:val="center" w:pos="7002"/>
        </w:tabs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>
        <w:rPr>
          <w:rFonts w:ascii="Garamond" w:eastAsia="Times New Roman" w:hAnsi="Garamond" w:cs="Times New Roman"/>
          <w:b/>
          <w:lang w:eastAsia="ar-SA"/>
        </w:rPr>
        <w:tab/>
      </w:r>
      <w:r w:rsidR="000B46D7" w:rsidRPr="00EE1188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tbl>
      <w:tblPr>
        <w:tblW w:w="1523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371"/>
        <w:gridCol w:w="2551"/>
        <w:gridCol w:w="2268"/>
        <w:gridCol w:w="2334"/>
      </w:tblGrid>
      <w:tr w:rsidR="000B46D7" w:rsidRPr="00EE1188" w14:paraId="1DA9A4AA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DECE3" w14:textId="77777777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57AAF" w14:textId="77777777" w:rsidR="000B46D7" w:rsidRPr="00EE1188" w:rsidRDefault="000B46D7" w:rsidP="000B46D7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06A9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5BC41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F98F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0B46D7" w:rsidRPr="00EE1188" w14:paraId="6DADE8A0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ECCB3" w14:textId="678DF64A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1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FB8B0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Okres gwarancji [miesiące]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CDA40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DD0CC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FEC38" w14:textId="77777777" w:rsidR="000B46D7" w:rsidRPr="00EE1188" w:rsidRDefault="000B46D7" w:rsidP="0088697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37A5C61C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0B46D7" w:rsidRPr="00EE1188" w14:paraId="06F56D72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234C4" w14:textId="09841D6E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2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F19C0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Gwarancja produkcji części zamiennych minimum 10 lat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865C" w14:textId="77777777" w:rsidR="000B46D7" w:rsidRPr="00EE1188" w:rsidRDefault="000B46D7" w:rsidP="000B46D7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E4653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9BE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36722CFB" w14:textId="77777777" w:rsidTr="001D5D6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46C4F" w14:textId="663BFF10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3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BC786" w14:textId="77777777" w:rsidR="000B46D7" w:rsidRPr="00EE1188" w:rsidRDefault="000B46D7" w:rsidP="000B46D7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Przyjazd serwisu po zgłoszeniu awarii w okresie gwarancji do 3 dni (dotyczy dni roboczych rozumianych jako </w:t>
            </w:r>
            <w:r w:rsidRPr="00EE1188">
              <w:rPr>
                <w:rFonts w:ascii="Garamond" w:eastAsia="Times New Roman" w:hAnsi="Garamond" w:cs="Times New Roman"/>
                <w:bCs/>
                <w:lang w:eastAsia="ar-SA"/>
              </w:rPr>
              <w:t xml:space="preserve">dni od poniedziałku do piątku, </w:t>
            </w: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z wyjątkiem świąt i </w:t>
            </w:r>
            <w:r w:rsidRPr="00EE1188">
              <w:rPr>
                <w:rFonts w:ascii="Garamond" w:eastAsia="Times New Roman" w:hAnsi="Garamond" w:cs="Times New Roman"/>
                <w:bCs/>
                <w:lang w:eastAsia="ar-SA"/>
              </w:rPr>
              <w:t>dni</w:t>
            </w:r>
            <w:r w:rsidRPr="00EE1188">
              <w:rPr>
                <w:rFonts w:ascii="Garamond" w:eastAsia="Times New Roman" w:hAnsi="Garamond" w:cs="Times New Roman"/>
                <w:b/>
                <w:lang w:eastAsia="ar-SA"/>
              </w:rPr>
              <w:t xml:space="preserve"> </w:t>
            </w:r>
            <w:r w:rsidRPr="00EE1188">
              <w:rPr>
                <w:rFonts w:ascii="Garamond" w:eastAsia="Times New Roman" w:hAnsi="Garamond" w:cs="Times New Roman"/>
                <w:lang w:eastAsia="ar-SA"/>
              </w:rPr>
              <w:t>ustawowo wolnych od pracy, w godzinach od 8.00 do 15.00 )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23BB2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&lt;=3 dni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8D13D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E622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3 dni – 0 pkt;</w:t>
            </w:r>
          </w:p>
          <w:p w14:paraId="221D1008" w14:textId="77777777" w:rsidR="002D19FA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1 dzień – 5 pkt, </w:t>
            </w:r>
          </w:p>
          <w:p w14:paraId="4D7C5914" w14:textId="50EFFF2C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2 dni – 3 pkt</w:t>
            </w:r>
          </w:p>
        </w:tc>
      </w:tr>
      <w:tr w:rsidR="000B46D7" w:rsidRPr="00EE1188" w14:paraId="082008A6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756B" w14:textId="747E3B6D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4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97AB6" w14:textId="77777777" w:rsidR="000B46D7" w:rsidRPr="00EE1188" w:rsidRDefault="000B46D7" w:rsidP="000B46D7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Czas na naprawę usterki – do 7 dni, a w przypadku potrzeby sprowadzenia części zamiennych do - 14 dni</w:t>
            </w:r>
          </w:p>
          <w:p w14:paraId="2D358716" w14:textId="77777777" w:rsidR="000B46D7" w:rsidRPr="00EE1188" w:rsidRDefault="000B46D7" w:rsidP="000B46D7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(dotyczy dni roboczych)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C3134" w14:textId="77777777" w:rsidR="000B46D7" w:rsidRPr="00EE1188" w:rsidRDefault="000B46D7" w:rsidP="000B46D7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88C68" w14:textId="77777777" w:rsidR="000B46D7" w:rsidRPr="00EE1188" w:rsidRDefault="000B46D7" w:rsidP="000B46D7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36A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3DFF7CF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87E54" w14:textId="36C65414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5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34EF" w14:textId="77777777" w:rsidR="000B46D7" w:rsidRPr="00EE1188" w:rsidRDefault="000B46D7" w:rsidP="000B46D7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Urządzenie zastępcze w przypadku niewykonania</w:t>
            </w:r>
          </w:p>
          <w:p w14:paraId="7AE2752F" w14:textId="77777777" w:rsidR="000B46D7" w:rsidRPr="00EE1188" w:rsidRDefault="000B46D7" w:rsidP="000B46D7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naprawy w ciągu 14 dni od zgłoszenia awarii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68D66" w14:textId="77777777" w:rsidR="000B46D7" w:rsidRPr="00EE1188" w:rsidRDefault="000B46D7" w:rsidP="000B46D7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B6FAC" w14:textId="77777777" w:rsidR="000B46D7" w:rsidRPr="00EE1188" w:rsidRDefault="000B46D7" w:rsidP="000B46D7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0FB8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755AB843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C8774" w14:textId="12C75B2F" w:rsidR="000B46D7" w:rsidRPr="00EE1188" w:rsidRDefault="003A0292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lastRenderedPageBreak/>
              <w:t>6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5420A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32564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tak, podać ilość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E4A2B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091F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F778A6F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BCB04" w14:textId="3008C068" w:rsidR="000B46D7" w:rsidRPr="00EE1188" w:rsidRDefault="003A0292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7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28DA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40937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24A89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3BAB" w14:textId="77777777" w:rsidR="002D19FA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jeden – 5 pkt, </w:t>
            </w:r>
          </w:p>
          <w:p w14:paraId="58625584" w14:textId="3A40DF1D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więcej – 0 pkt</w:t>
            </w:r>
          </w:p>
        </w:tc>
      </w:tr>
      <w:tr w:rsidR="000B46D7" w:rsidRPr="00EE1188" w14:paraId="270C219C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6AA3A" w14:textId="75E8ACE4" w:rsidR="000B46D7" w:rsidRPr="00EE1188" w:rsidRDefault="003A0292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8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D4E1B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A563F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B9338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8722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F7ADF98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21F3D" w14:textId="0E370672" w:rsidR="000B46D7" w:rsidRPr="00EE1188" w:rsidRDefault="003A0292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9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5182B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CD527" w14:textId="77777777" w:rsidR="000B46D7" w:rsidRPr="00EE1188" w:rsidRDefault="000B46D7" w:rsidP="000B46D7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A277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8C218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7C4D777C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0B1FF" w14:textId="4F87150E" w:rsidR="000B46D7" w:rsidRPr="00EE1188" w:rsidRDefault="003A0292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10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94D11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5F50" w14:textId="77777777" w:rsidR="000B46D7" w:rsidRPr="00EE1188" w:rsidRDefault="000B46D7" w:rsidP="000B46D7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B6D9C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C293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</w:tbl>
    <w:p w14:paraId="39E1E769" w14:textId="15132D3D" w:rsidR="000B46D7" w:rsidRPr="00EE1188" w:rsidRDefault="000B46D7" w:rsidP="000B46D7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2A777020" w14:textId="77777777" w:rsidR="000B46D7" w:rsidRPr="00EE1188" w:rsidRDefault="000B46D7" w:rsidP="00EE1188">
      <w:pPr>
        <w:suppressAutoHyphens/>
        <w:spacing w:after="0" w:line="240" w:lineRule="auto"/>
        <w:ind w:firstLine="708"/>
        <w:rPr>
          <w:rFonts w:ascii="Garamond" w:eastAsia="Times New Roman" w:hAnsi="Garamond" w:cs="Times New Roman"/>
          <w:b/>
          <w:lang w:eastAsia="ar-SA"/>
        </w:rPr>
      </w:pPr>
      <w:r w:rsidRPr="00EE1188">
        <w:rPr>
          <w:rFonts w:ascii="Garamond" w:eastAsia="Times New Roman" w:hAnsi="Garamond" w:cs="Times New Roman"/>
          <w:b/>
          <w:lang w:eastAsia="ar-SA"/>
        </w:rPr>
        <w:t>POZOSTAŁE WYMAGANIA</w:t>
      </w:r>
    </w:p>
    <w:tbl>
      <w:tblPr>
        <w:tblW w:w="15226" w:type="dxa"/>
        <w:tblInd w:w="-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7371"/>
        <w:gridCol w:w="2551"/>
        <w:gridCol w:w="2268"/>
        <w:gridCol w:w="2399"/>
        <w:gridCol w:w="11"/>
      </w:tblGrid>
      <w:tr w:rsidR="000B46D7" w:rsidRPr="00EE1188" w14:paraId="0FFA7E1B" w14:textId="77777777" w:rsidTr="001D5D61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5251" w14:textId="77777777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3CD56" w14:textId="77777777" w:rsidR="000B46D7" w:rsidRPr="00EE1188" w:rsidRDefault="000B46D7" w:rsidP="000B46D7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922E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B668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A059" w14:textId="77777777" w:rsidR="000B46D7" w:rsidRPr="00EE1188" w:rsidRDefault="000B46D7" w:rsidP="000B46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0B46D7" w:rsidRPr="00EE1188" w14:paraId="0BF4BB4E" w14:textId="77777777" w:rsidTr="001D5D61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48A62" w14:textId="15993403" w:rsidR="000B46D7" w:rsidRPr="00EE1188" w:rsidRDefault="000B46D7" w:rsidP="001D5D61">
            <w:pPr>
              <w:suppressAutoHyphens/>
              <w:snapToGrid w:val="0"/>
              <w:spacing w:after="0" w:line="240" w:lineRule="auto"/>
              <w:ind w:left="135" w:hanging="135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Cs/>
                <w:lang w:eastAsia="ar-SA"/>
              </w:rPr>
              <w:t>1</w:t>
            </w:r>
            <w:r w:rsidR="001D5D61">
              <w:rPr>
                <w:rFonts w:ascii="Garamond" w:eastAsia="Times New Roman" w:hAnsi="Garamond" w:cs="Times New Roman"/>
                <w:bCs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D8A6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Instrukcja obsługi w języku polskim w formie drukow</w:t>
            </w:r>
            <w:r w:rsidR="00D22490">
              <w:rPr>
                <w:rFonts w:ascii="Garamond" w:eastAsia="Times New Roman" w:hAnsi="Garamond" w:cs="Times New Roman"/>
                <w:lang w:eastAsia="ar-SA"/>
              </w:rPr>
              <w:t xml:space="preserve">anej i </w:t>
            </w:r>
            <w:r w:rsidRPr="00EE1188">
              <w:rPr>
                <w:rFonts w:ascii="Garamond" w:eastAsia="Times New Roman" w:hAnsi="Garamond" w:cs="Times New Roman"/>
                <w:lang w:eastAsia="ar-SA"/>
              </w:rPr>
              <w:t>elektronicznej (pendrive lub płyta CD)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338C1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52BD0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BEB36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5F4D8EA" w14:textId="77777777" w:rsidTr="001D5D61">
        <w:trPr>
          <w:gridAfter w:val="1"/>
          <w:wAfter w:w="11" w:type="dxa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246C0" w14:textId="2D888A69" w:rsidR="000B46D7" w:rsidRPr="00EE1188" w:rsidRDefault="000B46D7" w:rsidP="001D5D61">
            <w:pPr>
              <w:suppressAutoHyphens/>
              <w:snapToGrid w:val="0"/>
              <w:spacing w:after="0" w:line="240" w:lineRule="auto"/>
              <w:ind w:left="135" w:hanging="135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Cs/>
                <w:lang w:eastAsia="ar-SA"/>
              </w:rPr>
              <w:t>2</w:t>
            </w:r>
            <w:r w:rsidR="001D5D61">
              <w:rPr>
                <w:rFonts w:ascii="Garamond" w:eastAsia="Times New Roman" w:hAnsi="Garamond" w:cs="Times New Roman"/>
                <w:bCs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1130D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4A613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4044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649E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7C52264D" w14:textId="77777777" w:rsidTr="001D5D61">
        <w:trPr>
          <w:gridAfter w:val="1"/>
          <w:wAfter w:w="11" w:type="dxa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268D7" w14:textId="6428A35C" w:rsidR="000B46D7" w:rsidRPr="002F04D5" w:rsidRDefault="002F04D5" w:rsidP="001D5D61">
            <w:pPr>
              <w:suppressAutoHyphens/>
              <w:snapToGrid w:val="0"/>
              <w:spacing w:after="0" w:line="240" w:lineRule="auto"/>
              <w:ind w:left="135" w:hanging="135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2F04D5">
              <w:rPr>
                <w:rFonts w:ascii="Garamond" w:eastAsia="Times New Roman" w:hAnsi="Garamond" w:cs="Times New Roman"/>
                <w:bCs/>
                <w:lang w:eastAsia="ar-SA"/>
              </w:rPr>
              <w:t>3</w:t>
            </w:r>
            <w:r w:rsidR="001D5D61">
              <w:rPr>
                <w:rFonts w:ascii="Garamond" w:eastAsia="Times New Roman" w:hAnsi="Garamond" w:cs="Times New Roman"/>
                <w:bCs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CE628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Szkolenie dla personelu medyc</w:t>
            </w:r>
            <w:r w:rsidR="004124A0">
              <w:rPr>
                <w:rFonts w:ascii="Garamond" w:eastAsia="Times New Roman" w:hAnsi="Garamond" w:cs="Times New Roman"/>
                <w:lang w:eastAsia="ar-SA"/>
              </w:rPr>
              <w:t xml:space="preserve">znego (2 osób) i technicznego </w:t>
            </w:r>
            <w:r w:rsidRPr="00EE1188">
              <w:rPr>
                <w:rFonts w:ascii="Garamond" w:eastAsia="Times New Roman" w:hAnsi="Garamond" w:cs="Times New Roman"/>
                <w:lang w:eastAsia="ar-SA"/>
              </w:rPr>
              <w:t>( 1 osoby) Dodatkowe szkolenie dla personelu medycznego w przypadku wyrażenia takiej potrzeby przez personel medyczny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67582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6C223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7E40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164561E5" w14:textId="77777777" w:rsidTr="004B1337">
        <w:trPr>
          <w:gridAfter w:val="1"/>
          <w:wAfter w:w="11" w:type="dxa"/>
          <w:trHeight w:val="56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4D9B4" w14:textId="0A2E9F40" w:rsidR="000B46D7" w:rsidRPr="00EE1188" w:rsidRDefault="003A0292" w:rsidP="001D5D61">
            <w:pPr>
              <w:suppressAutoHyphens/>
              <w:snapToGrid w:val="0"/>
              <w:spacing w:after="0" w:line="240" w:lineRule="auto"/>
              <w:ind w:left="135" w:hanging="135"/>
              <w:rPr>
                <w:rFonts w:ascii="Garamond" w:eastAsia="Times New Roman" w:hAnsi="Garamond" w:cs="Times New Roman"/>
                <w:bCs/>
                <w:lang w:eastAsia="ar-SA"/>
              </w:rPr>
            </w:pPr>
            <w:r>
              <w:rPr>
                <w:rFonts w:ascii="Garamond" w:eastAsia="Times New Roman" w:hAnsi="Garamond" w:cs="Times New Roman"/>
                <w:bCs/>
                <w:lang w:eastAsia="ar-SA"/>
              </w:rPr>
              <w:t>4</w:t>
            </w:r>
            <w:r w:rsidR="001D5D61">
              <w:rPr>
                <w:rFonts w:ascii="Garamond" w:eastAsia="Times New Roman" w:hAnsi="Garamond" w:cs="Times New Roman"/>
                <w:bCs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08277" w14:textId="77777777" w:rsidR="000B46D7" w:rsidRPr="00EE1188" w:rsidRDefault="000B46D7" w:rsidP="000B46D7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9F249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0B94E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B690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18556139" w14:textId="77777777" w:rsidTr="001D5D61">
        <w:trPr>
          <w:gridAfter w:val="1"/>
          <w:wAfter w:w="11" w:type="dxa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94EC7" w14:textId="784415B5" w:rsidR="000B46D7" w:rsidRPr="00EE1188" w:rsidRDefault="003A0292" w:rsidP="001D5D61">
            <w:pPr>
              <w:suppressAutoHyphens/>
              <w:snapToGrid w:val="0"/>
              <w:spacing w:after="0" w:line="240" w:lineRule="auto"/>
              <w:ind w:left="135" w:hanging="135"/>
              <w:rPr>
                <w:rFonts w:ascii="Garamond" w:eastAsia="Times New Roman" w:hAnsi="Garamond" w:cs="Times New Roman"/>
                <w:bCs/>
                <w:lang w:eastAsia="ar-SA"/>
              </w:rPr>
            </w:pPr>
            <w:r>
              <w:rPr>
                <w:rFonts w:ascii="Garamond" w:eastAsia="Times New Roman" w:hAnsi="Garamond" w:cs="Times New Roman"/>
                <w:bCs/>
                <w:lang w:eastAsia="ar-SA"/>
              </w:rPr>
              <w:t>5</w:t>
            </w:r>
            <w:r w:rsidR="001D5D61">
              <w:rPr>
                <w:rFonts w:ascii="Garamond" w:eastAsia="Times New Roman" w:hAnsi="Garamond" w:cs="Times New Roman"/>
                <w:bCs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0182A" w14:textId="77777777" w:rsidR="000B46D7" w:rsidRPr="00EE1188" w:rsidRDefault="000B46D7" w:rsidP="000B46D7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BBE1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7CF4B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285BC5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1A9A37C7" w14:textId="77777777" w:rsidTr="00D22490">
        <w:tblPrEx>
          <w:tblBorders>
            <w:top w:val="single" w:sz="4" w:space="0" w:color="auto"/>
          </w:tblBorders>
        </w:tblPrEx>
        <w:trPr>
          <w:gridBefore w:val="4"/>
          <w:wBefore w:w="12816" w:type="dxa"/>
          <w:trHeight w:val="100"/>
        </w:trPr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1E7F7438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4DAD8C36" w14:textId="0AC8A439" w:rsidR="00BC771B" w:rsidRPr="004B1337" w:rsidRDefault="00BC771B" w:rsidP="004B1337">
      <w:pPr>
        <w:tabs>
          <w:tab w:val="left" w:pos="1515"/>
        </w:tabs>
        <w:rPr>
          <w:rFonts w:ascii="Garamond" w:eastAsia="Times New Roman" w:hAnsi="Garamond" w:cs="Times New Roman"/>
          <w:lang w:eastAsia="ar-SA"/>
        </w:rPr>
      </w:pPr>
    </w:p>
    <w:sectPr w:rsidR="00BC771B" w:rsidRPr="004B1337" w:rsidSect="00251079">
      <w:headerReference w:type="default" r:id="rId8"/>
      <w:footerReference w:type="default" r:id="rId9"/>
      <w:pgSz w:w="16838" w:h="11906" w:orient="landscape"/>
      <w:pgMar w:top="45" w:right="1417" w:bottom="993" w:left="1417" w:header="426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B7CAC" w14:textId="77777777" w:rsidR="0040461D" w:rsidRDefault="0040461D" w:rsidP="002B10C5">
      <w:pPr>
        <w:spacing w:after="0" w:line="240" w:lineRule="auto"/>
      </w:pPr>
      <w:r>
        <w:separator/>
      </w:r>
    </w:p>
  </w:endnote>
  <w:endnote w:type="continuationSeparator" w:id="0">
    <w:p w14:paraId="581E9081" w14:textId="77777777" w:rsidR="0040461D" w:rsidRDefault="0040461D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CA2D" w14:textId="77777777" w:rsidR="002B10C5" w:rsidRDefault="002B10C5">
    <w:pPr>
      <w:pStyle w:val="Stopka"/>
      <w:jc w:val="right"/>
    </w:pPr>
  </w:p>
  <w:p w14:paraId="19D3E283" w14:textId="77777777" w:rsidR="00434EF4" w:rsidRDefault="00434EF4" w:rsidP="008E3FD9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Garamond" w:eastAsia="Lucida Sans Unicode" w:hAnsi="Garamond" w:cs="Mangal"/>
        <w:sz w:val="20"/>
        <w:szCs w:val="20"/>
        <w:lang w:val="x-none" w:eastAsia="pl-PL" w:bidi="hi-IN"/>
      </w:rPr>
    </w:pPr>
    <w:r>
      <w:rPr>
        <w:rFonts w:ascii="Garamond" w:eastAsia="Lucida Sans Unicode" w:hAnsi="Garamond" w:cs="Mangal"/>
        <w:sz w:val="20"/>
        <w:szCs w:val="20"/>
        <w:lang w:eastAsia="pl-PL" w:bidi="hi-IN"/>
      </w:rPr>
      <w:t xml:space="preserve"> </w:t>
    </w:r>
    <w:r w:rsidRPr="00434EF4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sdt>
    <w:sdtPr>
      <w:rPr>
        <w:rFonts w:ascii="Garamond" w:eastAsia="Lucida Sans Unicode" w:hAnsi="Garamond" w:cs="Mangal"/>
        <w:sz w:val="20"/>
        <w:szCs w:val="20"/>
        <w:lang w:eastAsia="pl-PL" w:bidi="hi-IN"/>
      </w:rPr>
      <w:id w:val="-192233504"/>
      <w:docPartObj>
        <w:docPartGallery w:val="Page Numbers (Bottom of Page)"/>
        <w:docPartUnique/>
      </w:docPartObj>
    </w:sdtPr>
    <w:sdtEndPr/>
    <w:sdtContent>
      <w:p w14:paraId="70A57DF9" w14:textId="7739423C" w:rsidR="00251079" w:rsidRPr="00251079" w:rsidRDefault="00251079" w:rsidP="00802F74">
        <w:pPr>
          <w:widowControl w:val="0"/>
          <w:tabs>
            <w:tab w:val="center" w:pos="4536"/>
            <w:tab w:val="right" w:pos="9072"/>
          </w:tabs>
          <w:suppressAutoHyphens/>
          <w:autoSpaceDN w:val="0"/>
          <w:spacing w:after="0" w:line="240" w:lineRule="auto"/>
          <w:textAlignment w:val="baseline"/>
          <w:rPr>
            <w:rFonts w:ascii="Garamond" w:eastAsia="Lucida Sans Unicode" w:hAnsi="Garamond" w:cs="Mangal"/>
            <w:sz w:val="20"/>
            <w:szCs w:val="20"/>
            <w:lang w:eastAsia="pl-PL" w:bidi="hi-IN"/>
          </w:rPr>
        </w:pPr>
        <w:r w:rsidRPr="00251079">
          <w:rPr>
            <w:rFonts w:ascii="Garamond" w:eastAsia="Lucida Sans Unicode" w:hAnsi="Garamond" w:cs="Mangal"/>
            <w:sz w:val="20"/>
            <w:szCs w:val="20"/>
            <w:lang w:eastAsia="pl-PL" w:bidi="hi-IN"/>
          </w:rPr>
          <w:fldChar w:fldCharType="begin"/>
        </w:r>
        <w:r w:rsidRPr="00251079">
          <w:rPr>
            <w:rFonts w:ascii="Garamond" w:eastAsia="Lucida Sans Unicode" w:hAnsi="Garamond" w:cs="Mangal"/>
            <w:sz w:val="20"/>
            <w:szCs w:val="20"/>
            <w:lang w:eastAsia="pl-PL" w:bidi="hi-IN"/>
          </w:rPr>
          <w:instrText>PAGE   \* MERGEFORMAT</w:instrText>
        </w:r>
        <w:r w:rsidRPr="00251079">
          <w:rPr>
            <w:rFonts w:ascii="Garamond" w:eastAsia="Lucida Sans Unicode" w:hAnsi="Garamond" w:cs="Mangal"/>
            <w:sz w:val="20"/>
            <w:szCs w:val="20"/>
            <w:lang w:eastAsia="pl-PL" w:bidi="hi-IN"/>
          </w:rPr>
          <w:fldChar w:fldCharType="separate"/>
        </w:r>
        <w:r w:rsidR="00FB4B34">
          <w:rPr>
            <w:rFonts w:ascii="Garamond" w:eastAsia="Lucida Sans Unicode" w:hAnsi="Garamond" w:cs="Mangal"/>
            <w:noProof/>
            <w:sz w:val="20"/>
            <w:szCs w:val="20"/>
            <w:lang w:eastAsia="pl-PL" w:bidi="hi-IN"/>
          </w:rPr>
          <w:t>4</w:t>
        </w:r>
        <w:r w:rsidRPr="00251079">
          <w:rPr>
            <w:rFonts w:ascii="Garamond" w:eastAsia="Lucida Sans Unicode" w:hAnsi="Garamond" w:cs="Mangal"/>
            <w:sz w:val="20"/>
            <w:szCs w:val="20"/>
            <w:lang w:val="x-none" w:eastAsia="pl-PL" w:bidi="hi-IN"/>
          </w:rPr>
          <w:fldChar w:fldCharType="end"/>
        </w:r>
      </w:p>
    </w:sdtContent>
  </w:sdt>
  <w:p w14:paraId="17DEB71D" w14:textId="77777777" w:rsidR="008E3FD9" w:rsidRPr="008E3FD9" w:rsidRDefault="008E3FD9" w:rsidP="008E3FD9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Garamond" w:eastAsia="Lucida Sans Unicode" w:hAnsi="Garamond" w:cs="Mangal"/>
        <w:sz w:val="20"/>
        <w:szCs w:val="20"/>
        <w:lang w:val="x-none" w:eastAsia="pl-PL" w:bidi="hi-IN"/>
      </w:rPr>
    </w:pPr>
  </w:p>
  <w:p w14:paraId="56239E8A" w14:textId="77777777" w:rsidR="002B10C5" w:rsidRDefault="002B10C5" w:rsidP="00434EF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5CEEC" w14:textId="77777777" w:rsidR="0040461D" w:rsidRDefault="0040461D" w:rsidP="002B10C5">
      <w:pPr>
        <w:spacing w:after="0" w:line="240" w:lineRule="auto"/>
      </w:pPr>
      <w:r>
        <w:separator/>
      </w:r>
    </w:p>
  </w:footnote>
  <w:footnote w:type="continuationSeparator" w:id="0">
    <w:p w14:paraId="7BE7A071" w14:textId="77777777" w:rsidR="0040461D" w:rsidRDefault="0040461D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ADB5" w14:textId="77777777" w:rsidR="00D22490" w:rsidRDefault="00D22490" w:rsidP="00D22490">
    <w:pPr>
      <w:pStyle w:val="Nagwek"/>
      <w:tabs>
        <w:tab w:val="left" w:pos="9645"/>
      </w:tabs>
      <w:spacing w:before="0" w:after="0"/>
    </w:pPr>
    <w:r>
      <w:tab/>
    </w:r>
  </w:p>
  <w:p w14:paraId="17C7E314" w14:textId="77777777" w:rsidR="00D22490" w:rsidRPr="00D22490" w:rsidRDefault="00D22490" w:rsidP="00D22490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bCs/>
        <w:sz w:val="20"/>
        <w:szCs w:val="24"/>
        <w:lang w:eastAsia="pl-PL"/>
      </w:rPr>
    </w:pPr>
    <w:r w:rsidRPr="00D22490">
      <w:rPr>
        <w:rFonts w:ascii="Times New Roman" w:eastAsia="Lucida Sans Unicode" w:hAnsi="Times New Roman" w:cs="Mangal"/>
        <w:noProof/>
        <w:kern w:val="3"/>
        <w:sz w:val="24"/>
        <w:szCs w:val="24"/>
        <w:lang w:eastAsia="pl-PL"/>
      </w:rPr>
      <w:drawing>
        <wp:inline distT="0" distB="0" distL="0" distR="0" wp14:anchorId="3D6C9654" wp14:editId="09CFE704">
          <wp:extent cx="5495925" cy="714375"/>
          <wp:effectExtent l="0" t="0" r="9525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F4683" w14:textId="77777777" w:rsidR="00D22490" w:rsidRPr="00D22490" w:rsidRDefault="004124A0" w:rsidP="00D22490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color w:val="000000"/>
        <w:kern w:val="3"/>
        <w:lang w:eastAsia="pl-PL" w:bidi="hi-IN"/>
      </w:rPr>
      <w:t>DFP.271.140.2018.KK</w:t>
    </w:r>
    <w:r w:rsidR="00D22490" w:rsidRPr="00D22490">
      <w:rPr>
        <w:rFonts w:ascii="Garamond" w:eastAsia="Times New Roman" w:hAnsi="Garamond" w:cs="Times New Roman"/>
        <w:lang w:eastAsia="pl-PL"/>
      </w:rPr>
      <w:tab/>
    </w:r>
    <w:r w:rsidR="00D22490" w:rsidRPr="00D22490">
      <w:rPr>
        <w:rFonts w:ascii="Garamond" w:eastAsia="Times New Roman" w:hAnsi="Garamond" w:cs="Times New Roman"/>
        <w:lang w:eastAsia="pl-PL"/>
      </w:rPr>
      <w:tab/>
    </w:r>
    <w:r w:rsidR="00D22490">
      <w:rPr>
        <w:rFonts w:ascii="Garamond" w:eastAsia="Times New Roman" w:hAnsi="Garamond" w:cs="Times New Roman"/>
        <w:lang w:eastAsia="pl-PL"/>
      </w:rPr>
      <w:t xml:space="preserve">  </w:t>
    </w:r>
    <w:r w:rsidR="00D22490" w:rsidRPr="00D22490">
      <w:rPr>
        <w:rFonts w:ascii="Garamond" w:eastAsia="Times New Roman" w:hAnsi="Garamond" w:cs="Times New Roman"/>
        <w:lang w:eastAsia="pl-PL"/>
      </w:rPr>
      <w:t>Załącznik nr 1a do specyfikacji</w:t>
    </w:r>
  </w:p>
  <w:p w14:paraId="6420FE08" w14:textId="77777777" w:rsidR="004950AC" w:rsidRPr="00D22490" w:rsidRDefault="00D22490" w:rsidP="00D22490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D22490">
      <w:rPr>
        <w:rFonts w:ascii="Garamond" w:eastAsia="Times New Roman" w:hAnsi="Garamond" w:cs="Times New Roman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EBD4B0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6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1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9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7"/>
  </w:num>
  <w:num w:numId="7">
    <w:abstractNumId w:val="11"/>
  </w:num>
  <w:num w:numId="8">
    <w:abstractNumId w:val="10"/>
  </w:num>
  <w:num w:numId="9">
    <w:abstractNumId w:val="22"/>
  </w:num>
  <w:num w:numId="10">
    <w:abstractNumId w:val="15"/>
  </w:num>
  <w:num w:numId="11">
    <w:abstractNumId w:val="35"/>
  </w:num>
  <w:num w:numId="12">
    <w:abstractNumId w:val="16"/>
  </w:num>
  <w:num w:numId="13">
    <w:abstractNumId w:val="30"/>
  </w:num>
  <w:num w:numId="14">
    <w:abstractNumId w:val="38"/>
  </w:num>
  <w:num w:numId="15">
    <w:abstractNumId w:val="31"/>
  </w:num>
  <w:num w:numId="16">
    <w:abstractNumId w:val="37"/>
  </w:num>
  <w:num w:numId="17">
    <w:abstractNumId w:val="6"/>
  </w:num>
  <w:num w:numId="18">
    <w:abstractNumId w:val="0"/>
  </w:num>
  <w:num w:numId="19">
    <w:abstractNumId w:val="33"/>
  </w:num>
  <w:num w:numId="20">
    <w:abstractNumId w:val="17"/>
  </w:num>
  <w:num w:numId="21">
    <w:abstractNumId w:val="24"/>
  </w:num>
  <w:num w:numId="22">
    <w:abstractNumId w:val="29"/>
  </w:num>
  <w:num w:numId="23">
    <w:abstractNumId w:val="41"/>
  </w:num>
  <w:num w:numId="24">
    <w:abstractNumId w:val="12"/>
  </w:num>
  <w:num w:numId="25">
    <w:abstractNumId w:val="21"/>
  </w:num>
  <w:num w:numId="26">
    <w:abstractNumId w:val="18"/>
  </w:num>
  <w:num w:numId="27">
    <w:abstractNumId w:val="19"/>
  </w:num>
  <w:num w:numId="28">
    <w:abstractNumId w:val="43"/>
  </w:num>
  <w:num w:numId="29">
    <w:abstractNumId w:val="7"/>
  </w:num>
  <w:num w:numId="30">
    <w:abstractNumId w:val="36"/>
  </w:num>
  <w:num w:numId="31">
    <w:abstractNumId w:val="32"/>
  </w:num>
  <w:num w:numId="32">
    <w:abstractNumId w:val="39"/>
  </w:num>
  <w:num w:numId="33">
    <w:abstractNumId w:val="42"/>
  </w:num>
  <w:num w:numId="34">
    <w:abstractNumId w:val="34"/>
  </w:num>
  <w:num w:numId="35">
    <w:abstractNumId w:val="13"/>
  </w:num>
  <w:num w:numId="36">
    <w:abstractNumId w:val="5"/>
  </w:num>
  <w:num w:numId="37">
    <w:abstractNumId w:val="40"/>
  </w:num>
  <w:num w:numId="38">
    <w:abstractNumId w:val="4"/>
  </w:num>
  <w:num w:numId="39">
    <w:abstractNumId w:val="26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5"/>
  </w:num>
  <w:num w:numId="45">
    <w:abstractNumId w:val="3"/>
  </w:num>
  <w:num w:numId="46">
    <w:abstractNumId w:val="8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EA1"/>
    <w:rsid w:val="0001385B"/>
    <w:rsid w:val="00062621"/>
    <w:rsid w:val="000800FB"/>
    <w:rsid w:val="00082567"/>
    <w:rsid w:val="000872C6"/>
    <w:rsid w:val="000A01C5"/>
    <w:rsid w:val="000A0A9E"/>
    <w:rsid w:val="000A42E2"/>
    <w:rsid w:val="000A6A78"/>
    <w:rsid w:val="000B46D7"/>
    <w:rsid w:val="000C38A6"/>
    <w:rsid w:val="000E296E"/>
    <w:rsid w:val="00106FA1"/>
    <w:rsid w:val="00153000"/>
    <w:rsid w:val="00187576"/>
    <w:rsid w:val="00195D24"/>
    <w:rsid w:val="001A26B2"/>
    <w:rsid w:val="001A5417"/>
    <w:rsid w:val="001C5AC0"/>
    <w:rsid w:val="001D5D61"/>
    <w:rsid w:val="001F741A"/>
    <w:rsid w:val="00224229"/>
    <w:rsid w:val="00226290"/>
    <w:rsid w:val="00226C7E"/>
    <w:rsid w:val="002418CF"/>
    <w:rsid w:val="00251079"/>
    <w:rsid w:val="00277926"/>
    <w:rsid w:val="002978CB"/>
    <w:rsid w:val="002B1075"/>
    <w:rsid w:val="002B10C5"/>
    <w:rsid w:val="002B2F8C"/>
    <w:rsid w:val="002D19FA"/>
    <w:rsid w:val="002D3230"/>
    <w:rsid w:val="002E0CD9"/>
    <w:rsid w:val="002E7641"/>
    <w:rsid w:val="002F04D5"/>
    <w:rsid w:val="0031723C"/>
    <w:rsid w:val="0035006A"/>
    <w:rsid w:val="003502EB"/>
    <w:rsid w:val="003816D4"/>
    <w:rsid w:val="00386BDE"/>
    <w:rsid w:val="003870C0"/>
    <w:rsid w:val="003A0292"/>
    <w:rsid w:val="003B650A"/>
    <w:rsid w:val="003E0B74"/>
    <w:rsid w:val="0040461D"/>
    <w:rsid w:val="00411384"/>
    <w:rsid w:val="004124A0"/>
    <w:rsid w:val="0041598C"/>
    <w:rsid w:val="0041706B"/>
    <w:rsid w:val="00420195"/>
    <w:rsid w:val="00431206"/>
    <w:rsid w:val="00434EF4"/>
    <w:rsid w:val="00434F11"/>
    <w:rsid w:val="00444EC2"/>
    <w:rsid w:val="004537A6"/>
    <w:rsid w:val="00482C2F"/>
    <w:rsid w:val="004950AC"/>
    <w:rsid w:val="004A154A"/>
    <w:rsid w:val="004A3639"/>
    <w:rsid w:val="004A4815"/>
    <w:rsid w:val="004B1337"/>
    <w:rsid w:val="004B5E68"/>
    <w:rsid w:val="00505CFB"/>
    <w:rsid w:val="0055762C"/>
    <w:rsid w:val="0058470B"/>
    <w:rsid w:val="00595A76"/>
    <w:rsid w:val="005A233B"/>
    <w:rsid w:val="005C192F"/>
    <w:rsid w:val="005C2DEE"/>
    <w:rsid w:val="005C6D9B"/>
    <w:rsid w:val="005E738C"/>
    <w:rsid w:val="00617EC5"/>
    <w:rsid w:val="006309BF"/>
    <w:rsid w:val="00681A09"/>
    <w:rsid w:val="00682BFE"/>
    <w:rsid w:val="006A5199"/>
    <w:rsid w:val="006B4C4A"/>
    <w:rsid w:val="006C132C"/>
    <w:rsid w:val="006E09BB"/>
    <w:rsid w:val="006E650F"/>
    <w:rsid w:val="00716F0E"/>
    <w:rsid w:val="007371FF"/>
    <w:rsid w:val="00737CD7"/>
    <w:rsid w:val="007475D7"/>
    <w:rsid w:val="00797D47"/>
    <w:rsid w:val="007B4693"/>
    <w:rsid w:val="007C054A"/>
    <w:rsid w:val="007D2398"/>
    <w:rsid w:val="008028E8"/>
    <w:rsid w:val="00802F74"/>
    <w:rsid w:val="00827157"/>
    <w:rsid w:val="00861330"/>
    <w:rsid w:val="00877102"/>
    <w:rsid w:val="00886977"/>
    <w:rsid w:val="008D4CD9"/>
    <w:rsid w:val="008E3FD9"/>
    <w:rsid w:val="008E4B96"/>
    <w:rsid w:val="0091224D"/>
    <w:rsid w:val="00914C06"/>
    <w:rsid w:val="009319E1"/>
    <w:rsid w:val="0093379E"/>
    <w:rsid w:val="00955FC4"/>
    <w:rsid w:val="00980A6D"/>
    <w:rsid w:val="00984712"/>
    <w:rsid w:val="009B0ED9"/>
    <w:rsid w:val="009B600A"/>
    <w:rsid w:val="00A068AD"/>
    <w:rsid w:val="00A37445"/>
    <w:rsid w:val="00A46B13"/>
    <w:rsid w:val="00A504D7"/>
    <w:rsid w:val="00A8133F"/>
    <w:rsid w:val="00A827FC"/>
    <w:rsid w:val="00A83419"/>
    <w:rsid w:val="00AA4EE4"/>
    <w:rsid w:val="00AF0737"/>
    <w:rsid w:val="00AF7709"/>
    <w:rsid w:val="00B33D13"/>
    <w:rsid w:val="00B668F0"/>
    <w:rsid w:val="00B72884"/>
    <w:rsid w:val="00B8000A"/>
    <w:rsid w:val="00B935A3"/>
    <w:rsid w:val="00BA5398"/>
    <w:rsid w:val="00BC2793"/>
    <w:rsid w:val="00BC771B"/>
    <w:rsid w:val="00BD6659"/>
    <w:rsid w:val="00BE7B7B"/>
    <w:rsid w:val="00C0422A"/>
    <w:rsid w:val="00C10E44"/>
    <w:rsid w:val="00C148C8"/>
    <w:rsid w:val="00C2669F"/>
    <w:rsid w:val="00C62F9D"/>
    <w:rsid w:val="00C64C0B"/>
    <w:rsid w:val="00C71538"/>
    <w:rsid w:val="00C75220"/>
    <w:rsid w:val="00C760B0"/>
    <w:rsid w:val="00C85464"/>
    <w:rsid w:val="00C9601E"/>
    <w:rsid w:val="00CD1263"/>
    <w:rsid w:val="00CD64E3"/>
    <w:rsid w:val="00CF3443"/>
    <w:rsid w:val="00CF6129"/>
    <w:rsid w:val="00D15F1D"/>
    <w:rsid w:val="00D22490"/>
    <w:rsid w:val="00D41A61"/>
    <w:rsid w:val="00D737F4"/>
    <w:rsid w:val="00D73EB9"/>
    <w:rsid w:val="00D93C5E"/>
    <w:rsid w:val="00D93C7F"/>
    <w:rsid w:val="00DA12A3"/>
    <w:rsid w:val="00DA1FA2"/>
    <w:rsid w:val="00DC7F16"/>
    <w:rsid w:val="00DE1FFD"/>
    <w:rsid w:val="00DF3D22"/>
    <w:rsid w:val="00E350B5"/>
    <w:rsid w:val="00E50DAF"/>
    <w:rsid w:val="00EA6DEC"/>
    <w:rsid w:val="00EC18E8"/>
    <w:rsid w:val="00EC6DB9"/>
    <w:rsid w:val="00EC7C3F"/>
    <w:rsid w:val="00ED539E"/>
    <w:rsid w:val="00EE1188"/>
    <w:rsid w:val="00EF0AFB"/>
    <w:rsid w:val="00F014AA"/>
    <w:rsid w:val="00F34EF1"/>
    <w:rsid w:val="00F65B8E"/>
    <w:rsid w:val="00F67E2A"/>
    <w:rsid w:val="00FA2BC1"/>
    <w:rsid w:val="00FA47B5"/>
    <w:rsid w:val="00FA72BE"/>
    <w:rsid w:val="00FB4B34"/>
    <w:rsid w:val="00FC66F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05809"/>
  <w15:docId w15:val="{8435AB44-A76E-4077-92EC-EBC5305A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0C7F-F618-4E49-9204-B276D2B3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1325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Katarzyna Kowalczyk</cp:lastModifiedBy>
  <cp:revision>13</cp:revision>
  <cp:lastPrinted>2018-01-24T09:46:00Z</cp:lastPrinted>
  <dcterms:created xsi:type="dcterms:W3CDTF">2018-07-17T10:39:00Z</dcterms:created>
  <dcterms:modified xsi:type="dcterms:W3CDTF">2018-07-18T09:33:00Z</dcterms:modified>
</cp:coreProperties>
</file>