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96E2" w14:textId="77777777" w:rsidR="00942DA3" w:rsidRDefault="00942DA3" w:rsidP="001B5A9F">
      <w:pPr>
        <w:spacing w:line="288" w:lineRule="auto"/>
        <w:jc w:val="center"/>
        <w:rPr>
          <w:rFonts w:ascii="Century Gothic" w:hAnsi="Century Gothic"/>
          <w:b/>
        </w:rPr>
      </w:pPr>
      <w:r>
        <w:rPr>
          <w:rFonts w:ascii="Century Gothic" w:hAnsi="Century Gothic"/>
          <w:b/>
        </w:rPr>
        <w:t>Opis przedmiotu zamówienia</w:t>
      </w:r>
    </w:p>
    <w:p w14:paraId="2F593F62" w14:textId="77777777" w:rsidR="001B5A9F" w:rsidRPr="001A32C6" w:rsidRDefault="00942DA3" w:rsidP="001B5A9F">
      <w:pPr>
        <w:spacing w:line="288" w:lineRule="auto"/>
        <w:jc w:val="center"/>
        <w:rPr>
          <w:rFonts w:ascii="Century Gothic" w:hAnsi="Century Gothic"/>
          <w:b/>
        </w:rPr>
      </w:pPr>
      <w:r>
        <w:rPr>
          <w:rFonts w:ascii="Century Gothic" w:hAnsi="Century Gothic"/>
          <w:b/>
        </w:rPr>
        <w:t>Część 1 – ULTRASONOGRAF ODDZIAŁOWY</w:t>
      </w:r>
      <w:r w:rsidR="00A953FC">
        <w:rPr>
          <w:rFonts w:ascii="Century Gothic" w:hAnsi="Century Gothic"/>
          <w:b/>
        </w:rPr>
        <w:t xml:space="preserve"> (17 sztuk)</w:t>
      </w:r>
    </w:p>
    <w:p w14:paraId="0DE15FEE" w14:textId="77777777" w:rsidR="001B5A9F" w:rsidRPr="001A32C6" w:rsidRDefault="001B5A9F" w:rsidP="00494831">
      <w:pPr>
        <w:pStyle w:val="Skrconyadreszwrotny"/>
        <w:spacing w:line="240" w:lineRule="auto"/>
        <w:jc w:val="both"/>
        <w:rPr>
          <w:rFonts w:ascii="Century Gothic" w:hAnsi="Century Gothic"/>
          <w:sz w:val="20"/>
          <w:u w:val="single"/>
        </w:rPr>
      </w:pPr>
      <w:r w:rsidRPr="001A32C6">
        <w:rPr>
          <w:rFonts w:ascii="Century Gothic" w:hAnsi="Century Gothic"/>
          <w:sz w:val="20"/>
          <w:u w:val="single"/>
        </w:rPr>
        <w:t>Uwagi i objaśnienia:</w:t>
      </w:r>
    </w:p>
    <w:p w14:paraId="1A29F253"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14:paraId="56420ADB"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3EA74FF2"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33B2CF55"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6DC8B03D"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xml:space="preserve">) nie jest </w:t>
      </w:r>
      <w:proofErr w:type="spellStart"/>
      <w:r w:rsidRPr="001A32C6">
        <w:rPr>
          <w:rFonts w:ascii="Century Gothic" w:hAnsi="Century Gothic"/>
          <w:sz w:val="20"/>
        </w:rPr>
        <w:t>rekondycjonowany</w:t>
      </w:r>
      <w:proofErr w:type="spellEnd"/>
      <w:r w:rsidRPr="001A32C6">
        <w:rPr>
          <w:rFonts w:ascii="Century Gothic" w:hAnsi="Century Gothic"/>
          <w:sz w:val="20"/>
        </w:rPr>
        <w:t>, używany, powystawowy,  jest kompletny i do jego uruchomienia oraz stosowania zgodnie z przeznaczeniem nie jest konieczny zakup dodatkowych elementów i akcesoriów.</w:t>
      </w:r>
    </w:p>
    <w:p w14:paraId="471E157C"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Pr>
          <w:rFonts w:ascii="Century Gothic" w:hAnsi="Century Gothic"/>
          <w:sz w:val="20"/>
        </w:rPr>
        <w:t>Wszystkie aparaty o</w:t>
      </w:r>
      <w:r w:rsidR="00942DA3">
        <w:rPr>
          <w:rFonts w:ascii="Century Gothic" w:hAnsi="Century Gothic"/>
          <w:sz w:val="20"/>
        </w:rPr>
        <w:t>ferowane w niniejszym pakiecie maja pochodzić od</w:t>
      </w:r>
      <w:r>
        <w:rPr>
          <w:rFonts w:ascii="Century Gothic" w:hAnsi="Century Gothic"/>
          <w:sz w:val="20"/>
        </w:rPr>
        <w:t xml:space="preserve"> tego samego producenta</w:t>
      </w:r>
      <w:r w:rsidR="00942DA3">
        <w:rPr>
          <w:rFonts w:ascii="Century Gothic" w:hAnsi="Century Gothic"/>
          <w:sz w:val="20"/>
        </w:rPr>
        <w:t>.</w:t>
      </w:r>
    </w:p>
    <w:p w14:paraId="682B23AA" w14:textId="77777777" w:rsidR="00942DA3" w:rsidRPr="001A32C6" w:rsidRDefault="00942DA3" w:rsidP="00494831">
      <w:pPr>
        <w:pStyle w:val="Skrconyadreszwrotny"/>
        <w:numPr>
          <w:ilvl w:val="0"/>
          <w:numId w:val="16"/>
        </w:numPr>
        <w:spacing w:line="240" w:lineRule="auto"/>
        <w:ind w:left="0"/>
        <w:jc w:val="both"/>
        <w:rPr>
          <w:rFonts w:ascii="Century Gothic" w:hAnsi="Century Gothic"/>
          <w:sz w:val="20"/>
        </w:rPr>
      </w:pPr>
      <w:r w:rsidRPr="00942DA3">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A0426FE" w14:textId="77777777" w:rsidR="001B5A9F" w:rsidRPr="00356EAA" w:rsidRDefault="001B5A9F" w:rsidP="00356EAA">
      <w:pPr>
        <w:spacing w:after="0" w:line="240" w:lineRule="auto"/>
        <w:rPr>
          <w:rFonts w:ascii="Century Gothic" w:eastAsia="Times New Roman" w:hAnsi="Century Gothic" w:cs="Arial"/>
          <w:b/>
          <w:bCs/>
        </w:rPr>
      </w:pPr>
    </w:p>
    <w:tbl>
      <w:tblPr>
        <w:tblStyle w:val="Tabela-Siatka"/>
        <w:tblW w:w="0" w:type="auto"/>
        <w:tblInd w:w="0" w:type="dxa"/>
        <w:tblLook w:val="04A0" w:firstRow="1" w:lastRow="0" w:firstColumn="1" w:lastColumn="0" w:noHBand="0" w:noVBand="1"/>
      </w:tblPr>
      <w:tblGrid>
        <w:gridCol w:w="2943"/>
        <w:gridCol w:w="6127"/>
      </w:tblGrid>
      <w:tr w:rsidR="001B5A9F" w:rsidRPr="00324B76" w14:paraId="0A9EB571" w14:textId="77777777" w:rsidTr="00356EAA">
        <w:tc>
          <w:tcPr>
            <w:tcW w:w="2943" w:type="dxa"/>
          </w:tcPr>
          <w:p w14:paraId="6C58D03D" w14:textId="77777777" w:rsidR="001B5A9F" w:rsidRPr="00324B76" w:rsidRDefault="001B5A9F" w:rsidP="001B5A9F">
            <w:pPr>
              <w:spacing w:line="288" w:lineRule="auto"/>
              <w:rPr>
                <w:rFonts w:ascii="Century Gothic" w:eastAsia="Times New Roman" w:hAnsi="Century Gothic" w:cs="Arial"/>
                <w:b/>
                <w:bCs/>
                <w:sz w:val="16"/>
                <w:szCs w:val="16"/>
              </w:rPr>
            </w:pPr>
          </w:p>
        </w:tc>
        <w:tc>
          <w:tcPr>
            <w:tcW w:w="6127" w:type="dxa"/>
            <w:vAlign w:val="center"/>
          </w:tcPr>
          <w:p w14:paraId="26399891" w14:textId="77777777" w:rsidR="001B5A9F" w:rsidRPr="00324B76" w:rsidRDefault="00942DA3" w:rsidP="00942DA3">
            <w:pPr>
              <w:spacing w:after="0" w:line="240" w:lineRule="auto"/>
              <w:jc w:val="center"/>
              <w:rPr>
                <w:rFonts w:ascii="Century Gothic" w:eastAsia="Times New Roman" w:hAnsi="Century Gothic" w:cs="Arial"/>
                <w:b/>
                <w:bCs/>
                <w:sz w:val="16"/>
                <w:szCs w:val="16"/>
              </w:rPr>
            </w:pPr>
            <w:r w:rsidRPr="00324B76">
              <w:rPr>
                <w:rFonts w:ascii="Century Gothic" w:eastAsia="Times New Roman" w:hAnsi="Century Gothic" w:cs="Arial"/>
                <w:b/>
                <w:bCs/>
                <w:sz w:val="16"/>
                <w:szCs w:val="16"/>
              </w:rPr>
              <w:t>APARAT - ULTRASONOGRAF ODDZIAŁOWY</w:t>
            </w:r>
          </w:p>
        </w:tc>
      </w:tr>
      <w:tr w:rsidR="001B5A9F" w:rsidRPr="00324B76" w14:paraId="6409DBB9" w14:textId="77777777" w:rsidTr="00356EAA">
        <w:tc>
          <w:tcPr>
            <w:tcW w:w="2943" w:type="dxa"/>
          </w:tcPr>
          <w:p w14:paraId="05A35D76"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Nazwa i typ</w:t>
            </w:r>
          </w:p>
        </w:tc>
        <w:tc>
          <w:tcPr>
            <w:tcW w:w="6127" w:type="dxa"/>
          </w:tcPr>
          <w:p w14:paraId="67452E30"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171D1191" w14:textId="77777777" w:rsidTr="00356EAA">
        <w:tc>
          <w:tcPr>
            <w:tcW w:w="2943" w:type="dxa"/>
          </w:tcPr>
          <w:p w14:paraId="693F44D0"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Producent</w:t>
            </w:r>
          </w:p>
        </w:tc>
        <w:tc>
          <w:tcPr>
            <w:tcW w:w="6127" w:type="dxa"/>
          </w:tcPr>
          <w:p w14:paraId="3B3FBC06"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13508EB5" w14:textId="77777777" w:rsidTr="00356EAA">
        <w:tc>
          <w:tcPr>
            <w:tcW w:w="2943" w:type="dxa"/>
          </w:tcPr>
          <w:p w14:paraId="5137A3EB"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Kraj produkcji</w:t>
            </w:r>
          </w:p>
        </w:tc>
        <w:tc>
          <w:tcPr>
            <w:tcW w:w="6127" w:type="dxa"/>
          </w:tcPr>
          <w:p w14:paraId="5E9849B5"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5605D02A" w14:textId="77777777" w:rsidTr="00356EAA">
        <w:tc>
          <w:tcPr>
            <w:tcW w:w="2943" w:type="dxa"/>
          </w:tcPr>
          <w:p w14:paraId="147F6317"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Rok produkcji</w:t>
            </w:r>
          </w:p>
        </w:tc>
        <w:tc>
          <w:tcPr>
            <w:tcW w:w="6127" w:type="dxa"/>
          </w:tcPr>
          <w:p w14:paraId="760918B5"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2736B031" w14:textId="77777777" w:rsidTr="00356EAA">
        <w:tc>
          <w:tcPr>
            <w:tcW w:w="2943" w:type="dxa"/>
          </w:tcPr>
          <w:p w14:paraId="380FB134"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Klasa wyrobu medycznego</w:t>
            </w:r>
          </w:p>
        </w:tc>
        <w:tc>
          <w:tcPr>
            <w:tcW w:w="6127" w:type="dxa"/>
          </w:tcPr>
          <w:p w14:paraId="4D0DD87A" w14:textId="77777777" w:rsidR="001B5A9F" w:rsidRPr="00324B76" w:rsidRDefault="001B5A9F" w:rsidP="001B5A9F">
            <w:pPr>
              <w:spacing w:line="288" w:lineRule="auto"/>
              <w:rPr>
                <w:rFonts w:ascii="Century Gothic" w:eastAsia="Times New Roman" w:hAnsi="Century Gothic" w:cs="Arial"/>
                <w:b/>
                <w:bCs/>
                <w:sz w:val="16"/>
                <w:szCs w:val="16"/>
              </w:rPr>
            </w:pPr>
          </w:p>
        </w:tc>
      </w:tr>
    </w:tbl>
    <w:p w14:paraId="7812028B" w14:textId="77777777" w:rsidR="001B5A9F" w:rsidRPr="00324B76" w:rsidRDefault="001B5A9F" w:rsidP="001B5A9F">
      <w:pPr>
        <w:spacing w:line="288" w:lineRule="auto"/>
        <w:rPr>
          <w:rFonts w:ascii="Century Gothic" w:eastAsia="Times New Roman" w:hAnsi="Century Gothic" w:cs="Arial"/>
          <w:b/>
          <w:bCs/>
          <w:sz w:val="16"/>
          <w:szCs w:val="16"/>
        </w:rPr>
      </w:pPr>
    </w:p>
    <w:p w14:paraId="65F877EB" w14:textId="77777777" w:rsidR="000E0366" w:rsidRPr="00324B76" w:rsidRDefault="000E0366" w:rsidP="001B5A9F">
      <w:pPr>
        <w:spacing w:line="288" w:lineRule="auto"/>
        <w:rPr>
          <w:rFonts w:ascii="Century Gothic" w:eastAsia="Times New Roman" w:hAnsi="Century Gothic" w:cs="Arial"/>
          <w:b/>
          <w:bCs/>
          <w:sz w:val="16"/>
          <w:szCs w:val="16"/>
        </w:rPr>
      </w:pPr>
    </w:p>
    <w:p w14:paraId="081D6218" w14:textId="77777777" w:rsidR="00356EAA" w:rsidRPr="00324B76" w:rsidRDefault="00356EAA" w:rsidP="001B5A9F">
      <w:pPr>
        <w:spacing w:line="288" w:lineRule="auto"/>
        <w:rPr>
          <w:rFonts w:ascii="Century Gothic" w:eastAsia="Times New Roman" w:hAnsi="Century Gothic" w:cs="Arial"/>
          <w:b/>
          <w:bCs/>
        </w:rPr>
      </w:pPr>
      <w:r w:rsidRPr="00324B76">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356EAA" w:rsidRPr="00356EAA" w14:paraId="7DD763DC" w14:textId="77777777" w:rsidTr="00935A6A">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A48DF86" w14:textId="77777777" w:rsidR="00356EAA" w:rsidRPr="00356EAA" w:rsidRDefault="00356EAA" w:rsidP="00356EAA">
            <w:pPr>
              <w:spacing w:after="0" w:line="240" w:lineRule="auto"/>
              <w:rPr>
                <w:rFonts w:ascii="Century Gothic" w:eastAsia="Times New Roman" w:hAnsi="Century Gothic" w:cs="Times New Roman"/>
                <w:b/>
                <w:sz w:val="20"/>
                <w:szCs w:val="20"/>
              </w:rPr>
            </w:pPr>
            <w:r w:rsidRPr="00356EAA">
              <w:rPr>
                <w:rFonts w:ascii="Century Gothic" w:eastAsia="Times New Roman" w:hAnsi="Century Gothic" w:cs="Times New Roman"/>
                <w:bCs/>
                <w:sz w:val="20"/>
                <w:szCs w:val="20"/>
              </w:rPr>
              <w:t xml:space="preserve">Przedmiot: </w:t>
            </w:r>
            <w:r w:rsidR="000E0366" w:rsidRPr="00324B76">
              <w:rPr>
                <w:rFonts w:ascii="Century Gothic" w:hAnsi="Century Gothic"/>
                <w:sz w:val="20"/>
                <w:szCs w:val="20"/>
              </w:rPr>
              <w:t xml:space="preserve"> </w:t>
            </w:r>
            <w:r w:rsidR="000E0366" w:rsidRPr="00324B76">
              <w:rPr>
                <w:rFonts w:ascii="Century Gothic" w:eastAsia="Times New Roman" w:hAnsi="Century Gothic" w:cs="Times New Roman"/>
                <w:b/>
                <w:sz w:val="20"/>
                <w:szCs w:val="20"/>
              </w:rPr>
              <w:t>APARAT - ULTRASONOGRAF ODDZIAŁOWY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8B40959"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r w:rsidRPr="00356EAA">
              <w:rPr>
                <w:rFonts w:ascii="Century Gothic" w:eastAsia="Times New Roman" w:hAnsi="Century Gothic" w:cs="Times New Roman"/>
                <w:b/>
                <w:bCs/>
                <w:sz w:val="20"/>
                <w:szCs w:val="20"/>
              </w:rPr>
              <w:t>Cena brutto (w zł)</w:t>
            </w:r>
          </w:p>
        </w:tc>
      </w:tr>
      <w:tr w:rsidR="00356EAA" w:rsidRPr="00356EAA" w14:paraId="16D36F4C" w14:textId="77777777" w:rsidTr="00935A6A">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4B1EE888" w14:textId="77777777" w:rsidR="00356EAA" w:rsidRPr="00356EAA" w:rsidRDefault="00356EAA" w:rsidP="00356EAA">
            <w:pPr>
              <w:spacing w:after="0" w:line="240" w:lineRule="auto"/>
              <w:rPr>
                <w:rFonts w:ascii="Century Gothic" w:eastAsia="Times New Roman" w:hAnsi="Century Gothic" w:cs="Times New Roman"/>
                <w:bCs/>
                <w:sz w:val="20"/>
                <w:szCs w:val="20"/>
              </w:rPr>
            </w:pPr>
            <w:r w:rsidRPr="00356EAA">
              <w:rPr>
                <w:rFonts w:ascii="Century Gothic" w:eastAsia="Times New Roman" w:hAnsi="Century Gothic" w:cs="Times New Roman"/>
                <w:b/>
                <w:bCs/>
                <w:sz w:val="20"/>
                <w:szCs w:val="20"/>
              </w:rPr>
              <w:t>A:</w:t>
            </w:r>
            <w:r w:rsidRPr="00356EAA">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7BCB7BC0" w14:textId="77777777" w:rsidR="00356EAA" w:rsidRPr="00356EAA" w:rsidRDefault="00356EAA" w:rsidP="00356EAA">
            <w:pPr>
              <w:spacing w:after="0" w:line="240" w:lineRule="auto"/>
              <w:jc w:val="center"/>
              <w:rPr>
                <w:rFonts w:ascii="Century Gothic" w:eastAsia="Times New Roman" w:hAnsi="Century Gothic" w:cs="Times New Roman"/>
                <w:bCs/>
                <w:sz w:val="20"/>
                <w:szCs w:val="20"/>
              </w:rPr>
            </w:pPr>
            <w:r w:rsidRPr="00356EAA">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4857667E" w14:textId="77777777" w:rsidR="00356EAA" w:rsidRPr="00356EAA" w:rsidRDefault="00356EAA" w:rsidP="00356EAA">
            <w:pPr>
              <w:spacing w:after="0" w:line="240" w:lineRule="auto"/>
              <w:jc w:val="center"/>
              <w:rPr>
                <w:rFonts w:ascii="Century Gothic" w:eastAsia="Times New Roman" w:hAnsi="Century Gothic" w:cs="Times New Roman"/>
                <w:bCs/>
                <w:sz w:val="20"/>
                <w:szCs w:val="20"/>
              </w:rPr>
            </w:pPr>
            <w:r w:rsidRPr="00356EAA">
              <w:rPr>
                <w:rFonts w:ascii="Century Gothic" w:eastAsia="Times New Roman" w:hAnsi="Century Gothic" w:cs="Times New Roman"/>
                <w:bCs/>
                <w:sz w:val="20"/>
                <w:szCs w:val="20"/>
              </w:rPr>
              <w:t>Cena jednostkowa brutto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5C03BF6C"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338C33B9" w14:textId="77777777" w:rsidTr="00935A6A">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48618103" w14:textId="77777777" w:rsidR="00356EAA" w:rsidRPr="00356EAA" w:rsidRDefault="00356EAA" w:rsidP="00356EAA">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5F9F3817" w14:textId="77777777" w:rsidR="00356EAA" w:rsidRPr="00356EAA" w:rsidRDefault="000E0366" w:rsidP="00356EAA">
            <w:pPr>
              <w:spacing w:after="0" w:line="240" w:lineRule="auto"/>
              <w:jc w:val="center"/>
              <w:rPr>
                <w:rFonts w:ascii="Century Gothic" w:eastAsia="Times New Roman" w:hAnsi="Century Gothic" w:cs="Times New Roman"/>
                <w:b/>
                <w:bCs/>
                <w:sz w:val="20"/>
                <w:szCs w:val="20"/>
              </w:rPr>
            </w:pPr>
            <w:r w:rsidRPr="00324B76">
              <w:rPr>
                <w:rFonts w:ascii="Century Gothic" w:eastAsia="Times New Roman" w:hAnsi="Century Gothic" w:cs="Times New Roman"/>
                <w:b/>
                <w:bCs/>
                <w:sz w:val="20"/>
                <w:szCs w:val="20"/>
              </w:rPr>
              <w:t>17</w:t>
            </w:r>
          </w:p>
        </w:tc>
        <w:tc>
          <w:tcPr>
            <w:tcW w:w="3379" w:type="dxa"/>
            <w:tcBorders>
              <w:top w:val="nil"/>
              <w:left w:val="single" w:sz="8" w:space="0" w:color="auto"/>
              <w:bottom w:val="single" w:sz="8" w:space="0" w:color="auto"/>
              <w:right w:val="single" w:sz="8" w:space="0" w:color="auto"/>
            </w:tcBorders>
            <w:vAlign w:val="center"/>
          </w:tcPr>
          <w:p w14:paraId="7A37A8B0" w14:textId="77777777" w:rsidR="00356EAA" w:rsidRPr="00356EAA" w:rsidRDefault="00356EAA" w:rsidP="00356EAA">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444F5C14"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29FFFE16" w14:textId="77777777" w:rsidTr="00935A6A">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4A90C7C"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B</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450C771"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0CE4940D" w14:textId="77777777" w:rsidTr="00935A6A">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CC36922"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FA520B5"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72DBCC90" w14:textId="77777777" w:rsidTr="00935A6A">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8107776"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A+B+C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AC3C14E"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bl>
    <w:p w14:paraId="75439A7C" w14:textId="77777777" w:rsidR="001B5A9F" w:rsidRPr="00324B76" w:rsidRDefault="001B5A9F" w:rsidP="001B5A9F">
      <w:pPr>
        <w:spacing w:line="288" w:lineRule="auto"/>
        <w:rPr>
          <w:rFonts w:ascii="Century Gothic" w:eastAsia="Times New Roman" w:hAnsi="Century Gothic" w:cs="Arial"/>
          <w:b/>
          <w:bCs/>
          <w:sz w:val="16"/>
          <w:szCs w:val="16"/>
        </w:rPr>
      </w:pPr>
    </w:p>
    <w:p w14:paraId="3D8A6FB9" w14:textId="77777777" w:rsidR="000E0366" w:rsidRPr="00324B76" w:rsidRDefault="000E0366">
      <w:pPr>
        <w:spacing w:after="160" w:line="259" w:lineRule="auto"/>
        <w:rPr>
          <w:rFonts w:ascii="Century Gothic" w:eastAsia="Times New Roman" w:hAnsi="Century Gothic" w:cs="Arial"/>
          <w:b/>
          <w:bCs/>
          <w:sz w:val="16"/>
          <w:szCs w:val="16"/>
        </w:rPr>
      </w:pPr>
      <w:r w:rsidRPr="00324B76">
        <w:rPr>
          <w:rFonts w:ascii="Century Gothic" w:eastAsia="Times New Roman" w:hAnsi="Century Gothic" w:cs="Arial"/>
          <w:b/>
          <w:bCs/>
          <w:sz w:val="16"/>
          <w:szCs w:val="16"/>
        </w:rPr>
        <w:br w:type="page"/>
      </w:r>
    </w:p>
    <w:p w14:paraId="02ECDC9C" w14:textId="77777777" w:rsidR="001B5A9F" w:rsidRPr="00324B76" w:rsidRDefault="001B5A9F" w:rsidP="007A37E8">
      <w:pPr>
        <w:spacing w:after="0" w:line="240" w:lineRule="auto"/>
        <w:ind w:left="-426"/>
        <w:rPr>
          <w:rFonts w:ascii="Century Gothic" w:eastAsia="Times New Roman" w:hAnsi="Century Gothic" w:cs="Arial"/>
          <w:b/>
          <w:bCs/>
          <w:sz w:val="20"/>
          <w:szCs w:val="20"/>
          <w:u w:val="single"/>
        </w:rPr>
      </w:pPr>
      <w:r w:rsidRPr="00324B76">
        <w:rPr>
          <w:rFonts w:ascii="Century Gothic" w:eastAsia="Times New Roman" w:hAnsi="Century Gothic" w:cs="Arial"/>
          <w:b/>
          <w:bCs/>
          <w:sz w:val="20"/>
          <w:szCs w:val="20"/>
          <w:u w:val="single"/>
        </w:rPr>
        <w:lastRenderedPageBreak/>
        <w:t>PRZEZNACZENIE / NAZEWNICTWO</w:t>
      </w:r>
      <w:r w:rsidR="000E0366" w:rsidRPr="00324B76">
        <w:rPr>
          <w:rFonts w:ascii="Century Gothic" w:eastAsia="Times New Roman" w:hAnsi="Century Gothic" w:cs="Arial"/>
          <w:b/>
          <w:bCs/>
          <w:sz w:val="20"/>
          <w:szCs w:val="20"/>
          <w:u w:val="single"/>
        </w:rPr>
        <w:t xml:space="preserve"> / WYMAGANE </w:t>
      </w:r>
      <w:r w:rsidR="00324B76" w:rsidRPr="00324B76">
        <w:rPr>
          <w:rFonts w:ascii="Century Gothic" w:eastAsia="Times New Roman" w:hAnsi="Century Gothic" w:cs="Arial"/>
          <w:b/>
          <w:bCs/>
          <w:sz w:val="20"/>
          <w:szCs w:val="20"/>
          <w:u w:val="single"/>
        </w:rPr>
        <w:t>(</w:t>
      </w:r>
      <w:r w:rsidR="000E0366" w:rsidRPr="00324B76">
        <w:rPr>
          <w:rFonts w:ascii="Century Gothic" w:eastAsia="Times New Roman" w:hAnsi="Century Gothic" w:cs="Arial"/>
          <w:b/>
          <w:bCs/>
          <w:sz w:val="20"/>
          <w:szCs w:val="20"/>
          <w:u w:val="single"/>
        </w:rPr>
        <w:t>GRANICZNE</w:t>
      </w:r>
      <w:r w:rsidR="00324B76" w:rsidRPr="00324B76">
        <w:rPr>
          <w:rFonts w:ascii="Century Gothic" w:eastAsia="Times New Roman" w:hAnsi="Century Gothic" w:cs="Arial"/>
          <w:b/>
          <w:bCs/>
          <w:sz w:val="20"/>
          <w:szCs w:val="20"/>
          <w:u w:val="single"/>
        </w:rPr>
        <w:t>)</w:t>
      </w:r>
      <w:r w:rsidR="000E0366" w:rsidRPr="00324B76">
        <w:rPr>
          <w:rFonts w:ascii="Century Gothic" w:eastAsia="Times New Roman" w:hAnsi="Century Gothic" w:cs="Arial"/>
          <w:b/>
          <w:bCs/>
          <w:sz w:val="20"/>
          <w:szCs w:val="20"/>
          <w:u w:val="single"/>
        </w:rPr>
        <w:t xml:space="preserve"> PARAMETRY TECHNICZNE</w:t>
      </w:r>
    </w:p>
    <w:p w14:paraId="53D7FC53" w14:textId="77777777" w:rsidR="000E0366" w:rsidRPr="00324B76" w:rsidRDefault="000E0366" w:rsidP="007A37E8">
      <w:pPr>
        <w:spacing w:after="0" w:line="240" w:lineRule="auto"/>
        <w:ind w:left="-426"/>
        <w:rPr>
          <w:rFonts w:ascii="Century Gothic" w:eastAsia="Times New Roman" w:hAnsi="Century Gothic" w:cs="Arial"/>
          <w:b/>
          <w:bCs/>
          <w:sz w:val="20"/>
          <w:szCs w:val="20"/>
          <w:u w:val="single"/>
        </w:rPr>
      </w:pPr>
    </w:p>
    <w:p w14:paraId="1FF7EA14" w14:textId="77777777" w:rsidR="00512F7F" w:rsidRPr="00324B76" w:rsidRDefault="000E0366" w:rsidP="007A37E8">
      <w:pPr>
        <w:spacing w:after="0" w:line="240" w:lineRule="auto"/>
        <w:ind w:left="-426"/>
        <w:rPr>
          <w:rFonts w:ascii="Century Gothic" w:eastAsia="Times New Roman" w:hAnsi="Century Gothic" w:cs="Arial"/>
          <w:b/>
          <w:bCs/>
          <w:sz w:val="20"/>
          <w:szCs w:val="20"/>
        </w:rPr>
      </w:pPr>
      <w:r w:rsidRPr="00324B76">
        <w:rPr>
          <w:rFonts w:ascii="Century Gothic" w:eastAsia="Times New Roman" w:hAnsi="Century Gothic" w:cs="Arial"/>
          <w:b/>
          <w:bCs/>
          <w:sz w:val="20"/>
          <w:szCs w:val="20"/>
        </w:rPr>
        <w:t xml:space="preserve">Uwaga przy wystawianiu </w:t>
      </w:r>
      <w:r w:rsidR="001B5A9F" w:rsidRPr="00324B76">
        <w:rPr>
          <w:rFonts w:ascii="Century Gothic" w:eastAsia="Times New Roman" w:hAnsi="Century Gothic" w:cs="Arial"/>
          <w:b/>
          <w:bCs/>
          <w:sz w:val="20"/>
          <w:szCs w:val="20"/>
        </w:rPr>
        <w:t>dokumentów finansowo-księgowych, protokołów przekazania, itp. obowiązuje nazewnictwo jak w poniższej tabeli</w:t>
      </w:r>
      <w:r w:rsidRPr="00324B76">
        <w:rPr>
          <w:rFonts w:ascii="Century Gothic" w:eastAsia="Times New Roman" w:hAnsi="Century Gothic" w:cs="Arial"/>
          <w:b/>
          <w:bCs/>
          <w:sz w:val="20"/>
          <w:szCs w:val="20"/>
        </w:rPr>
        <w:t>:</w:t>
      </w:r>
    </w:p>
    <w:p w14:paraId="04DBB74B" w14:textId="77777777" w:rsidR="000E0366" w:rsidRPr="00324B76" w:rsidRDefault="000E0366" w:rsidP="000E0366">
      <w:pPr>
        <w:spacing w:after="0" w:line="240" w:lineRule="auto"/>
        <w:rPr>
          <w:rFonts w:ascii="Century Gothic" w:eastAsia="Times New Roman" w:hAnsi="Century Gothic" w:cs="Arial"/>
          <w:b/>
          <w:bCs/>
          <w:sz w:val="20"/>
          <w:szCs w:val="20"/>
        </w:rPr>
      </w:pPr>
    </w:p>
    <w:tbl>
      <w:tblPr>
        <w:tblW w:w="1531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843"/>
        <w:gridCol w:w="2126"/>
        <w:gridCol w:w="709"/>
        <w:gridCol w:w="4536"/>
        <w:gridCol w:w="3969"/>
      </w:tblGrid>
      <w:tr w:rsidR="00324B76" w:rsidRPr="00324B76" w14:paraId="587271BF" w14:textId="77777777" w:rsidTr="007A37E8">
        <w:trPr>
          <w:trHeight w:val="600"/>
        </w:trPr>
        <w:tc>
          <w:tcPr>
            <w:tcW w:w="2127" w:type="dxa"/>
            <w:shd w:val="clear" w:color="auto" w:fill="auto"/>
            <w:vAlign w:val="center"/>
          </w:tcPr>
          <w:p w14:paraId="7C136A4B" w14:textId="77777777" w:rsidR="000E0366" w:rsidRPr="00324B76" w:rsidRDefault="000E0366"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Przeznaczenie (obszar)</w:t>
            </w:r>
          </w:p>
        </w:tc>
        <w:tc>
          <w:tcPr>
            <w:tcW w:w="1843" w:type="dxa"/>
            <w:shd w:val="clear" w:color="auto" w:fill="auto"/>
            <w:vAlign w:val="center"/>
          </w:tcPr>
          <w:p w14:paraId="0FE1CC57" w14:textId="77777777" w:rsidR="000E0366" w:rsidRPr="00324B76" w:rsidRDefault="000E0366"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Pomieszczenie</w:t>
            </w:r>
          </w:p>
        </w:tc>
        <w:tc>
          <w:tcPr>
            <w:tcW w:w="2126" w:type="dxa"/>
            <w:shd w:val="clear" w:color="auto" w:fill="auto"/>
            <w:vAlign w:val="center"/>
          </w:tcPr>
          <w:p w14:paraId="6468DA47" w14:textId="77777777" w:rsidR="000E0366" w:rsidRPr="00324B76" w:rsidRDefault="00324B76" w:rsidP="00494831">
            <w:pPr>
              <w:spacing w:after="0" w:line="24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Nazwa w projekcie </w:t>
            </w:r>
            <w:r w:rsidR="000E0366" w:rsidRPr="00324B76">
              <w:rPr>
                <w:rFonts w:ascii="Century Gothic" w:hAnsi="Century Gothic" w:cs="Calibri"/>
                <w:b/>
                <w:color w:val="000000"/>
                <w:sz w:val="20"/>
                <w:szCs w:val="20"/>
              </w:rPr>
              <w:t>„unijnym”</w:t>
            </w:r>
          </w:p>
        </w:tc>
        <w:tc>
          <w:tcPr>
            <w:tcW w:w="709" w:type="dxa"/>
            <w:shd w:val="clear" w:color="auto" w:fill="auto"/>
            <w:vAlign w:val="center"/>
          </w:tcPr>
          <w:p w14:paraId="258ACA3C" w14:textId="77777777" w:rsidR="000E0366" w:rsidRPr="00324B76" w:rsidRDefault="000E0366"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Ilość sztuk</w:t>
            </w:r>
          </w:p>
        </w:tc>
        <w:tc>
          <w:tcPr>
            <w:tcW w:w="4536" w:type="dxa"/>
            <w:vAlign w:val="center"/>
          </w:tcPr>
          <w:p w14:paraId="587D1D9D" w14:textId="77777777" w:rsidR="000E0366" w:rsidRPr="00324B76" w:rsidRDefault="00324B76" w:rsidP="00494831">
            <w:pPr>
              <w:spacing w:after="0" w:line="240" w:lineRule="auto"/>
              <w:rPr>
                <w:rFonts w:ascii="Century Gothic" w:hAnsi="Century Gothic" w:cs="Calibri"/>
                <w:b/>
                <w:sz w:val="20"/>
                <w:szCs w:val="20"/>
              </w:rPr>
            </w:pPr>
            <w:r w:rsidRPr="00324B76">
              <w:rPr>
                <w:rFonts w:ascii="Century Gothic" w:hAnsi="Century Gothic" w:cs="Calibri"/>
                <w:b/>
                <w:sz w:val="20"/>
                <w:szCs w:val="20"/>
              </w:rPr>
              <w:t xml:space="preserve">Parametr wymagany (graniczny) - </w:t>
            </w:r>
            <w:r w:rsidR="000E0366" w:rsidRPr="00324B76">
              <w:rPr>
                <w:rFonts w:ascii="Century Gothic" w:hAnsi="Century Gothic" w:cs="Calibri"/>
                <w:b/>
                <w:sz w:val="20"/>
                <w:szCs w:val="20"/>
              </w:rPr>
              <w:t>wymagane głowice / charakterystyka głowic (po 1 szt. do każdego aparatu)</w:t>
            </w:r>
          </w:p>
        </w:tc>
        <w:tc>
          <w:tcPr>
            <w:tcW w:w="3969" w:type="dxa"/>
            <w:shd w:val="clear" w:color="auto" w:fill="auto"/>
            <w:vAlign w:val="center"/>
          </w:tcPr>
          <w:p w14:paraId="52E5E441" w14:textId="77777777" w:rsidR="000E0366" w:rsidRPr="00324B76" w:rsidRDefault="00324B76" w:rsidP="00494831">
            <w:pPr>
              <w:spacing w:after="0" w:line="240" w:lineRule="auto"/>
              <w:rPr>
                <w:rFonts w:ascii="Century Gothic" w:hAnsi="Century Gothic" w:cs="Calibri"/>
                <w:b/>
                <w:sz w:val="20"/>
                <w:szCs w:val="20"/>
              </w:rPr>
            </w:pPr>
            <w:r>
              <w:rPr>
                <w:rFonts w:ascii="Century Gothic" w:hAnsi="Century Gothic" w:cs="Calibri"/>
                <w:b/>
                <w:sz w:val="20"/>
                <w:szCs w:val="20"/>
              </w:rPr>
              <w:t>Parametr oferowany – tak, podać</w:t>
            </w:r>
          </w:p>
        </w:tc>
      </w:tr>
      <w:tr w:rsidR="00324B76" w:rsidRPr="00324B76" w14:paraId="7E799F64" w14:textId="77777777" w:rsidTr="007A37E8">
        <w:trPr>
          <w:trHeight w:val="600"/>
        </w:trPr>
        <w:tc>
          <w:tcPr>
            <w:tcW w:w="2127" w:type="dxa"/>
            <w:shd w:val="clear" w:color="auto" w:fill="auto"/>
            <w:vAlign w:val="center"/>
            <w:hideMark/>
          </w:tcPr>
          <w:p w14:paraId="398287F3"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SZPITALNY ODDZIAŁ RATUNKOWY</w:t>
            </w:r>
          </w:p>
        </w:tc>
        <w:tc>
          <w:tcPr>
            <w:tcW w:w="1843" w:type="dxa"/>
            <w:shd w:val="clear" w:color="auto" w:fill="auto"/>
            <w:vAlign w:val="center"/>
            <w:hideMark/>
          </w:tcPr>
          <w:p w14:paraId="5FA64DC4"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 xml:space="preserve">Gabinet diagnostyczno-zabiegowy </w:t>
            </w:r>
          </w:p>
        </w:tc>
        <w:tc>
          <w:tcPr>
            <w:tcW w:w="2126" w:type="dxa"/>
            <w:shd w:val="clear" w:color="auto" w:fill="auto"/>
            <w:vAlign w:val="center"/>
            <w:hideMark/>
          </w:tcPr>
          <w:p w14:paraId="0A0245E7"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hideMark/>
          </w:tcPr>
          <w:p w14:paraId="14405F66"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1</w:t>
            </w:r>
          </w:p>
        </w:tc>
        <w:tc>
          <w:tcPr>
            <w:tcW w:w="4536" w:type="dxa"/>
          </w:tcPr>
          <w:p w14:paraId="0498938A"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6C60D38C"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4-12 MHz, min. 192 elementów, FOV z zakresu 54 – 60 mm.</w:t>
            </w:r>
          </w:p>
        </w:tc>
        <w:tc>
          <w:tcPr>
            <w:tcW w:w="3969" w:type="dxa"/>
            <w:shd w:val="clear" w:color="auto" w:fill="auto"/>
          </w:tcPr>
          <w:p w14:paraId="59A08776" w14:textId="77777777" w:rsidR="000E0366" w:rsidRPr="00324B76" w:rsidRDefault="000E0366" w:rsidP="00494831">
            <w:pPr>
              <w:spacing w:after="0" w:line="240" w:lineRule="auto"/>
              <w:rPr>
                <w:rFonts w:ascii="Century Gothic" w:hAnsi="Century Gothic"/>
                <w:sz w:val="20"/>
                <w:szCs w:val="20"/>
              </w:rPr>
            </w:pPr>
          </w:p>
        </w:tc>
      </w:tr>
      <w:tr w:rsidR="00324B76" w:rsidRPr="00324B76" w14:paraId="20D3EA07" w14:textId="77777777" w:rsidTr="007A37E8">
        <w:trPr>
          <w:trHeight w:val="600"/>
        </w:trPr>
        <w:tc>
          <w:tcPr>
            <w:tcW w:w="2127" w:type="dxa"/>
            <w:shd w:val="clear" w:color="auto" w:fill="auto"/>
            <w:vAlign w:val="center"/>
            <w:hideMark/>
          </w:tcPr>
          <w:p w14:paraId="1AE4C441"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SZPITALNY ODDZIAŁ RATUNKOWY</w:t>
            </w:r>
          </w:p>
        </w:tc>
        <w:tc>
          <w:tcPr>
            <w:tcW w:w="1843" w:type="dxa"/>
            <w:shd w:val="clear" w:color="auto" w:fill="auto"/>
            <w:vAlign w:val="center"/>
            <w:hideMark/>
          </w:tcPr>
          <w:p w14:paraId="5549AE14"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Pokój badań - ginekolog</w:t>
            </w:r>
          </w:p>
        </w:tc>
        <w:tc>
          <w:tcPr>
            <w:tcW w:w="2126" w:type="dxa"/>
            <w:shd w:val="clear" w:color="auto" w:fill="auto"/>
            <w:vAlign w:val="center"/>
            <w:hideMark/>
          </w:tcPr>
          <w:p w14:paraId="06A82583"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hideMark/>
          </w:tcPr>
          <w:p w14:paraId="7BB3C9CF"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1</w:t>
            </w:r>
          </w:p>
        </w:tc>
        <w:tc>
          <w:tcPr>
            <w:tcW w:w="4536" w:type="dxa"/>
          </w:tcPr>
          <w:p w14:paraId="3B520562"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54A54BC1"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Endocavity</w:t>
            </w:r>
            <w:proofErr w:type="spellEnd"/>
            <w:r w:rsidRPr="00324B76">
              <w:rPr>
                <w:rFonts w:ascii="Century Gothic" w:hAnsi="Century Gothic"/>
                <w:sz w:val="20"/>
                <w:szCs w:val="20"/>
              </w:rPr>
              <w:t xml:space="preserve"> min. 4-10 MHz, min. 192 elementów,</w:t>
            </w:r>
            <w:r w:rsidR="007A37E8">
              <w:rPr>
                <w:rFonts w:ascii="Century Gothic" w:hAnsi="Century Gothic"/>
                <w:sz w:val="20"/>
                <w:szCs w:val="20"/>
              </w:rPr>
              <w:t xml:space="preserve"> </w:t>
            </w:r>
            <w:r w:rsidRPr="00324B76">
              <w:rPr>
                <w:rFonts w:ascii="Century Gothic" w:hAnsi="Century Gothic"/>
                <w:sz w:val="20"/>
                <w:szCs w:val="20"/>
              </w:rPr>
              <w:t>min. 170 stopni</w:t>
            </w:r>
          </w:p>
        </w:tc>
        <w:tc>
          <w:tcPr>
            <w:tcW w:w="3969" w:type="dxa"/>
            <w:shd w:val="clear" w:color="auto" w:fill="auto"/>
          </w:tcPr>
          <w:p w14:paraId="64580C12" w14:textId="77777777" w:rsidR="000E0366" w:rsidRPr="00324B76" w:rsidRDefault="000E0366" w:rsidP="00494831">
            <w:pPr>
              <w:spacing w:after="0" w:line="240" w:lineRule="auto"/>
              <w:rPr>
                <w:rFonts w:ascii="Century Gothic" w:hAnsi="Century Gothic"/>
                <w:sz w:val="20"/>
                <w:szCs w:val="20"/>
              </w:rPr>
            </w:pPr>
          </w:p>
        </w:tc>
      </w:tr>
      <w:tr w:rsidR="00324B76" w:rsidRPr="00324B76" w14:paraId="487CC3E3" w14:textId="77777777" w:rsidTr="007A37E8">
        <w:trPr>
          <w:trHeight w:val="600"/>
        </w:trPr>
        <w:tc>
          <w:tcPr>
            <w:tcW w:w="2127" w:type="dxa"/>
            <w:shd w:val="clear" w:color="auto" w:fill="auto"/>
            <w:vAlign w:val="center"/>
            <w:hideMark/>
          </w:tcPr>
          <w:p w14:paraId="7CC5E010"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SZPITALNY ODDZIAŁ RATUNKOWY</w:t>
            </w:r>
          </w:p>
        </w:tc>
        <w:tc>
          <w:tcPr>
            <w:tcW w:w="1843" w:type="dxa"/>
            <w:shd w:val="clear" w:color="auto" w:fill="auto"/>
            <w:vAlign w:val="center"/>
            <w:hideMark/>
          </w:tcPr>
          <w:p w14:paraId="4E31B7A1"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Sale resuscytacyjne 5 stanowisk</w:t>
            </w:r>
          </w:p>
        </w:tc>
        <w:tc>
          <w:tcPr>
            <w:tcW w:w="2126" w:type="dxa"/>
            <w:shd w:val="clear" w:color="auto" w:fill="auto"/>
            <w:vAlign w:val="center"/>
            <w:hideMark/>
          </w:tcPr>
          <w:p w14:paraId="645E7207"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hideMark/>
          </w:tcPr>
          <w:p w14:paraId="16496EE1"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1</w:t>
            </w:r>
          </w:p>
        </w:tc>
        <w:tc>
          <w:tcPr>
            <w:tcW w:w="4536" w:type="dxa"/>
          </w:tcPr>
          <w:p w14:paraId="1A2F7CA4"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70 stopni</w:t>
            </w:r>
          </w:p>
          <w:p w14:paraId="2ACD5D52"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4-12 MHz, min. 192 elementów, FOV z zakresu 54 – 60 mm.</w:t>
            </w:r>
          </w:p>
        </w:tc>
        <w:tc>
          <w:tcPr>
            <w:tcW w:w="3969" w:type="dxa"/>
            <w:shd w:val="clear" w:color="auto" w:fill="auto"/>
          </w:tcPr>
          <w:p w14:paraId="2381E00B" w14:textId="77777777" w:rsidR="000E0366" w:rsidRPr="00324B76" w:rsidRDefault="000E0366" w:rsidP="00494831">
            <w:pPr>
              <w:spacing w:after="0" w:line="240" w:lineRule="auto"/>
              <w:rPr>
                <w:rFonts w:ascii="Century Gothic" w:hAnsi="Century Gothic"/>
                <w:sz w:val="20"/>
                <w:szCs w:val="20"/>
              </w:rPr>
            </w:pPr>
          </w:p>
        </w:tc>
      </w:tr>
      <w:tr w:rsidR="00324B76" w:rsidRPr="00324B76" w14:paraId="241C1ECB" w14:textId="77777777" w:rsidTr="007A37E8">
        <w:trPr>
          <w:trHeight w:val="600"/>
        </w:trPr>
        <w:tc>
          <w:tcPr>
            <w:tcW w:w="2127" w:type="dxa"/>
            <w:shd w:val="clear" w:color="auto" w:fill="auto"/>
            <w:vAlign w:val="center"/>
            <w:hideMark/>
          </w:tcPr>
          <w:p w14:paraId="7573B6A6"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AMBULATORIA PRZYSZPITALNE - ANGIOLOGIA</w:t>
            </w:r>
          </w:p>
        </w:tc>
        <w:tc>
          <w:tcPr>
            <w:tcW w:w="1843" w:type="dxa"/>
            <w:shd w:val="clear" w:color="auto" w:fill="auto"/>
            <w:vAlign w:val="center"/>
            <w:hideMark/>
          </w:tcPr>
          <w:p w14:paraId="733300AD"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Punkt pobrań</w:t>
            </w:r>
          </w:p>
        </w:tc>
        <w:tc>
          <w:tcPr>
            <w:tcW w:w="2126" w:type="dxa"/>
            <w:shd w:val="clear" w:color="auto" w:fill="auto"/>
            <w:vAlign w:val="center"/>
            <w:hideMark/>
          </w:tcPr>
          <w:p w14:paraId="06ADEF27"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hideMark/>
          </w:tcPr>
          <w:p w14:paraId="59BC59D9"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29CFB9E4"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211B346D"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4-12 MHz, min. 192 elementów, FOV z zakresu 54 – 60 mm.</w:t>
            </w:r>
          </w:p>
        </w:tc>
        <w:tc>
          <w:tcPr>
            <w:tcW w:w="3969" w:type="dxa"/>
            <w:shd w:val="clear" w:color="auto" w:fill="auto"/>
          </w:tcPr>
          <w:p w14:paraId="2BB6EFD9" w14:textId="77777777" w:rsidR="000E0366" w:rsidRPr="00324B76" w:rsidRDefault="000E0366" w:rsidP="00494831">
            <w:pPr>
              <w:spacing w:after="0" w:line="240" w:lineRule="auto"/>
              <w:rPr>
                <w:rFonts w:ascii="Century Gothic" w:hAnsi="Century Gothic"/>
                <w:sz w:val="20"/>
                <w:szCs w:val="20"/>
              </w:rPr>
            </w:pPr>
          </w:p>
        </w:tc>
      </w:tr>
      <w:tr w:rsidR="00324B76" w:rsidRPr="00324B76" w14:paraId="0B08EC8C" w14:textId="77777777" w:rsidTr="007A37E8">
        <w:trPr>
          <w:trHeight w:val="600"/>
        </w:trPr>
        <w:tc>
          <w:tcPr>
            <w:tcW w:w="2127" w:type="dxa"/>
            <w:shd w:val="clear" w:color="auto" w:fill="auto"/>
            <w:vAlign w:val="center"/>
            <w:hideMark/>
          </w:tcPr>
          <w:p w14:paraId="65D605BF"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AMBULATORIA PRZYSZPITALNE - ENDOKRYNOLOGIA</w:t>
            </w:r>
          </w:p>
        </w:tc>
        <w:tc>
          <w:tcPr>
            <w:tcW w:w="1843" w:type="dxa"/>
            <w:shd w:val="clear" w:color="auto" w:fill="auto"/>
            <w:vAlign w:val="center"/>
            <w:hideMark/>
          </w:tcPr>
          <w:p w14:paraId="5EA74C79"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 xml:space="preserve">Pracownia </w:t>
            </w:r>
            <w:proofErr w:type="spellStart"/>
            <w:r w:rsidRPr="00324B76">
              <w:rPr>
                <w:rFonts w:ascii="Century Gothic" w:eastAsia="Times New Roman" w:hAnsi="Century Gothic" w:cs="Calibri"/>
                <w:color w:val="000000"/>
                <w:sz w:val="20"/>
                <w:szCs w:val="20"/>
                <w:lang w:eastAsia="pl-PL"/>
              </w:rPr>
              <w:t>usg</w:t>
            </w:r>
            <w:proofErr w:type="spellEnd"/>
          </w:p>
        </w:tc>
        <w:tc>
          <w:tcPr>
            <w:tcW w:w="2126" w:type="dxa"/>
            <w:shd w:val="clear" w:color="auto" w:fill="auto"/>
            <w:vAlign w:val="center"/>
            <w:hideMark/>
          </w:tcPr>
          <w:p w14:paraId="532DA0DD"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hideMark/>
          </w:tcPr>
          <w:p w14:paraId="18810F23"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2A2E64D1"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50DE7B1E"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4-12 MHz, min. 192 elementów, FOV z zakresu 54 – 60 mm.</w:t>
            </w:r>
          </w:p>
        </w:tc>
        <w:tc>
          <w:tcPr>
            <w:tcW w:w="3969" w:type="dxa"/>
            <w:shd w:val="clear" w:color="auto" w:fill="auto"/>
          </w:tcPr>
          <w:p w14:paraId="02261BE6" w14:textId="77777777" w:rsidR="000E0366" w:rsidRPr="00324B76" w:rsidRDefault="000E0366" w:rsidP="00494831">
            <w:pPr>
              <w:spacing w:after="0" w:line="240" w:lineRule="auto"/>
              <w:rPr>
                <w:rFonts w:ascii="Century Gothic" w:hAnsi="Century Gothic"/>
                <w:sz w:val="20"/>
                <w:szCs w:val="20"/>
              </w:rPr>
            </w:pPr>
          </w:p>
        </w:tc>
      </w:tr>
      <w:tr w:rsidR="00324B76" w:rsidRPr="00324B76" w14:paraId="1543340C" w14:textId="77777777" w:rsidTr="007A37E8">
        <w:trPr>
          <w:trHeight w:val="600"/>
        </w:trPr>
        <w:tc>
          <w:tcPr>
            <w:tcW w:w="2127" w:type="dxa"/>
            <w:shd w:val="clear" w:color="auto" w:fill="auto"/>
            <w:vAlign w:val="center"/>
            <w:hideMark/>
          </w:tcPr>
          <w:p w14:paraId="70676DDB"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AMBULATORIA PRZYSZPITALNE - GINEKOLOGIA</w:t>
            </w:r>
          </w:p>
        </w:tc>
        <w:tc>
          <w:tcPr>
            <w:tcW w:w="1843" w:type="dxa"/>
            <w:shd w:val="clear" w:color="auto" w:fill="auto"/>
            <w:vAlign w:val="center"/>
            <w:hideMark/>
          </w:tcPr>
          <w:p w14:paraId="4AEE67D4"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Pokój badań</w:t>
            </w:r>
          </w:p>
        </w:tc>
        <w:tc>
          <w:tcPr>
            <w:tcW w:w="2126" w:type="dxa"/>
            <w:shd w:val="clear" w:color="auto" w:fill="auto"/>
            <w:vAlign w:val="center"/>
            <w:hideMark/>
          </w:tcPr>
          <w:p w14:paraId="371215B2"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hideMark/>
          </w:tcPr>
          <w:p w14:paraId="4BD713CC"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151F538D"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6DD504E9"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4-12 MHz, FOV z zakresu 54 – 60 mm.</w:t>
            </w:r>
          </w:p>
        </w:tc>
        <w:tc>
          <w:tcPr>
            <w:tcW w:w="3969" w:type="dxa"/>
            <w:shd w:val="clear" w:color="auto" w:fill="auto"/>
          </w:tcPr>
          <w:p w14:paraId="202A63CB" w14:textId="77777777" w:rsidR="000E0366" w:rsidRPr="00324B76" w:rsidRDefault="000E0366" w:rsidP="00494831">
            <w:pPr>
              <w:spacing w:after="0" w:line="240" w:lineRule="auto"/>
              <w:rPr>
                <w:rFonts w:ascii="Century Gothic" w:hAnsi="Century Gothic"/>
                <w:sz w:val="20"/>
                <w:szCs w:val="20"/>
              </w:rPr>
            </w:pPr>
          </w:p>
        </w:tc>
      </w:tr>
      <w:tr w:rsidR="00324B76" w:rsidRPr="00324B76" w14:paraId="693CF9AD" w14:textId="77777777" w:rsidTr="007A37E8">
        <w:trPr>
          <w:trHeight w:val="600"/>
        </w:trPr>
        <w:tc>
          <w:tcPr>
            <w:tcW w:w="2127" w:type="dxa"/>
            <w:shd w:val="clear" w:color="auto" w:fill="auto"/>
            <w:vAlign w:val="center"/>
            <w:hideMark/>
          </w:tcPr>
          <w:p w14:paraId="4E3066E8"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lastRenderedPageBreak/>
              <w:t>ANGIOGRAFIA</w:t>
            </w:r>
          </w:p>
        </w:tc>
        <w:tc>
          <w:tcPr>
            <w:tcW w:w="1843" w:type="dxa"/>
            <w:shd w:val="clear" w:color="auto" w:fill="auto"/>
            <w:vAlign w:val="center"/>
            <w:hideMark/>
          </w:tcPr>
          <w:p w14:paraId="31E8B51D"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Różne</w:t>
            </w:r>
          </w:p>
        </w:tc>
        <w:tc>
          <w:tcPr>
            <w:tcW w:w="2126" w:type="dxa"/>
            <w:shd w:val="clear" w:color="auto" w:fill="auto"/>
            <w:vAlign w:val="center"/>
            <w:hideMark/>
          </w:tcPr>
          <w:p w14:paraId="4778E36A"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hideMark/>
          </w:tcPr>
          <w:p w14:paraId="03B93719"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73836889"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134E414A"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4-11 MHz, min. 192 elementów, FOV z zakresu 35 – 40 mm.</w:t>
            </w:r>
          </w:p>
        </w:tc>
        <w:tc>
          <w:tcPr>
            <w:tcW w:w="3969" w:type="dxa"/>
            <w:shd w:val="clear" w:color="auto" w:fill="auto"/>
          </w:tcPr>
          <w:p w14:paraId="3C2B6E8D" w14:textId="77777777" w:rsidR="000E0366" w:rsidRPr="00324B76" w:rsidRDefault="000E0366" w:rsidP="00494831">
            <w:pPr>
              <w:spacing w:after="0" w:line="240" w:lineRule="auto"/>
              <w:rPr>
                <w:rFonts w:ascii="Century Gothic" w:hAnsi="Century Gothic"/>
                <w:sz w:val="20"/>
                <w:szCs w:val="20"/>
              </w:rPr>
            </w:pPr>
          </w:p>
        </w:tc>
      </w:tr>
      <w:tr w:rsidR="00324B76" w:rsidRPr="00324B76" w14:paraId="3FAD7A62" w14:textId="77777777" w:rsidTr="007A37E8">
        <w:trPr>
          <w:trHeight w:val="600"/>
        </w:trPr>
        <w:tc>
          <w:tcPr>
            <w:tcW w:w="2127" w:type="dxa"/>
            <w:shd w:val="clear" w:color="auto" w:fill="auto"/>
            <w:vAlign w:val="center"/>
          </w:tcPr>
          <w:p w14:paraId="6343559C"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ODDZIAŁ - CHIRURGIA NACZYNIOWA</w:t>
            </w:r>
            <w:r w:rsidR="007A37E8">
              <w:rPr>
                <w:rFonts w:ascii="Century Gothic" w:eastAsia="Times New Roman" w:hAnsi="Century Gothic" w:cs="Calibri"/>
                <w:color w:val="000000"/>
                <w:sz w:val="20"/>
                <w:szCs w:val="20"/>
                <w:lang w:eastAsia="pl-PL"/>
              </w:rPr>
              <w:t xml:space="preserve"> </w:t>
            </w:r>
            <w:r w:rsidRPr="00324B76">
              <w:rPr>
                <w:rFonts w:ascii="Century Gothic" w:eastAsia="Times New Roman" w:hAnsi="Century Gothic" w:cs="Calibri"/>
                <w:color w:val="000000"/>
                <w:sz w:val="20"/>
                <w:szCs w:val="20"/>
                <w:lang w:eastAsia="pl-PL"/>
              </w:rPr>
              <w:t>/</w:t>
            </w:r>
            <w:r w:rsidR="007A37E8">
              <w:rPr>
                <w:rFonts w:ascii="Century Gothic" w:eastAsia="Times New Roman" w:hAnsi="Century Gothic" w:cs="Calibri"/>
                <w:color w:val="000000"/>
                <w:sz w:val="20"/>
                <w:szCs w:val="20"/>
                <w:lang w:eastAsia="pl-PL"/>
              </w:rPr>
              <w:t xml:space="preserve"> </w:t>
            </w:r>
            <w:r w:rsidRPr="00324B76">
              <w:rPr>
                <w:rFonts w:ascii="Century Gothic" w:eastAsia="Times New Roman" w:hAnsi="Century Gothic" w:cs="Calibri"/>
                <w:color w:val="000000"/>
                <w:sz w:val="20"/>
                <w:szCs w:val="20"/>
                <w:lang w:eastAsia="pl-PL"/>
              </w:rPr>
              <w:t>ANGIOLOGIA</w:t>
            </w:r>
          </w:p>
        </w:tc>
        <w:tc>
          <w:tcPr>
            <w:tcW w:w="1843" w:type="dxa"/>
            <w:shd w:val="clear" w:color="auto" w:fill="auto"/>
            <w:vAlign w:val="center"/>
          </w:tcPr>
          <w:p w14:paraId="293833DD"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Wyposażenie wspólne</w:t>
            </w:r>
          </w:p>
        </w:tc>
        <w:tc>
          <w:tcPr>
            <w:tcW w:w="2126" w:type="dxa"/>
            <w:shd w:val="clear" w:color="auto" w:fill="auto"/>
            <w:vAlign w:val="center"/>
          </w:tcPr>
          <w:p w14:paraId="6C2A783A"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tcPr>
          <w:p w14:paraId="34534C32"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7A9EEF34"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3E4BA450"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4-11 MHz, min. 192 elementów, FOV z zakresu 35 – 40 mm.</w:t>
            </w:r>
          </w:p>
        </w:tc>
        <w:tc>
          <w:tcPr>
            <w:tcW w:w="3969" w:type="dxa"/>
            <w:shd w:val="clear" w:color="auto" w:fill="auto"/>
          </w:tcPr>
          <w:p w14:paraId="76EB65CE" w14:textId="77777777" w:rsidR="000E0366" w:rsidRPr="00324B76" w:rsidRDefault="000E0366" w:rsidP="00494831">
            <w:pPr>
              <w:spacing w:after="0" w:line="240" w:lineRule="auto"/>
              <w:rPr>
                <w:rFonts w:ascii="Century Gothic" w:hAnsi="Century Gothic"/>
                <w:sz w:val="20"/>
                <w:szCs w:val="20"/>
              </w:rPr>
            </w:pPr>
          </w:p>
        </w:tc>
      </w:tr>
      <w:tr w:rsidR="00324B76" w:rsidRPr="00324B76" w14:paraId="1FE35BDB" w14:textId="77777777" w:rsidTr="007A37E8">
        <w:trPr>
          <w:trHeight w:val="600"/>
        </w:trPr>
        <w:tc>
          <w:tcPr>
            <w:tcW w:w="2127" w:type="dxa"/>
            <w:shd w:val="clear" w:color="auto" w:fill="auto"/>
            <w:vAlign w:val="center"/>
          </w:tcPr>
          <w:p w14:paraId="7D3CE6D4"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ODDZIAŁ - CHIRURGIA ONKOLOGICZNA</w:t>
            </w:r>
          </w:p>
        </w:tc>
        <w:tc>
          <w:tcPr>
            <w:tcW w:w="1843" w:type="dxa"/>
            <w:shd w:val="clear" w:color="auto" w:fill="auto"/>
            <w:vAlign w:val="center"/>
          </w:tcPr>
          <w:p w14:paraId="24703C11"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Wyposażenie wspólne</w:t>
            </w:r>
          </w:p>
        </w:tc>
        <w:tc>
          <w:tcPr>
            <w:tcW w:w="2126" w:type="dxa"/>
            <w:shd w:val="clear" w:color="auto" w:fill="auto"/>
            <w:vAlign w:val="center"/>
          </w:tcPr>
          <w:p w14:paraId="00BD2522"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tcPr>
          <w:p w14:paraId="73462B5E"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65FAA0D2"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5AF87E6A"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4-12 MHz, min. 192 elementów, FOV z zakresu 54 – 60 mm.</w:t>
            </w:r>
          </w:p>
        </w:tc>
        <w:tc>
          <w:tcPr>
            <w:tcW w:w="3969" w:type="dxa"/>
            <w:shd w:val="clear" w:color="auto" w:fill="auto"/>
          </w:tcPr>
          <w:p w14:paraId="0A169874" w14:textId="77777777" w:rsidR="000E0366" w:rsidRPr="00324B76" w:rsidRDefault="000E0366" w:rsidP="00494831">
            <w:pPr>
              <w:spacing w:after="0" w:line="240" w:lineRule="auto"/>
              <w:rPr>
                <w:rFonts w:ascii="Century Gothic" w:hAnsi="Century Gothic"/>
                <w:sz w:val="20"/>
                <w:szCs w:val="20"/>
              </w:rPr>
            </w:pPr>
          </w:p>
        </w:tc>
      </w:tr>
      <w:tr w:rsidR="00324B76" w:rsidRPr="00324B76" w14:paraId="40C2B549" w14:textId="77777777" w:rsidTr="007A37E8">
        <w:trPr>
          <w:trHeight w:val="600"/>
        </w:trPr>
        <w:tc>
          <w:tcPr>
            <w:tcW w:w="2127" w:type="dxa"/>
            <w:shd w:val="clear" w:color="auto" w:fill="auto"/>
            <w:vAlign w:val="center"/>
          </w:tcPr>
          <w:p w14:paraId="70479F7F"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ODDZIAŁ - CHOROBY ZAKAŹNE</w:t>
            </w:r>
          </w:p>
        </w:tc>
        <w:tc>
          <w:tcPr>
            <w:tcW w:w="1843" w:type="dxa"/>
            <w:shd w:val="clear" w:color="auto" w:fill="auto"/>
            <w:vAlign w:val="center"/>
          </w:tcPr>
          <w:p w14:paraId="06BEBB29"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Wyposażenie wspólne</w:t>
            </w:r>
          </w:p>
        </w:tc>
        <w:tc>
          <w:tcPr>
            <w:tcW w:w="2126" w:type="dxa"/>
            <w:shd w:val="clear" w:color="auto" w:fill="auto"/>
            <w:vAlign w:val="center"/>
          </w:tcPr>
          <w:p w14:paraId="5E1EB649"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tcPr>
          <w:p w14:paraId="5B43F6AB"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595AEA64"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0FDEEA3A"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4-12 MHz, min. 192 elementów, FOV z zakresu 54 – 60 mm.</w:t>
            </w:r>
          </w:p>
        </w:tc>
        <w:tc>
          <w:tcPr>
            <w:tcW w:w="3969" w:type="dxa"/>
            <w:shd w:val="clear" w:color="auto" w:fill="auto"/>
          </w:tcPr>
          <w:p w14:paraId="75CC7C1F" w14:textId="77777777" w:rsidR="000E0366" w:rsidRPr="00324B76" w:rsidRDefault="000E0366" w:rsidP="00494831">
            <w:pPr>
              <w:spacing w:after="0" w:line="240" w:lineRule="auto"/>
              <w:rPr>
                <w:rFonts w:ascii="Century Gothic" w:hAnsi="Century Gothic"/>
                <w:sz w:val="20"/>
                <w:szCs w:val="20"/>
              </w:rPr>
            </w:pPr>
          </w:p>
        </w:tc>
      </w:tr>
      <w:tr w:rsidR="00324B76" w:rsidRPr="00324B76" w14:paraId="7A38E9CC" w14:textId="77777777" w:rsidTr="007A37E8">
        <w:trPr>
          <w:trHeight w:val="600"/>
        </w:trPr>
        <w:tc>
          <w:tcPr>
            <w:tcW w:w="2127" w:type="dxa"/>
            <w:shd w:val="clear" w:color="auto" w:fill="auto"/>
            <w:vAlign w:val="center"/>
          </w:tcPr>
          <w:p w14:paraId="08B18D76"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ODDZIAŁ - DIABETOLOGIA</w:t>
            </w:r>
          </w:p>
        </w:tc>
        <w:tc>
          <w:tcPr>
            <w:tcW w:w="1843" w:type="dxa"/>
            <w:shd w:val="clear" w:color="auto" w:fill="auto"/>
            <w:vAlign w:val="center"/>
          </w:tcPr>
          <w:p w14:paraId="1E8C967A"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Wyposażenie wspólne</w:t>
            </w:r>
          </w:p>
        </w:tc>
        <w:tc>
          <w:tcPr>
            <w:tcW w:w="2126" w:type="dxa"/>
            <w:shd w:val="clear" w:color="auto" w:fill="auto"/>
            <w:vAlign w:val="center"/>
          </w:tcPr>
          <w:p w14:paraId="1275790D"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tcPr>
          <w:p w14:paraId="3FB19A13"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1B70A724"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4BC8DA8E"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4-12 MHz, min. 192 elementów, FOV z zakresu 54 – 60 mm.</w:t>
            </w:r>
          </w:p>
        </w:tc>
        <w:tc>
          <w:tcPr>
            <w:tcW w:w="3969" w:type="dxa"/>
            <w:shd w:val="clear" w:color="auto" w:fill="auto"/>
          </w:tcPr>
          <w:p w14:paraId="7375688D" w14:textId="77777777" w:rsidR="000E0366" w:rsidRPr="00324B76" w:rsidRDefault="000E0366" w:rsidP="00494831">
            <w:pPr>
              <w:spacing w:after="0" w:line="240" w:lineRule="auto"/>
              <w:rPr>
                <w:rFonts w:ascii="Century Gothic" w:hAnsi="Century Gothic"/>
                <w:sz w:val="20"/>
                <w:szCs w:val="20"/>
              </w:rPr>
            </w:pPr>
          </w:p>
        </w:tc>
      </w:tr>
      <w:tr w:rsidR="00324B76" w:rsidRPr="00324B76" w14:paraId="5640824D" w14:textId="77777777" w:rsidTr="007A37E8">
        <w:trPr>
          <w:trHeight w:val="600"/>
        </w:trPr>
        <w:tc>
          <w:tcPr>
            <w:tcW w:w="2127" w:type="dxa"/>
            <w:shd w:val="clear" w:color="auto" w:fill="auto"/>
            <w:vAlign w:val="center"/>
          </w:tcPr>
          <w:p w14:paraId="746E2B9F"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ODDZIAŁ - GINEKOLOGIA ONKOLOGICZNA</w:t>
            </w:r>
          </w:p>
        </w:tc>
        <w:tc>
          <w:tcPr>
            <w:tcW w:w="1843" w:type="dxa"/>
            <w:shd w:val="clear" w:color="auto" w:fill="auto"/>
            <w:vAlign w:val="center"/>
          </w:tcPr>
          <w:p w14:paraId="418C5DFC"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Pokój badań</w:t>
            </w:r>
          </w:p>
        </w:tc>
        <w:tc>
          <w:tcPr>
            <w:tcW w:w="2126" w:type="dxa"/>
            <w:shd w:val="clear" w:color="auto" w:fill="auto"/>
            <w:vAlign w:val="center"/>
          </w:tcPr>
          <w:p w14:paraId="40FE63B0"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tcPr>
          <w:p w14:paraId="7A433A4A"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0020238B"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6C004C4F"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Endocavity</w:t>
            </w:r>
            <w:proofErr w:type="spellEnd"/>
            <w:r w:rsidRPr="00324B76">
              <w:rPr>
                <w:rFonts w:ascii="Century Gothic" w:hAnsi="Century Gothic"/>
                <w:sz w:val="20"/>
                <w:szCs w:val="20"/>
              </w:rPr>
              <w:t xml:space="preserve"> min. 4-10 MHz, 192 elementów, min. 170 stopni</w:t>
            </w:r>
          </w:p>
        </w:tc>
        <w:tc>
          <w:tcPr>
            <w:tcW w:w="3969" w:type="dxa"/>
            <w:shd w:val="clear" w:color="auto" w:fill="auto"/>
          </w:tcPr>
          <w:p w14:paraId="627C511C" w14:textId="77777777" w:rsidR="000E0366" w:rsidRPr="00324B76" w:rsidRDefault="000E0366" w:rsidP="00494831">
            <w:pPr>
              <w:spacing w:after="0" w:line="240" w:lineRule="auto"/>
              <w:rPr>
                <w:rFonts w:ascii="Century Gothic" w:hAnsi="Century Gothic"/>
                <w:sz w:val="20"/>
                <w:szCs w:val="20"/>
              </w:rPr>
            </w:pPr>
          </w:p>
        </w:tc>
      </w:tr>
      <w:tr w:rsidR="00324B76" w:rsidRPr="00324B76" w14:paraId="4EBBB63E" w14:textId="77777777" w:rsidTr="007A37E8">
        <w:trPr>
          <w:trHeight w:val="600"/>
        </w:trPr>
        <w:tc>
          <w:tcPr>
            <w:tcW w:w="2127" w:type="dxa"/>
            <w:shd w:val="clear" w:color="auto" w:fill="auto"/>
            <w:vAlign w:val="center"/>
          </w:tcPr>
          <w:p w14:paraId="03D3A9BB"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ODDZIAŁ - IMMUNOLOGIA KLINICZNA / REUMATOLOGIA</w:t>
            </w:r>
          </w:p>
        </w:tc>
        <w:tc>
          <w:tcPr>
            <w:tcW w:w="1843" w:type="dxa"/>
            <w:shd w:val="clear" w:color="auto" w:fill="auto"/>
            <w:vAlign w:val="center"/>
          </w:tcPr>
          <w:p w14:paraId="6A2311AB"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Pokój badań</w:t>
            </w:r>
          </w:p>
        </w:tc>
        <w:tc>
          <w:tcPr>
            <w:tcW w:w="2126" w:type="dxa"/>
            <w:shd w:val="clear" w:color="auto" w:fill="auto"/>
            <w:vAlign w:val="center"/>
          </w:tcPr>
          <w:p w14:paraId="5E69C9CD"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tcPr>
          <w:p w14:paraId="1B6FA0E8"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247C992F"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5B0D5CB1"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6-14 MHz, min. 192 elementów, FOV z zakresu 35 – 40 mm</w:t>
            </w:r>
          </w:p>
        </w:tc>
        <w:tc>
          <w:tcPr>
            <w:tcW w:w="3969" w:type="dxa"/>
            <w:shd w:val="clear" w:color="auto" w:fill="auto"/>
          </w:tcPr>
          <w:p w14:paraId="2AA9CA1E" w14:textId="77777777" w:rsidR="000E0366" w:rsidRPr="00324B76" w:rsidRDefault="000E0366" w:rsidP="00494831">
            <w:pPr>
              <w:spacing w:after="0" w:line="240" w:lineRule="auto"/>
              <w:rPr>
                <w:rFonts w:ascii="Century Gothic" w:hAnsi="Century Gothic"/>
                <w:sz w:val="20"/>
                <w:szCs w:val="20"/>
              </w:rPr>
            </w:pPr>
          </w:p>
        </w:tc>
      </w:tr>
      <w:tr w:rsidR="00324B76" w:rsidRPr="00324B76" w14:paraId="7099D16A" w14:textId="77777777" w:rsidTr="007A37E8">
        <w:trPr>
          <w:trHeight w:val="600"/>
        </w:trPr>
        <w:tc>
          <w:tcPr>
            <w:tcW w:w="2127" w:type="dxa"/>
            <w:shd w:val="clear" w:color="auto" w:fill="auto"/>
            <w:vAlign w:val="center"/>
          </w:tcPr>
          <w:p w14:paraId="124B3E18"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ODDZIAŁ - LARYNGOLOGIA</w:t>
            </w:r>
          </w:p>
        </w:tc>
        <w:tc>
          <w:tcPr>
            <w:tcW w:w="1843" w:type="dxa"/>
            <w:shd w:val="clear" w:color="auto" w:fill="auto"/>
            <w:vAlign w:val="center"/>
          </w:tcPr>
          <w:p w14:paraId="6B99E2D4"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Wyposażenie wspólne</w:t>
            </w:r>
          </w:p>
        </w:tc>
        <w:tc>
          <w:tcPr>
            <w:tcW w:w="2126" w:type="dxa"/>
            <w:shd w:val="clear" w:color="auto" w:fill="auto"/>
            <w:vAlign w:val="center"/>
          </w:tcPr>
          <w:p w14:paraId="099FBD21"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tcPr>
          <w:p w14:paraId="502753DC"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0FC8F398"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4-12 MHz, min. 192  elementów, FOV z zakresu 54 – 60 mm.</w:t>
            </w:r>
          </w:p>
          <w:p w14:paraId="2B35CB70"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6-14 MHz, min. 192 elementów, FOV z zakresu 35 – 40 mm</w:t>
            </w:r>
          </w:p>
        </w:tc>
        <w:tc>
          <w:tcPr>
            <w:tcW w:w="3969" w:type="dxa"/>
            <w:shd w:val="clear" w:color="auto" w:fill="auto"/>
          </w:tcPr>
          <w:p w14:paraId="49CA4A86" w14:textId="77777777" w:rsidR="000E0366" w:rsidRPr="00324B76" w:rsidRDefault="000E0366" w:rsidP="00494831">
            <w:pPr>
              <w:spacing w:after="0" w:line="240" w:lineRule="auto"/>
              <w:rPr>
                <w:rFonts w:ascii="Century Gothic" w:hAnsi="Century Gothic"/>
                <w:sz w:val="20"/>
                <w:szCs w:val="20"/>
              </w:rPr>
            </w:pPr>
          </w:p>
        </w:tc>
      </w:tr>
      <w:tr w:rsidR="00324B76" w:rsidRPr="00324B76" w14:paraId="3DC4B628" w14:textId="77777777" w:rsidTr="007A37E8">
        <w:trPr>
          <w:trHeight w:val="600"/>
        </w:trPr>
        <w:tc>
          <w:tcPr>
            <w:tcW w:w="2127" w:type="dxa"/>
            <w:shd w:val="clear" w:color="auto" w:fill="auto"/>
            <w:vAlign w:val="center"/>
          </w:tcPr>
          <w:p w14:paraId="5803CE6F"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lastRenderedPageBreak/>
              <w:t>ODDZIAŁ - NEFROLOGIA</w:t>
            </w:r>
          </w:p>
        </w:tc>
        <w:tc>
          <w:tcPr>
            <w:tcW w:w="1843" w:type="dxa"/>
            <w:shd w:val="clear" w:color="auto" w:fill="auto"/>
            <w:vAlign w:val="center"/>
          </w:tcPr>
          <w:p w14:paraId="25136D24"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 xml:space="preserve">Gabinet diagnostyczno-zabiegowy </w:t>
            </w:r>
          </w:p>
        </w:tc>
        <w:tc>
          <w:tcPr>
            <w:tcW w:w="2126" w:type="dxa"/>
            <w:shd w:val="clear" w:color="auto" w:fill="auto"/>
            <w:vAlign w:val="center"/>
          </w:tcPr>
          <w:p w14:paraId="754EB85F"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tcPr>
          <w:p w14:paraId="6803FA7D"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7BAD6F7D" w14:textId="77777777" w:rsidR="000E0366" w:rsidRPr="00324B7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 prowadnica biopsyjna min. 2 kąty, igły min. 14G do 22G</w:t>
            </w:r>
          </w:p>
          <w:p w14:paraId="479B05B2"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4-11 MHz, min. 192 elementów, FOV z zakresu 35 – 40 mm.</w:t>
            </w:r>
          </w:p>
        </w:tc>
        <w:tc>
          <w:tcPr>
            <w:tcW w:w="3969" w:type="dxa"/>
            <w:shd w:val="clear" w:color="auto" w:fill="auto"/>
          </w:tcPr>
          <w:p w14:paraId="21365E19" w14:textId="77777777" w:rsidR="000E0366" w:rsidRPr="00324B76" w:rsidRDefault="000E0366" w:rsidP="00494831">
            <w:pPr>
              <w:spacing w:after="0" w:line="240" w:lineRule="auto"/>
              <w:rPr>
                <w:rFonts w:ascii="Century Gothic" w:hAnsi="Century Gothic"/>
                <w:sz w:val="20"/>
                <w:szCs w:val="20"/>
              </w:rPr>
            </w:pPr>
          </w:p>
        </w:tc>
      </w:tr>
      <w:tr w:rsidR="00324B76" w:rsidRPr="00324B76" w14:paraId="1974F081" w14:textId="77777777" w:rsidTr="007A37E8">
        <w:trPr>
          <w:trHeight w:val="600"/>
        </w:trPr>
        <w:tc>
          <w:tcPr>
            <w:tcW w:w="2127" w:type="dxa"/>
            <w:shd w:val="clear" w:color="auto" w:fill="auto"/>
            <w:vAlign w:val="center"/>
          </w:tcPr>
          <w:p w14:paraId="3E8CE48A"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 xml:space="preserve">ODDZIAŁ – NEFROLOGIA </w:t>
            </w:r>
          </w:p>
        </w:tc>
        <w:tc>
          <w:tcPr>
            <w:tcW w:w="1843" w:type="dxa"/>
            <w:shd w:val="clear" w:color="auto" w:fill="auto"/>
            <w:vAlign w:val="center"/>
          </w:tcPr>
          <w:p w14:paraId="3E284AF7"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Wyposażenie wspólne</w:t>
            </w:r>
          </w:p>
        </w:tc>
        <w:tc>
          <w:tcPr>
            <w:tcW w:w="2126" w:type="dxa"/>
            <w:shd w:val="clear" w:color="auto" w:fill="auto"/>
            <w:vAlign w:val="center"/>
          </w:tcPr>
          <w:p w14:paraId="2AD0AE7D"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tcPr>
          <w:p w14:paraId="22C2B333"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22617170" w14:textId="77777777" w:rsidR="000E0366" w:rsidRDefault="000E0366" w:rsidP="00494831">
            <w:pPr>
              <w:spacing w:after="0" w:line="240" w:lineRule="auto"/>
              <w:rPr>
                <w:rFonts w:ascii="Century Gothic" w:hAnsi="Century Gothic"/>
                <w:sz w:val="20"/>
                <w:szCs w:val="20"/>
              </w:rPr>
            </w:pPr>
            <w:proofErr w:type="spellStart"/>
            <w:r w:rsidRPr="00324B76">
              <w:rPr>
                <w:rFonts w:ascii="Century Gothic" w:hAnsi="Century Gothic"/>
                <w:sz w:val="20"/>
                <w:szCs w:val="20"/>
              </w:rPr>
              <w:t>Convex</w:t>
            </w:r>
            <w:proofErr w:type="spellEnd"/>
            <w:r w:rsidRPr="00324B76">
              <w:rPr>
                <w:rFonts w:ascii="Century Gothic" w:hAnsi="Century Gothic"/>
                <w:sz w:val="20"/>
                <w:szCs w:val="20"/>
              </w:rPr>
              <w:t xml:space="preserve"> min. 2-5 MHz, min. 192 elementów, min. 60 stopni,</w:t>
            </w:r>
          </w:p>
          <w:p w14:paraId="0F499B39" w14:textId="77777777" w:rsidR="00583C1C" w:rsidRPr="00324B76" w:rsidRDefault="00583C1C" w:rsidP="00494831">
            <w:pPr>
              <w:spacing w:after="0" w:line="240" w:lineRule="auto"/>
              <w:rPr>
                <w:rFonts w:ascii="Century Gothic" w:hAnsi="Century Gothic"/>
                <w:sz w:val="20"/>
                <w:szCs w:val="20"/>
              </w:rPr>
            </w:pPr>
            <w:r w:rsidRPr="00341B50">
              <w:rPr>
                <w:rFonts w:ascii="Century Gothic" w:hAnsi="Century Gothic"/>
                <w:sz w:val="20"/>
                <w:szCs w:val="20"/>
              </w:rPr>
              <w:t>Linia min. 4-11 MHz, min. 192 elementów, FOV z zakresu 35 – 40 mm</w:t>
            </w:r>
          </w:p>
        </w:tc>
        <w:tc>
          <w:tcPr>
            <w:tcW w:w="3969" w:type="dxa"/>
            <w:shd w:val="clear" w:color="auto" w:fill="auto"/>
          </w:tcPr>
          <w:p w14:paraId="15D4A2C4" w14:textId="77777777" w:rsidR="000E0366" w:rsidRPr="00324B76" w:rsidRDefault="000E0366" w:rsidP="00494831">
            <w:pPr>
              <w:spacing w:after="0" w:line="240" w:lineRule="auto"/>
              <w:rPr>
                <w:rFonts w:ascii="Century Gothic" w:hAnsi="Century Gothic"/>
                <w:sz w:val="20"/>
                <w:szCs w:val="20"/>
              </w:rPr>
            </w:pPr>
          </w:p>
        </w:tc>
      </w:tr>
      <w:tr w:rsidR="00324B76" w:rsidRPr="00324B76" w14:paraId="50B8ADD7" w14:textId="77777777" w:rsidTr="007A37E8">
        <w:trPr>
          <w:trHeight w:val="600"/>
        </w:trPr>
        <w:tc>
          <w:tcPr>
            <w:tcW w:w="2127" w:type="dxa"/>
            <w:shd w:val="clear" w:color="auto" w:fill="auto"/>
            <w:vAlign w:val="center"/>
          </w:tcPr>
          <w:p w14:paraId="363B3A4A"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ODDZIAŁ - NEUROLOGIA - UDARY</w:t>
            </w:r>
          </w:p>
        </w:tc>
        <w:tc>
          <w:tcPr>
            <w:tcW w:w="1843" w:type="dxa"/>
            <w:shd w:val="clear" w:color="auto" w:fill="auto"/>
            <w:vAlign w:val="center"/>
          </w:tcPr>
          <w:p w14:paraId="1937EFEB"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Wyposażenie wspólne</w:t>
            </w:r>
          </w:p>
        </w:tc>
        <w:tc>
          <w:tcPr>
            <w:tcW w:w="2126" w:type="dxa"/>
            <w:shd w:val="clear" w:color="auto" w:fill="auto"/>
            <w:vAlign w:val="center"/>
          </w:tcPr>
          <w:p w14:paraId="11FBC558" w14:textId="77777777" w:rsidR="000E0366" w:rsidRPr="00324B76" w:rsidRDefault="000E0366" w:rsidP="00494831">
            <w:pPr>
              <w:spacing w:after="0" w:line="240" w:lineRule="auto"/>
              <w:jc w:val="center"/>
              <w:rPr>
                <w:rFonts w:ascii="Century Gothic" w:hAnsi="Century Gothic" w:cs="Calibri"/>
                <w:color w:val="000000"/>
                <w:sz w:val="20"/>
                <w:szCs w:val="20"/>
              </w:rPr>
            </w:pPr>
            <w:r w:rsidRPr="00324B76">
              <w:rPr>
                <w:rFonts w:ascii="Century Gothic" w:hAnsi="Century Gothic" w:cs="Calibri"/>
                <w:color w:val="000000"/>
                <w:sz w:val="20"/>
                <w:szCs w:val="20"/>
              </w:rPr>
              <w:t>ultrasonograf oddziałowy</w:t>
            </w:r>
          </w:p>
        </w:tc>
        <w:tc>
          <w:tcPr>
            <w:tcW w:w="709" w:type="dxa"/>
            <w:shd w:val="clear" w:color="auto" w:fill="auto"/>
            <w:vAlign w:val="center"/>
          </w:tcPr>
          <w:p w14:paraId="02CE7293" w14:textId="77777777" w:rsidR="000E0366" w:rsidRPr="00324B76" w:rsidRDefault="000E0366" w:rsidP="00494831">
            <w:pPr>
              <w:spacing w:after="0" w:line="240" w:lineRule="auto"/>
              <w:jc w:val="center"/>
              <w:rPr>
                <w:rFonts w:ascii="Century Gothic" w:eastAsia="Times New Roman" w:hAnsi="Century Gothic" w:cs="Calibri"/>
                <w:color w:val="000000"/>
                <w:sz w:val="20"/>
                <w:szCs w:val="20"/>
                <w:lang w:eastAsia="pl-PL"/>
              </w:rPr>
            </w:pPr>
            <w:r w:rsidRPr="00324B76">
              <w:rPr>
                <w:rFonts w:ascii="Century Gothic" w:eastAsia="Times New Roman" w:hAnsi="Century Gothic" w:cs="Calibri"/>
                <w:color w:val="000000"/>
                <w:sz w:val="20"/>
                <w:szCs w:val="20"/>
                <w:lang w:eastAsia="pl-PL"/>
              </w:rPr>
              <w:t>1</w:t>
            </w:r>
          </w:p>
        </w:tc>
        <w:tc>
          <w:tcPr>
            <w:tcW w:w="4536" w:type="dxa"/>
          </w:tcPr>
          <w:p w14:paraId="450E2E52"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Sektor min. 1-4 MHz, min. 80 elementów w jednym rzędzie.</w:t>
            </w:r>
          </w:p>
          <w:p w14:paraId="4C13CD1E" w14:textId="77777777" w:rsidR="000E0366" w:rsidRPr="00324B76" w:rsidRDefault="000E0366" w:rsidP="00494831">
            <w:pPr>
              <w:spacing w:after="0" w:line="240" w:lineRule="auto"/>
              <w:rPr>
                <w:rFonts w:ascii="Century Gothic" w:hAnsi="Century Gothic"/>
                <w:sz w:val="20"/>
                <w:szCs w:val="20"/>
              </w:rPr>
            </w:pPr>
            <w:r w:rsidRPr="00324B76">
              <w:rPr>
                <w:rFonts w:ascii="Century Gothic" w:hAnsi="Century Gothic"/>
                <w:sz w:val="20"/>
                <w:szCs w:val="20"/>
              </w:rPr>
              <w:t>Linia min. 4-11 MHz, min. 192 elementów, FOV 35 – 40 mm.</w:t>
            </w:r>
          </w:p>
        </w:tc>
        <w:tc>
          <w:tcPr>
            <w:tcW w:w="3969" w:type="dxa"/>
            <w:shd w:val="clear" w:color="auto" w:fill="auto"/>
          </w:tcPr>
          <w:p w14:paraId="2EB0D3C3" w14:textId="77777777" w:rsidR="000E0366" w:rsidRPr="00324B76" w:rsidRDefault="000E0366" w:rsidP="00494831">
            <w:pPr>
              <w:spacing w:after="0" w:line="240" w:lineRule="auto"/>
              <w:rPr>
                <w:rFonts w:ascii="Century Gothic" w:hAnsi="Century Gothic"/>
                <w:sz w:val="20"/>
                <w:szCs w:val="20"/>
              </w:rPr>
            </w:pPr>
          </w:p>
        </w:tc>
      </w:tr>
    </w:tbl>
    <w:p w14:paraId="57F1EE51" w14:textId="77777777" w:rsidR="001B5A9F" w:rsidRPr="001A32C6" w:rsidRDefault="001B5A9F" w:rsidP="001B5A9F">
      <w:pPr>
        <w:spacing w:line="288" w:lineRule="auto"/>
        <w:rPr>
          <w:rFonts w:ascii="Century Gothic" w:eastAsia="Times New Roman" w:hAnsi="Century Gothic" w:cs="Arial"/>
          <w:b/>
          <w:bCs/>
          <w:sz w:val="16"/>
          <w:szCs w:val="16"/>
        </w:rPr>
      </w:pPr>
    </w:p>
    <w:p w14:paraId="775071C3" w14:textId="77777777" w:rsidR="001B5A9F" w:rsidRDefault="001B5A9F" w:rsidP="007A37E8">
      <w:pPr>
        <w:tabs>
          <w:tab w:val="left" w:pos="9781"/>
        </w:tabs>
        <w:suppressAutoHyphens/>
        <w:spacing w:after="0" w:line="240" w:lineRule="auto"/>
        <w:ind w:left="-425"/>
        <w:rPr>
          <w:rFonts w:ascii="Century Gothic" w:eastAsia="Times New Roman" w:hAnsi="Century Gothic"/>
          <w:b/>
          <w:szCs w:val="20"/>
          <w:lang w:eastAsia="zh-CN"/>
        </w:rPr>
      </w:pPr>
      <w:r w:rsidRPr="001A32C6">
        <w:rPr>
          <w:rFonts w:ascii="Century Gothic" w:eastAsia="Times New Roman" w:hAnsi="Century Gothic" w:cs="Arial"/>
          <w:b/>
          <w:bCs/>
          <w:sz w:val="20"/>
          <w:szCs w:val="20"/>
        </w:rPr>
        <w:t>PARAMETRY TECHNICZNE I EKSPLOATACYJNE</w:t>
      </w:r>
      <w:r w:rsidR="007A37E8">
        <w:rPr>
          <w:rFonts w:ascii="Century Gothic" w:eastAsia="Times New Roman" w:hAnsi="Century Gothic" w:cs="Arial"/>
          <w:b/>
          <w:bCs/>
          <w:sz w:val="20"/>
          <w:szCs w:val="20"/>
        </w:rPr>
        <w:t xml:space="preserve"> (dotyczą wszystkich aparatów w pakiecie)</w:t>
      </w:r>
    </w:p>
    <w:p w14:paraId="64294BF6" w14:textId="77777777" w:rsidR="007A37E8" w:rsidRPr="007A37E8" w:rsidRDefault="007A37E8" w:rsidP="007A37E8">
      <w:pPr>
        <w:tabs>
          <w:tab w:val="left" w:pos="9781"/>
        </w:tabs>
        <w:suppressAutoHyphens/>
        <w:spacing w:after="0" w:line="240" w:lineRule="auto"/>
        <w:ind w:left="-425"/>
        <w:rPr>
          <w:rFonts w:ascii="Century Gothic" w:eastAsia="Times New Roman" w:hAnsi="Century Gothic"/>
          <w:b/>
          <w:szCs w:val="20"/>
          <w:lang w:eastAsia="zh-CN"/>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1B5A9F" w:rsidRPr="007A37E8" w14:paraId="1EF50B3A" w14:textId="77777777" w:rsidTr="00494831">
        <w:tc>
          <w:tcPr>
            <w:tcW w:w="567" w:type="dxa"/>
            <w:tcBorders>
              <w:top w:val="single" w:sz="4" w:space="0" w:color="auto"/>
              <w:left w:val="single" w:sz="4" w:space="0" w:color="auto"/>
              <w:bottom w:val="single" w:sz="4" w:space="0" w:color="auto"/>
              <w:right w:val="single" w:sz="4" w:space="0" w:color="auto"/>
            </w:tcBorders>
            <w:vAlign w:val="center"/>
            <w:hideMark/>
          </w:tcPr>
          <w:p w14:paraId="1F53FB9A" w14:textId="77777777" w:rsidR="001B5A9F" w:rsidRPr="007A37E8" w:rsidRDefault="001B5A9F" w:rsidP="00494831">
            <w:pPr>
              <w:spacing w:after="0"/>
              <w:jc w:val="center"/>
              <w:rPr>
                <w:rFonts w:ascii="Century Gothic" w:eastAsia="Times New Roman" w:hAnsi="Century Gothic" w:cs="Arial"/>
                <w:b/>
                <w:bCs/>
                <w:sz w:val="18"/>
                <w:szCs w:val="18"/>
              </w:rPr>
            </w:pPr>
            <w:r w:rsidRPr="007A37E8">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73E8179D" w14:textId="77777777" w:rsidR="001B5A9F" w:rsidRPr="007A37E8" w:rsidRDefault="007A37E8" w:rsidP="00494831">
            <w:pPr>
              <w:spacing w:after="0"/>
              <w:jc w:val="center"/>
              <w:rPr>
                <w:rFonts w:ascii="Century Gothic" w:eastAsia="Times New Roman" w:hAnsi="Century Gothic" w:cs="Arial"/>
                <w:b/>
                <w:bCs/>
                <w:sz w:val="18"/>
                <w:szCs w:val="18"/>
              </w:rPr>
            </w:pPr>
            <w:r>
              <w:rPr>
                <w:rFonts w:ascii="Century Gothic" w:eastAsia="Times New Roman" w:hAnsi="Century Gothic" w:cs="Arial"/>
                <w:b/>
                <w:bCs/>
                <w:sz w:val="18"/>
                <w:szCs w:val="18"/>
              </w:rPr>
              <w:t>P</w:t>
            </w:r>
            <w:r w:rsidR="001B5A9F" w:rsidRPr="007A37E8">
              <w:rPr>
                <w:rFonts w:ascii="Century Gothic" w:eastAsia="Times New Roman" w:hAnsi="Century Gothic" w:cs="Arial"/>
                <w:b/>
                <w:bCs/>
                <w:sz w:val="18"/>
                <w:szCs w:val="18"/>
              </w:rPr>
              <w:t>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9DEC59E" w14:textId="77777777" w:rsidR="001B5A9F" w:rsidRPr="007A37E8" w:rsidRDefault="007A37E8" w:rsidP="00494831">
            <w:pPr>
              <w:spacing w:after="0"/>
              <w:jc w:val="center"/>
              <w:rPr>
                <w:rFonts w:ascii="Century Gothic" w:eastAsia="Times New Roman" w:hAnsi="Century Gothic" w:cs="Arial"/>
                <w:b/>
                <w:bCs/>
                <w:sz w:val="18"/>
                <w:szCs w:val="18"/>
              </w:rPr>
            </w:pPr>
            <w:r>
              <w:rPr>
                <w:rFonts w:ascii="Century Gothic" w:eastAsia="Times New Roman" w:hAnsi="Century Gothic" w:cs="Arial"/>
                <w:b/>
                <w:bCs/>
                <w:sz w:val="18"/>
                <w:szCs w:val="18"/>
              </w:rPr>
              <w:t>P</w:t>
            </w:r>
            <w:r w:rsidR="001B5A9F" w:rsidRPr="007A37E8">
              <w:rPr>
                <w:rFonts w:ascii="Century Gothic" w:eastAsia="Times New Roman" w:hAnsi="Century Gothic" w:cs="Arial"/>
                <w:b/>
                <w:bCs/>
                <w:sz w:val="18"/>
                <w:szCs w:val="18"/>
              </w:rPr>
              <w:t>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6250014F" w14:textId="77777777" w:rsidR="001B5A9F" w:rsidRPr="007A37E8" w:rsidRDefault="007A37E8" w:rsidP="00494831">
            <w:pPr>
              <w:spacing w:after="0"/>
              <w:jc w:val="center"/>
              <w:rPr>
                <w:rFonts w:ascii="Century Gothic" w:eastAsia="Times New Roman" w:hAnsi="Century Gothic" w:cs="Arial"/>
                <w:b/>
                <w:bCs/>
                <w:sz w:val="18"/>
                <w:szCs w:val="18"/>
              </w:rPr>
            </w:pPr>
            <w:r>
              <w:rPr>
                <w:rFonts w:ascii="Century Gothic" w:eastAsia="Times New Roman" w:hAnsi="Century Gothic" w:cs="Arial"/>
                <w:b/>
                <w:bCs/>
                <w:sz w:val="18"/>
                <w:szCs w:val="18"/>
              </w:rPr>
              <w:t>P</w:t>
            </w:r>
            <w:r w:rsidR="001B5A9F" w:rsidRPr="007A37E8">
              <w:rPr>
                <w:rFonts w:ascii="Century Gothic" w:eastAsia="Times New Roman" w:hAnsi="Century Gothic" w:cs="Arial"/>
                <w:b/>
                <w:bCs/>
                <w:sz w:val="18"/>
                <w:szCs w:val="18"/>
              </w:rPr>
              <w:t>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24F1568" w14:textId="77777777" w:rsidR="001B5A9F" w:rsidRPr="007A37E8" w:rsidRDefault="007A37E8" w:rsidP="00494831">
            <w:pPr>
              <w:spacing w:after="0"/>
              <w:jc w:val="center"/>
              <w:rPr>
                <w:rFonts w:ascii="Century Gothic" w:eastAsia="Times New Roman" w:hAnsi="Century Gothic" w:cs="Arial"/>
                <w:b/>
                <w:bCs/>
                <w:sz w:val="18"/>
                <w:szCs w:val="18"/>
              </w:rPr>
            </w:pPr>
            <w:r w:rsidRPr="007A37E8">
              <w:rPr>
                <w:rFonts w:ascii="Century Gothic" w:eastAsia="Times New Roman" w:hAnsi="Century Gothic" w:cs="Arial"/>
                <w:b/>
                <w:bCs/>
                <w:sz w:val="18"/>
                <w:szCs w:val="18"/>
              </w:rPr>
              <w:t>Sposób oceny parametru</w:t>
            </w:r>
          </w:p>
        </w:tc>
      </w:tr>
      <w:tr w:rsidR="00792DAA" w:rsidRPr="007A37E8" w14:paraId="0807CCCE"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9BC7EBF"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F573497" w14:textId="77777777" w:rsidR="00792DAA" w:rsidRPr="007A37E8" w:rsidRDefault="00792DAA" w:rsidP="00494831">
            <w:pPr>
              <w:keepNext/>
              <w:keepLines/>
              <w:numPr>
                <w:ilvl w:val="1"/>
                <w:numId w:val="4"/>
              </w:numPr>
              <w:suppressAutoHyphens/>
              <w:spacing w:after="0"/>
              <w:outlineLvl w:val="1"/>
              <w:rPr>
                <w:rFonts w:ascii="Century Gothic" w:eastAsia="Times New Roman" w:hAnsi="Century Gothic" w:cs="Times New Roman"/>
                <w:b/>
                <w:kern w:val="2"/>
                <w:sz w:val="18"/>
                <w:szCs w:val="18"/>
                <w:lang w:eastAsia="hi-IN" w:bidi="hi-IN"/>
              </w:rPr>
            </w:pPr>
            <w:r w:rsidRPr="007A37E8">
              <w:rPr>
                <w:rFonts w:ascii="Century Gothic" w:eastAsia="Times New Roman" w:hAnsi="Century Gothic" w:cs="Times New Roman"/>
                <w:b/>
                <w:kern w:val="2"/>
                <w:sz w:val="18"/>
                <w:szCs w:val="18"/>
                <w:lang w:eastAsia="hi-IN" w:bidi="hi-IN"/>
              </w:rPr>
              <w:t>Jednostka główna</w:t>
            </w:r>
          </w:p>
        </w:tc>
        <w:tc>
          <w:tcPr>
            <w:tcW w:w="1700" w:type="dxa"/>
            <w:tcBorders>
              <w:top w:val="single" w:sz="4" w:space="0" w:color="auto"/>
              <w:left w:val="single" w:sz="4" w:space="0" w:color="auto"/>
              <w:bottom w:val="single" w:sz="4" w:space="0" w:color="auto"/>
              <w:right w:val="single" w:sz="4" w:space="0" w:color="auto"/>
            </w:tcBorders>
            <w:vAlign w:val="center"/>
          </w:tcPr>
          <w:p w14:paraId="1F89381C" w14:textId="77777777" w:rsidR="00792DAA" w:rsidRPr="007A37E8" w:rsidRDefault="00792DAA" w:rsidP="00494831">
            <w:pPr>
              <w:keepNext/>
              <w:keepLines/>
              <w:tabs>
                <w:tab w:val="left" w:pos="708"/>
              </w:tabs>
              <w:suppressAutoHyphens/>
              <w:spacing w:after="0"/>
              <w:jc w:val="center"/>
              <w:outlineLvl w:val="1"/>
              <w:rPr>
                <w:rFonts w:ascii="Century Gothic" w:eastAsia="Times New Roman" w:hAnsi="Century Gothic" w:cs="Times New Roman"/>
                <w:b/>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6E3A46F0" w14:textId="77777777" w:rsidR="00792DAA" w:rsidRPr="007A37E8" w:rsidRDefault="00792DAA" w:rsidP="00494831">
            <w:pPr>
              <w:keepNext/>
              <w:keepLines/>
              <w:numPr>
                <w:ilvl w:val="1"/>
                <w:numId w:val="4"/>
              </w:numPr>
              <w:suppressAutoHyphens/>
              <w:spacing w:after="0"/>
              <w:outlineLvl w:val="1"/>
              <w:rPr>
                <w:rFonts w:ascii="Century Gothic" w:hAnsi="Century Gothic"/>
                <w:b/>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CC04AF1" w14:textId="77777777" w:rsidR="00792DAA" w:rsidRPr="007A37E8" w:rsidRDefault="00792DAA" w:rsidP="00494831">
            <w:pPr>
              <w:keepNext/>
              <w:keepLines/>
              <w:numPr>
                <w:ilvl w:val="1"/>
                <w:numId w:val="4"/>
              </w:numPr>
              <w:suppressAutoHyphens/>
              <w:spacing w:after="0"/>
              <w:jc w:val="center"/>
              <w:outlineLvl w:val="1"/>
              <w:rPr>
                <w:rFonts w:ascii="Century Gothic" w:eastAsia="Times New Roman" w:hAnsi="Century Gothic" w:cs="Times New Roman"/>
                <w:b/>
                <w:kern w:val="2"/>
                <w:sz w:val="18"/>
                <w:szCs w:val="18"/>
                <w:lang w:eastAsia="hi-IN" w:bidi="hi-IN"/>
              </w:rPr>
            </w:pPr>
          </w:p>
        </w:tc>
      </w:tr>
      <w:tr w:rsidR="00792DAA" w:rsidRPr="007A37E8" w14:paraId="308E6910"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E48B8BA"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6E392C2"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Aparat fabrycznie nowy</w:t>
            </w:r>
          </w:p>
        </w:tc>
        <w:tc>
          <w:tcPr>
            <w:tcW w:w="1700" w:type="dxa"/>
            <w:tcBorders>
              <w:top w:val="single" w:sz="4" w:space="0" w:color="auto"/>
              <w:left w:val="single" w:sz="4" w:space="0" w:color="auto"/>
              <w:bottom w:val="single" w:sz="4" w:space="0" w:color="auto"/>
              <w:right w:val="single" w:sz="4" w:space="0" w:color="auto"/>
            </w:tcBorders>
            <w:vAlign w:val="center"/>
          </w:tcPr>
          <w:p w14:paraId="5381F87D"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C26AF59"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321BE4D"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2691D643"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2616387"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D340E47"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Dynamika systemu [</w:t>
            </w:r>
            <w:proofErr w:type="spellStart"/>
            <w:r w:rsidRPr="007A37E8">
              <w:rPr>
                <w:rFonts w:ascii="Century Gothic" w:eastAsia="SimSun" w:hAnsi="Century Gothic" w:cs="Times New Roman"/>
                <w:kern w:val="2"/>
                <w:sz w:val="18"/>
                <w:szCs w:val="18"/>
                <w:lang w:eastAsia="hi-IN" w:bidi="hi-IN"/>
              </w:rPr>
              <w:t>dB</w:t>
            </w:r>
            <w:proofErr w:type="spellEnd"/>
            <w:r w:rsidRPr="007A37E8">
              <w:rPr>
                <w:rFonts w:ascii="Century Gothic" w:eastAsia="SimSun" w:hAnsi="Century Gothic" w:cs="Times New Roman"/>
                <w:kern w:val="2"/>
                <w:sz w:val="18"/>
                <w:szCs w:val="18"/>
                <w:lang w:eastAsia="hi-IN" w:bidi="hi-IN"/>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6114AAA2"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p w14:paraId="70E2F7D1"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&gt;= 240</w:t>
            </w:r>
          </w:p>
        </w:tc>
        <w:tc>
          <w:tcPr>
            <w:tcW w:w="4395" w:type="dxa"/>
            <w:tcBorders>
              <w:top w:val="single" w:sz="4" w:space="0" w:color="auto"/>
              <w:left w:val="single" w:sz="4" w:space="0" w:color="auto"/>
              <w:bottom w:val="single" w:sz="4" w:space="0" w:color="auto"/>
              <w:right w:val="single" w:sz="4" w:space="0" w:color="auto"/>
            </w:tcBorders>
            <w:vAlign w:val="center"/>
          </w:tcPr>
          <w:p w14:paraId="4E4A0D81"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9F4DC04"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260 i więcej – 5 pkt.</w:t>
            </w:r>
          </w:p>
          <w:p w14:paraId="11A94A3E"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Mniejsze wartości – 1 pkt.</w:t>
            </w:r>
          </w:p>
        </w:tc>
      </w:tr>
      <w:tr w:rsidR="00792DAA" w:rsidRPr="007A37E8" w14:paraId="3215337D"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43D5827C"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0FBA716"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Zakres pracy aparatu 1 - 18  [MHz] lub szerszy zakres przy czym minimalna wartość zakresu pracy aparatu max. 1,5 MHz</w:t>
            </w:r>
          </w:p>
        </w:tc>
        <w:tc>
          <w:tcPr>
            <w:tcW w:w="1700" w:type="dxa"/>
            <w:tcBorders>
              <w:top w:val="single" w:sz="4" w:space="0" w:color="auto"/>
              <w:left w:val="single" w:sz="4" w:space="0" w:color="auto"/>
              <w:bottom w:val="single" w:sz="4" w:space="0" w:color="auto"/>
              <w:right w:val="single" w:sz="4" w:space="0" w:color="auto"/>
            </w:tcBorders>
            <w:vAlign w:val="center"/>
          </w:tcPr>
          <w:p w14:paraId="0145E13F"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0DED0E0"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F001AE9"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 -</w:t>
            </w:r>
          </w:p>
        </w:tc>
      </w:tr>
      <w:tr w:rsidR="00792DAA" w:rsidRPr="007A37E8" w14:paraId="32A46461"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26509E4"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939549C"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Liczba niezależnych kanałów przetwarzania cyfrowego [liczba]</w:t>
            </w:r>
          </w:p>
        </w:tc>
        <w:tc>
          <w:tcPr>
            <w:tcW w:w="1700" w:type="dxa"/>
            <w:tcBorders>
              <w:top w:val="single" w:sz="4" w:space="0" w:color="auto"/>
              <w:left w:val="single" w:sz="4" w:space="0" w:color="auto"/>
              <w:bottom w:val="single" w:sz="4" w:space="0" w:color="auto"/>
              <w:right w:val="single" w:sz="4" w:space="0" w:color="auto"/>
            </w:tcBorders>
            <w:vAlign w:val="center"/>
          </w:tcPr>
          <w:p w14:paraId="176FA3FD"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&gt;=  220 000</w:t>
            </w:r>
          </w:p>
        </w:tc>
        <w:tc>
          <w:tcPr>
            <w:tcW w:w="4395" w:type="dxa"/>
            <w:tcBorders>
              <w:top w:val="single" w:sz="4" w:space="0" w:color="auto"/>
              <w:left w:val="single" w:sz="4" w:space="0" w:color="auto"/>
              <w:bottom w:val="single" w:sz="4" w:space="0" w:color="auto"/>
              <w:right w:val="single" w:sz="4" w:space="0" w:color="auto"/>
            </w:tcBorders>
            <w:vAlign w:val="center"/>
          </w:tcPr>
          <w:p w14:paraId="30F2E70B"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1966B6F"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0F3F33B4"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7ABBC2C"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25EC325"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Monitor kolorowy LCD/OLED/LED – podać przekątną ekranu</w:t>
            </w:r>
            <w:r w:rsidRPr="007A37E8">
              <w:rPr>
                <w:rFonts w:ascii="Century Gothic" w:eastAsia="SimSun" w:hAnsi="Century Gothic" w:cs="Times New Roman"/>
                <w:b/>
                <w:strike/>
                <w:kern w:val="2"/>
                <w:sz w:val="18"/>
                <w:szCs w:val="18"/>
                <w:lang w:eastAsia="hi-IN" w:bidi="hi-IN"/>
              </w:rPr>
              <w:t xml:space="preserve"> </w:t>
            </w:r>
            <w:r w:rsidRPr="007A37E8">
              <w:rPr>
                <w:rFonts w:ascii="Century Gothic" w:eastAsia="SimSun" w:hAnsi="Century Gothic" w:cs="Times New Roman"/>
                <w:kern w:val="2"/>
                <w:sz w:val="18"/>
                <w:szCs w:val="18"/>
                <w:lang w:eastAsia="hi-IN" w:bidi="hi-IN"/>
              </w:rPr>
              <w:t>min. 19 [”]</w:t>
            </w:r>
          </w:p>
        </w:tc>
        <w:tc>
          <w:tcPr>
            <w:tcW w:w="1700" w:type="dxa"/>
            <w:tcBorders>
              <w:top w:val="single" w:sz="4" w:space="0" w:color="auto"/>
              <w:left w:val="single" w:sz="4" w:space="0" w:color="auto"/>
              <w:bottom w:val="single" w:sz="4" w:space="0" w:color="auto"/>
              <w:right w:val="single" w:sz="4" w:space="0" w:color="auto"/>
            </w:tcBorders>
            <w:vAlign w:val="center"/>
          </w:tcPr>
          <w:p w14:paraId="48713024"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950BCC8"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967071E"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21 cali i więcej – 1 pkt.</w:t>
            </w:r>
          </w:p>
          <w:p w14:paraId="3088E829"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Mniejsze wartości – 0 pkt.</w:t>
            </w:r>
          </w:p>
        </w:tc>
      </w:tr>
      <w:tr w:rsidR="00792DAA" w:rsidRPr="007A37E8" w14:paraId="17B7BFE2"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06AF4CD2"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E22D242"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Rozdzielczość monitora LCD [pkt x pkt]</w:t>
            </w:r>
          </w:p>
        </w:tc>
        <w:tc>
          <w:tcPr>
            <w:tcW w:w="1700" w:type="dxa"/>
            <w:tcBorders>
              <w:top w:val="single" w:sz="4" w:space="0" w:color="auto"/>
              <w:left w:val="single" w:sz="4" w:space="0" w:color="auto"/>
              <w:bottom w:val="single" w:sz="4" w:space="0" w:color="auto"/>
              <w:right w:val="single" w:sz="4" w:space="0" w:color="auto"/>
            </w:tcBorders>
            <w:vAlign w:val="center"/>
          </w:tcPr>
          <w:p w14:paraId="68E8E9C4"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p w14:paraId="4A5D0275"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&gt;= (1280x1024)</w:t>
            </w:r>
          </w:p>
        </w:tc>
        <w:tc>
          <w:tcPr>
            <w:tcW w:w="4395" w:type="dxa"/>
            <w:tcBorders>
              <w:top w:val="single" w:sz="4" w:space="0" w:color="auto"/>
              <w:left w:val="single" w:sz="4" w:space="0" w:color="auto"/>
              <w:bottom w:val="single" w:sz="4" w:space="0" w:color="auto"/>
              <w:right w:val="single" w:sz="4" w:space="0" w:color="auto"/>
            </w:tcBorders>
            <w:vAlign w:val="center"/>
          </w:tcPr>
          <w:p w14:paraId="6D341ED0"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38F0960"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Wartość wymagana – 1 pkt.</w:t>
            </w:r>
          </w:p>
          <w:p w14:paraId="21676C70"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Wyższa niż wymagana – 2 pkt.</w:t>
            </w:r>
          </w:p>
        </w:tc>
      </w:tr>
      <w:tr w:rsidR="00792DAA" w:rsidRPr="007A37E8" w14:paraId="6D9733FF"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F49079B"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FB5C297"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Monitor umieszczony na  przegubowym ruchomym ramieniu  </w:t>
            </w:r>
          </w:p>
        </w:tc>
        <w:tc>
          <w:tcPr>
            <w:tcW w:w="1700" w:type="dxa"/>
            <w:tcBorders>
              <w:top w:val="single" w:sz="4" w:space="0" w:color="auto"/>
              <w:left w:val="single" w:sz="4" w:space="0" w:color="auto"/>
              <w:bottom w:val="single" w:sz="4" w:space="0" w:color="auto"/>
              <w:right w:val="single" w:sz="4" w:space="0" w:color="auto"/>
            </w:tcBorders>
            <w:vAlign w:val="center"/>
          </w:tcPr>
          <w:p w14:paraId="6AF6E94E"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D6135FF"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5613767"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0762488C"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CB2A5B6"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C8C1C7F"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Min. 3 szt. niezależnych identycznych  gniazd dla różnego typu głowic obrazowych</w:t>
            </w:r>
          </w:p>
        </w:tc>
        <w:tc>
          <w:tcPr>
            <w:tcW w:w="1700" w:type="dxa"/>
            <w:tcBorders>
              <w:top w:val="single" w:sz="4" w:space="0" w:color="auto"/>
              <w:left w:val="single" w:sz="4" w:space="0" w:color="auto"/>
              <w:bottom w:val="single" w:sz="4" w:space="0" w:color="auto"/>
              <w:right w:val="single" w:sz="4" w:space="0" w:color="auto"/>
            </w:tcBorders>
            <w:vAlign w:val="center"/>
          </w:tcPr>
          <w:p w14:paraId="362E04C3"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E797167"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400379D"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7F8A5944"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085D369"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90C57F6"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Możliwość regulacji położenia monitora: prawo/lewo, przód/tył, góra/dół, pochylenie</w:t>
            </w:r>
          </w:p>
        </w:tc>
        <w:tc>
          <w:tcPr>
            <w:tcW w:w="1700" w:type="dxa"/>
            <w:tcBorders>
              <w:top w:val="single" w:sz="4" w:space="0" w:color="auto"/>
              <w:left w:val="single" w:sz="4" w:space="0" w:color="auto"/>
              <w:bottom w:val="single" w:sz="4" w:space="0" w:color="auto"/>
              <w:right w:val="single" w:sz="4" w:space="0" w:color="auto"/>
            </w:tcBorders>
            <w:vAlign w:val="center"/>
          </w:tcPr>
          <w:p w14:paraId="399732AA"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87F635E"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A141585"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3AEEAB59"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98F909E"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3ABF49D"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Urządzenie wyposażone w wieszaki na głowice po obu stronach konsoli/panelu</w:t>
            </w:r>
          </w:p>
        </w:tc>
        <w:tc>
          <w:tcPr>
            <w:tcW w:w="1700" w:type="dxa"/>
            <w:tcBorders>
              <w:top w:val="single" w:sz="4" w:space="0" w:color="auto"/>
              <w:left w:val="single" w:sz="4" w:space="0" w:color="auto"/>
              <w:bottom w:val="single" w:sz="4" w:space="0" w:color="auto"/>
              <w:right w:val="single" w:sz="4" w:space="0" w:color="auto"/>
            </w:tcBorders>
            <w:vAlign w:val="center"/>
          </w:tcPr>
          <w:p w14:paraId="46D3DE36"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90099C7"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718512B"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38FC3248"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1304F2B"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55A1CA7"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Ekran dotykowy min. 8 [”], z przyciskami funkcyjnymi oraz możliwością programowania. </w:t>
            </w:r>
          </w:p>
        </w:tc>
        <w:tc>
          <w:tcPr>
            <w:tcW w:w="1700" w:type="dxa"/>
            <w:tcBorders>
              <w:top w:val="single" w:sz="4" w:space="0" w:color="auto"/>
              <w:left w:val="single" w:sz="4" w:space="0" w:color="auto"/>
              <w:bottom w:val="single" w:sz="4" w:space="0" w:color="auto"/>
              <w:right w:val="single" w:sz="4" w:space="0" w:color="auto"/>
            </w:tcBorders>
            <w:vAlign w:val="center"/>
          </w:tcPr>
          <w:p w14:paraId="4D0A3292"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B42E734"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0AC7966"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10 cali i więcej – 1 pkt.</w:t>
            </w:r>
          </w:p>
          <w:p w14:paraId="23BA3126"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Mniejsze wartości – 0 pkt.</w:t>
            </w:r>
          </w:p>
        </w:tc>
      </w:tr>
      <w:tr w:rsidR="00792DAA" w:rsidRPr="007A37E8" w14:paraId="24B67147"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E21C5D4"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0AF2F68"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Klawiatura alfanumeryczna</w:t>
            </w:r>
          </w:p>
        </w:tc>
        <w:tc>
          <w:tcPr>
            <w:tcW w:w="1700" w:type="dxa"/>
            <w:tcBorders>
              <w:top w:val="single" w:sz="4" w:space="0" w:color="auto"/>
              <w:left w:val="single" w:sz="4" w:space="0" w:color="auto"/>
              <w:bottom w:val="single" w:sz="4" w:space="0" w:color="auto"/>
              <w:right w:val="single" w:sz="4" w:space="0" w:color="auto"/>
            </w:tcBorders>
            <w:vAlign w:val="center"/>
          </w:tcPr>
          <w:p w14:paraId="4BBA7702"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B74537B"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8B361A9"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2ABEB6A0"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06248551"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21B23B5"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Regulacja odchylenia panelu sterowania &gt;= (+/- 25) [°]</w:t>
            </w:r>
          </w:p>
        </w:tc>
        <w:tc>
          <w:tcPr>
            <w:tcW w:w="1700" w:type="dxa"/>
            <w:tcBorders>
              <w:top w:val="single" w:sz="4" w:space="0" w:color="auto"/>
              <w:left w:val="single" w:sz="4" w:space="0" w:color="auto"/>
              <w:bottom w:val="single" w:sz="4" w:space="0" w:color="auto"/>
              <w:right w:val="single" w:sz="4" w:space="0" w:color="auto"/>
            </w:tcBorders>
            <w:vAlign w:val="center"/>
          </w:tcPr>
          <w:p w14:paraId="2635A1D5"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28E425D"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694EFC2"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p>
        </w:tc>
      </w:tr>
      <w:tr w:rsidR="00792DAA" w:rsidRPr="007A37E8" w14:paraId="02DFC58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170E719"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35E9528"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Regulacja wysokości panelu sterowania [cm] &gt;=  20</w:t>
            </w:r>
          </w:p>
        </w:tc>
        <w:tc>
          <w:tcPr>
            <w:tcW w:w="1700" w:type="dxa"/>
            <w:tcBorders>
              <w:top w:val="single" w:sz="4" w:space="0" w:color="auto"/>
              <w:left w:val="single" w:sz="4" w:space="0" w:color="auto"/>
              <w:bottom w:val="single" w:sz="4" w:space="0" w:color="auto"/>
              <w:right w:val="single" w:sz="4" w:space="0" w:color="auto"/>
            </w:tcBorders>
            <w:vAlign w:val="center"/>
          </w:tcPr>
          <w:p w14:paraId="2E8CE8BD"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EC95FE4"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E70A7BD"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p>
        </w:tc>
      </w:tr>
      <w:tr w:rsidR="00792DAA" w:rsidRPr="007A37E8" w14:paraId="59571CED"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DA93A35"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02AFA9E"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Cztery koła skrętne z centralną blokadą min 2 kół do jazdy kierunkowej i pozycji parkingowej</w:t>
            </w:r>
          </w:p>
        </w:tc>
        <w:tc>
          <w:tcPr>
            <w:tcW w:w="1700" w:type="dxa"/>
            <w:tcBorders>
              <w:top w:val="single" w:sz="4" w:space="0" w:color="auto"/>
              <w:left w:val="single" w:sz="4" w:space="0" w:color="auto"/>
              <w:bottom w:val="single" w:sz="4" w:space="0" w:color="auto"/>
              <w:right w:val="single" w:sz="4" w:space="0" w:color="auto"/>
            </w:tcBorders>
            <w:vAlign w:val="center"/>
          </w:tcPr>
          <w:p w14:paraId="4BDD5770"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5704DF1"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06AB965"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 -</w:t>
            </w:r>
          </w:p>
        </w:tc>
      </w:tr>
      <w:tr w:rsidR="00792DAA" w:rsidRPr="007A37E8" w14:paraId="2BFE0CC1"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DFD83A4"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1B018BA"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Maksymalna długość zapamiętanej prezentacji M lub D –min. 20 [s]</w:t>
            </w:r>
          </w:p>
        </w:tc>
        <w:tc>
          <w:tcPr>
            <w:tcW w:w="1700" w:type="dxa"/>
            <w:tcBorders>
              <w:top w:val="single" w:sz="4" w:space="0" w:color="auto"/>
              <w:left w:val="single" w:sz="4" w:space="0" w:color="auto"/>
              <w:bottom w:val="single" w:sz="4" w:space="0" w:color="auto"/>
              <w:right w:val="single" w:sz="4" w:space="0" w:color="auto"/>
            </w:tcBorders>
            <w:vAlign w:val="center"/>
          </w:tcPr>
          <w:p w14:paraId="5BB14BA5"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BAFDC00"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497BB6C"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 -</w:t>
            </w:r>
          </w:p>
        </w:tc>
      </w:tr>
      <w:tr w:rsidR="00792DAA" w:rsidRPr="007A37E8" w14:paraId="56B9D2BD"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4C3C1EE1"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979849E"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Możliwość nagrywania i odtwarzania dynamicznego obrazów (tzw. </w:t>
            </w:r>
            <w:proofErr w:type="spellStart"/>
            <w:r w:rsidRPr="007A37E8">
              <w:rPr>
                <w:rFonts w:ascii="Century Gothic" w:eastAsia="SimSun" w:hAnsi="Century Gothic" w:cs="Times New Roman"/>
                <w:kern w:val="2"/>
                <w:sz w:val="18"/>
                <w:szCs w:val="18"/>
                <w:lang w:eastAsia="hi-IN" w:bidi="hi-IN"/>
              </w:rPr>
              <w:t>Cine</w:t>
            </w:r>
            <w:proofErr w:type="spellEnd"/>
            <w:r w:rsidRPr="007A37E8">
              <w:rPr>
                <w:rFonts w:ascii="Century Gothic" w:eastAsia="SimSun" w:hAnsi="Century Gothic" w:cs="Times New Roman"/>
                <w:kern w:val="2"/>
                <w:sz w:val="18"/>
                <w:szCs w:val="18"/>
                <w:lang w:eastAsia="hi-IN" w:bidi="hi-IN"/>
              </w:rPr>
              <w:t xml:space="preserve"> </w:t>
            </w:r>
            <w:proofErr w:type="spellStart"/>
            <w:r w:rsidRPr="007A37E8">
              <w:rPr>
                <w:rFonts w:ascii="Century Gothic" w:eastAsia="SimSun" w:hAnsi="Century Gothic" w:cs="Times New Roman"/>
                <w:kern w:val="2"/>
                <w:sz w:val="18"/>
                <w:szCs w:val="18"/>
                <w:lang w:eastAsia="hi-IN" w:bidi="hi-IN"/>
              </w:rPr>
              <w:t>loop</w:t>
            </w:r>
            <w:proofErr w:type="spellEnd"/>
            <w:r w:rsidRPr="007A37E8">
              <w:rPr>
                <w:rFonts w:ascii="Century Gothic" w:eastAsia="SimSun" w:hAnsi="Century Gothic" w:cs="Times New Roman"/>
                <w:kern w:val="2"/>
                <w:sz w:val="18"/>
                <w:szCs w:val="18"/>
                <w:lang w:eastAsia="hi-IN" w:bidi="hi-IN"/>
              </w:rPr>
              <w:t>) –  min. 2 200 obrazów</w:t>
            </w:r>
          </w:p>
        </w:tc>
        <w:tc>
          <w:tcPr>
            <w:tcW w:w="1700" w:type="dxa"/>
            <w:tcBorders>
              <w:top w:val="single" w:sz="4" w:space="0" w:color="auto"/>
              <w:left w:val="single" w:sz="4" w:space="0" w:color="auto"/>
              <w:bottom w:val="single" w:sz="4" w:space="0" w:color="auto"/>
              <w:right w:val="single" w:sz="4" w:space="0" w:color="auto"/>
            </w:tcBorders>
            <w:vAlign w:val="center"/>
          </w:tcPr>
          <w:p w14:paraId="05E163F0"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2C3AD0E"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7D2B4C6"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2500 obrazów i więcej – 3 pkt.</w:t>
            </w:r>
          </w:p>
          <w:p w14:paraId="096DDCBC"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Mniejsze wartości – 1 pkt.</w:t>
            </w:r>
          </w:p>
        </w:tc>
      </w:tr>
      <w:tr w:rsidR="00792DAA" w:rsidRPr="007A37E8" w14:paraId="75F09CF2"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1D69093"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F75312B"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Zintegrowany z aparatem system archiwizacji obrazów </w:t>
            </w:r>
          </w:p>
        </w:tc>
        <w:tc>
          <w:tcPr>
            <w:tcW w:w="1700" w:type="dxa"/>
            <w:tcBorders>
              <w:top w:val="single" w:sz="4" w:space="0" w:color="auto"/>
              <w:left w:val="single" w:sz="4" w:space="0" w:color="auto"/>
              <w:bottom w:val="single" w:sz="4" w:space="0" w:color="auto"/>
              <w:right w:val="single" w:sz="4" w:space="0" w:color="auto"/>
            </w:tcBorders>
            <w:vAlign w:val="center"/>
          </w:tcPr>
          <w:p w14:paraId="1DEC0954"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32E92AB"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CBD519C"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083E0E53"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AC1E780"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BDAEF71"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System archiwizacji z możliwością zapisu w formatach co najmniej  JPEG, AVI, DICOM , </w:t>
            </w:r>
          </w:p>
        </w:tc>
        <w:tc>
          <w:tcPr>
            <w:tcW w:w="1700" w:type="dxa"/>
            <w:tcBorders>
              <w:top w:val="single" w:sz="4" w:space="0" w:color="auto"/>
              <w:left w:val="single" w:sz="4" w:space="0" w:color="auto"/>
              <w:bottom w:val="single" w:sz="4" w:space="0" w:color="auto"/>
              <w:right w:val="single" w:sz="4" w:space="0" w:color="auto"/>
            </w:tcBorders>
            <w:vAlign w:val="center"/>
          </w:tcPr>
          <w:p w14:paraId="4920A901"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5005506"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8CA697E"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1DC6A8B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4FB829E4"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72C0251"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Ustawienia wstępne użytkownika (</w:t>
            </w:r>
            <w:proofErr w:type="spellStart"/>
            <w:r w:rsidRPr="007A37E8">
              <w:rPr>
                <w:rFonts w:ascii="Century Gothic" w:eastAsia="SimSun" w:hAnsi="Century Gothic" w:cs="Times New Roman"/>
                <w:kern w:val="2"/>
                <w:sz w:val="18"/>
                <w:szCs w:val="18"/>
                <w:lang w:eastAsia="hi-IN" w:bidi="hi-IN"/>
              </w:rPr>
              <w:t>presety</w:t>
            </w:r>
            <w:proofErr w:type="spellEnd"/>
            <w:r w:rsidRPr="007A37E8">
              <w:rPr>
                <w:rFonts w:ascii="Century Gothic" w:eastAsia="SimSun" w:hAnsi="Century Gothic" w:cs="Times New Roman"/>
                <w:kern w:val="2"/>
                <w:sz w:val="18"/>
                <w:szCs w:val="18"/>
                <w:lang w:eastAsia="hi-IN" w:bidi="hi-IN"/>
              </w:rPr>
              <w:t>) dla aplikacji i głowic</w:t>
            </w:r>
          </w:p>
        </w:tc>
        <w:tc>
          <w:tcPr>
            <w:tcW w:w="1700" w:type="dxa"/>
            <w:tcBorders>
              <w:top w:val="single" w:sz="4" w:space="0" w:color="auto"/>
              <w:left w:val="single" w:sz="4" w:space="0" w:color="auto"/>
              <w:bottom w:val="single" w:sz="4" w:space="0" w:color="auto"/>
              <w:right w:val="single" w:sz="4" w:space="0" w:color="auto"/>
            </w:tcBorders>
            <w:vAlign w:val="center"/>
          </w:tcPr>
          <w:p w14:paraId="1E61CC3F"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8E5592A"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19A76A7"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6FC3D108"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942D888"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479C843"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Napęd CD/DVD wbudowany w aparat</w:t>
            </w:r>
          </w:p>
        </w:tc>
        <w:tc>
          <w:tcPr>
            <w:tcW w:w="1700" w:type="dxa"/>
            <w:tcBorders>
              <w:top w:val="single" w:sz="4" w:space="0" w:color="auto"/>
              <w:left w:val="single" w:sz="4" w:space="0" w:color="auto"/>
              <w:bottom w:val="single" w:sz="4" w:space="0" w:color="auto"/>
              <w:right w:val="single" w:sz="4" w:space="0" w:color="auto"/>
            </w:tcBorders>
            <w:vAlign w:val="center"/>
          </w:tcPr>
          <w:p w14:paraId="0F049540"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DDE62BC"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77E9FC4"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0FF29C9C"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46370DE7"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91D2345"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Eksportowanie na nośniki przenośne DVD/CD, Pen-Drive, HDD</w:t>
            </w:r>
          </w:p>
        </w:tc>
        <w:tc>
          <w:tcPr>
            <w:tcW w:w="1700" w:type="dxa"/>
            <w:tcBorders>
              <w:top w:val="single" w:sz="4" w:space="0" w:color="auto"/>
              <w:left w:val="single" w:sz="4" w:space="0" w:color="auto"/>
              <w:bottom w:val="single" w:sz="4" w:space="0" w:color="auto"/>
              <w:right w:val="single" w:sz="4" w:space="0" w:color="auto"/>
            </w:tcBorders>
            <w:vAlign w:val="center"/>
          </w:tcPr>
          <w:p w14:paraId="7DDEEB6C"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BFA9ADF"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8145AF8"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661E4860"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96ECF35"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B10097B"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Wewnętrzny dysk twardy HDD – dostępna dla użytkownika pojemność, &gt;= 500 [GB]</w:t>
            </w:r>
          </w:p>
        </w:tc>
        <w:tc>
          <w:tcPr>
            <w:tcW w:w="1700" w:type="dxa"/>
            <w:tcBorders>
              <w:top w:val="single" w:sz="4" w:space="0" w:color="auto"/>
              <w:left w:val="single" w:sz="4" w:space="0" w:color="auto"/>
              <w:bottom w:val="single" w:sz="4" w:space="0" w:color="auto"/>
              <w:right w:val="single" w:sz="4" w:space="0" w:color="auto"/>
            </w:tcBorders>
            <w:vAlign w:val="center"/>
          </w:tcPr>
          <w:p w14:paraId="11489CBC"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9B1A51A"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F1790E4"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 -</w:t>
            </w:r>
          </w:p>
        </w:tc>
      </w:tr>
      <w:tr w:rsidR="00792DAA" w:rsidRPr="007A37E8" w14:paraId="3120239D"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2CB8B01"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5A07011"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proofErr w:type="spellStart"/>
            <w:r w:rsidRPr="007A37E8">
              <w:rPr>
                <w:rFonts w:ascii="Century Gothic" w:eastAsia="SimSun" w:hAnsi="Century Gothic" w:cs="Times New Roman"/>
                <w:kern w:val="2"/>
                <w:sz w:val="18"/>
                <w:szCs w:val="18"/>
                <w:lang w:eastAsia="hi-IN" w:bidi="hi-IN"/>
              </w:rPr>
              <w:t>Wideoprinter</w:t>
            </w:r>
            <w:proofErr w:type="spellEnd"/>
            <w:r w:rsidRPr="007A37E8">
              <w:rPr>
                <w:rFonts w:ascii="Century Gothic" w:eastAsia="SimSun" w:hAnsi="Century Gothic" w:cs="Times New Roman"/>
                <w:kern w:val="2"/>
                <w:sz w:val="18"/>
                <w:szCs w:val="18"/>
                <w:lang w:eastAsia="hi-IN" w:bidi="hi-IN"/>
              </w:rPr>
              <w:t xml:space="preserve"> cyfrowy czarno – biały</w:t>
            </w:r>
          </w:p>
        </w:tc>
        <w:tc>
          <w:tcPr>
            <w:tcW w:w="1700" w:type="dxa"/>
            <w:tcBorders>
              <w:top w:val="single" w:sz="4" w:space="0" w:color="auto"/>
              <w:left w:val="single" w:sz="4" w:space="0" w:color="auto"/>
              <w:bottom w:val="single" w:sz="4" w:space="0" w:color="auto"/>
              <w:right w:val="single" w:sz="4" w:space="0" w:color="auto"/>
            </w:tcBorders>
            <w:vAlign w:val="center"/>
          </w:tcPr>
          <w:p w14:paraId="36F819B0"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6FE42C9"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3550EA8"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089197EE"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9031D0C"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77E1520"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Możliwość wydrukowania bezpośrednio z aparatu raportu z badań </w:t>
            </w:r>
          </w:p>
        </w:tc>
        <w:tc>
          <w:tcPr>
            <w:tcW w:w="1700" w:type="dxa"/>
            <w:tcBorders>
              <w:top w:val="single" w:sz="4" w:space="0" w:color="auto"/>
              <w:left w:val="single" w:sz="4" w:space="0" w:color="auto"/>
              <w:bottom w:val="single" w:sz="4" w:space="0" w:color="auto"/>
              <w:right w:val="single" w:sz="4" w:space="0" w:color="auto"/>
            </w:tcBorders>
            <w:vAlign w:val="center"/>
          </w:tcPr>
          <w:p w14:paraId="4AFD3634"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F1550F7"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FCFF909"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27AD119E"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47E27C7"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6C8DE7B"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Porty USB z obsługą 3.0 wbudowane w aparat (do archiwizacji na pamięci typu Pen-Drive)</w:t>
            </w:r>
          </w:p>
        </w:tc>
        <w:tc>
          <w:tcPr>
            <w:tcW w:w="1700" w:type="dxa"/>
            <w:tcBorders>
              <w:top w:val="single" w:sz="4" w:space="0" w:color="auto"/>
              <w:left w:val="single" w:sz="4" w:space="0" w:color="auto"/>
              <w:bottom w:val="single" w:sz="4" w:space="0" w:color="auto"/>
              <w:right w:val="single" w:sz="4" w:space="0" w:color="auto"/>
            </w:tcBorders>
            <w:vAlign w:val="center"/>
          </w:tcPr>
          <w:p w14:paraId="630BB859"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3AC19DA"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C68B324"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319DB42B"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589B450"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ED739B3"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Wbudowane w aparat wyjście Ethernet 10/100Mbps lub więcej</w:t>
            </w:r>
          </w:p>
        </w:tc>
        <w:tc>
          <w:tcPr>
            <w:tcW w:w="1700" w:type="dxa"/>
            <w:tcBorders>
              <w:top w:val="single" w:sz="4" w:space="0" w:color="auto"/>
              <w:left w:val="single" w:sz="4" w:space="0" w:color="auto"/>
              <w:bottom w:val="single" w:sz="4" w:space="0" w:color="auto"/>
              <w:right w:val="single" w:sz="4" w:space="0" w:color="auto"/>
            </w:tcBorders>
            <w:vAlign w:val="center"/>
          </w:tcPr>
          <w:p w14:paraId="21CD83A9"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440B924"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20B969C"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640FA7BB"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0A1592C4"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8AC2511"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Wbudowane w aparat wyjście cyfrowe min. HDMI lub DVI i S-VHS</w:t>
            </w:r>
          </w:p>
        </w:tc>
        <w:tc>
          <w:tcPr>
            <w:tcW w:w="1700" w:type="dxa"/>
            <w:tcBorders>
              <w:top w:val="single" w:sz="4" w:space="0" w:color="auto"/>
              <w:left w:val="single" w:sz="4" w:space="0" w:color="auto"/>
              <w:bottom w:val="single" w:sz="4" w:space="0" w:color="auto"/>
              <w:right w:val="single" w:sz="4" w:space="0" w:color="auto"/>
            </w:tcBorders>
            <w:vAlign w:val="center"/>
          </w:tcPr>
          <w:p w14:paraId="7F170265"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0C3DB65"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4C49186"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4604AFDF"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47A299E8"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3F7457A"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Oprogramowanie do przesyłania obrazów i danych zgodnych z standardem DICOM 3 (</w:t>
            </w:r>
            <w:proofErr w:type="spellStart"/>
            <w:r w:rsidRPr="007A37E8">
              <w:rPr>
                <w:rFonts w:ascii="Century Gothic" w:eastAsia="SimSun" w:hAnsi="Century Gothic" w:cs="Times New Roman"/>
                <w:kern w:val="2"/>
                <w:sz w:val="18"/>
                <w:szCs w:val="18"/>
                <w:lang w:eastAsia="hi-IN" w:bidi="hi-IN"/>
              </w:rPr>
              <w:t>Dicom</w:t>
            </w:r>
            <w:proofErr w:type="spellEnd"/>
            <w:r w:rsidRPr="007A37E8">
              <w:rPr>
                <w:rFonts w:ascii="Century Gothic" w:eastAsia="SimSun" w:hAnsi="Century Gothic" w:cs="Times New Roman"/>
                <w:kern w:val="2"/>
                <w:sz w:val="18"/>
                <w:szCs w:val="18"/>
                <w:lang w:eastAsia="hi-IN" w:bidi="hi-IN"/>
              </w:rPr>
              <w:t xml:space="preserve"> Storage, </w:t>
            </w:r>
            <w:proofErr w:type="spellStart"/>
            <w:r w:rsidRPr="007A37E8">
              <w:rPr>
                <w:rFonts w:ascii="Century Gothic" w:eastAsia="SimSun" w:hAnsi="Century Gothic" w:cs="Times New Roman"/>
                <w:kern w:val="2"/>
                <w:sz w:val="18"/>
                <w:szCs w:val="18"/>
                <w:lang w:eastAsia="hi-IN" w:bidi="hi-IN"/>
              </w:rPr>
              <w:t>Dicom</w:t>
            </w:r>
            <w:proofErr w:type="spellEnd"/>
            <w:r w:rsidRPr="007A37E8">
              <w:rPr>
                <w:rFonts w:ascii="Century Gothic" w:eastAsia="SimSun" w:hAnsi="Century Gothic" w:cs="Times New Roman"/>
                <w:kern w:val="2"/>
                <w:sz w:val="18"/>
                <w:szCs w:val="18"/>
                <w:lang w:eastAsia="hi-IN" w:bidi="hi-IN"/>
              </w:rPr>
              <w:t xml:space="preserve"> </w:t>
            </w:r>
            <w:proofErr w:type="spellStart"/>
            <w:r w:rsidRPr="007A37E8">
              <w:rPr>
                <w:rFonts w:ascii="Century Gothic" w:eastAsia="SimSun" w:hAnsi="Century Gothic" w:cs="Times New Roman"/>
                <w:kern w:val="2"/>
                <w:sz w:val="18"/>
                <w:szCs w:val="18"/>
                <w:lang w:eastAsia="hi-IN" w:bidi="hi-IN"/>
              </w:rPr>
              <w:t>Print</w:t>
            </w:r>
            <w:proofErr w:type="spellEnd"/>
            <w:r w:rsidRPr="007A37E8">
              <w:rPr>
                <w:rFonts w:ascii="Century Gothic" w:eastAsia="SimSun" w:hAnsi="Century Gothic" w:cs="Times New Roman"/>
                <w:kern w:val="2"/>
                <w:sz w:val="18"/>
                <w:szCs w:val="18"/>
                <w:lang w:eastAsia="hi-IN" w:bidi="hi-IN"/>
              </w:rPr>
              <w:t xml:space="preserve">, </w:t>
            </w:r>
            <w:proofErr w:type="spellStart"/>
            <w:r w:rsidRPr="007A37E8">
              <w:rPr>
                <w:rFonts w:ascii="Century Gothic" w:eastAsia="SimSun" w:hAnsi="Century Gothic" w:cs="Times New Roman"/>
                <w:kern w:val="2"/>
                <w:sz w:val="18"/>
                <w:szCs w:val="18"/>
                <w:lang w:eastAsia="hi-IN" w:bidi="hi-IN"/>
              </w:rPr>
              <w:t>Worklist</w:t>
            </w:r>
            <w:proofErr w:type="spellEnd"/>
            <w:r w:rsidRPr="007A37E8">
              <w:rPr>
                <w:rFonts w:ascii="Century Gothic" w:eastAsia="SimSun" w:hAnsi="Century Gothic" w:cs="Times New Roman"/>
                <w:kern w:val="2"/>
                <w:sz w:val="18"/>
                <w:szCs w:val="18"/>
                <w:lang w:eastAsia="hi-IN" w:bidi="hi-IN"/>
              </w:rPr>
              <w:t xml:space="preserve">, </w:t>
            </w:r>
            <w:proofErr w:type="spellStart"/>
            <w:r w:rsidRPr="007A37E8">
              <w:rPr>
                <w:rFonts w:ascii="Century Gothic" w:eastAsia="SimSun" w:hAnsi="Century Gothic" w:cs="Times New Roman"/>
                <w:kern w:val="2"/>
                <w:sz w:val="18"/>
                <w:szCs w:val="18"/>
                <w:lang w:eastAsia="hi-IN" w:bidi="hi-IN"/>
              </w:rPr>
              <w:t>Structures</w:t>
            </w:r>
            <w:proofErr w:type="spellEnd"/>
            <w:r w:rsidRPr="007A37E8">
              <w:rPr>
                <w:rFonts w:ascii="Century Gothic" w:eastAsia="SimSun" w:hAnsi="Century Gothic" w:cs="Times New Roman"/>
                <w:kern w:val="2"/>
                <w:sz w:val="18"/>
                <w:szCs w:val="18"/>
                <w:lang w:eastAsia="hi-IN" w:bidi="hi-IN"/>
              </w:rPr>
              <w:t xml:space="preserve"> Report)</w:t>
            </w:r>
          </w:p>
        </w:tc>
        <w:tc>
          <w:tcPr>
            <w:tcW w:w="1700" w:type="dxa"/>
            <w:tcBorders>
              <w:top w:val="single" w:sz="4" w:space="0" w:color="auto"/>
              <w:left w:val="single" w:sz="4" w:space="0" w:color="auto"/>
              <w:bottom w:val="single" w:sz="4" w:space="0" w:color="auto"/>
              <w:right w:val="single" w:sz="4" w:space="0" w:color="auto"/>
            </w:tcBorders>
            <w:vAlign w:val="center"/>
          </w:tcPr>
          <w:p w14:paraId="00313E41"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C2DEA6C"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88734E3"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34BEBBDE"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CDBDBD3"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98CF103" w14:textId="77777777" w:rsidR="00792DAA" w:rsidRPr="007A37E8" w:rsidRDefault="00792DAA" w:rsidP="00494831">
            <w:pPr>
              <w:suppressAutoHyphens/>
              <w:spacing w:after="0"/>
              <w:rPr>
                <w:rFonts w:ascii="Century Gothic" w:eastAsia="SimSun" w:hAnsi="Century Gothic" w:cs="Times New Roman"/>
                <w:b/>
                <w:kern w:val="2"/>
                <w:sz w:val="18"/>
                <w:szCs w:val="18"/>
                <w:lang w:eastAsia="hi-IN" w:bidi="hi-IN"/>
              </w:rPr>
            </w:pPr>
            <w:r w:rsidRPr="007A37E8">
              <w:rPr>
                <w:rFonts w:ascii="Century Gothic" w:eastAsia="SimSun" w:hAnsi="Century Gothic" w:cs="Times New Roman"/>
                <w:b/>
                <w:kern w:val="2"/>
                <w:sz w:val="18"/>
                <w:szCs w:val="18"/>
                <w:lang w:eastAsia="hi-IN" w:bidi="hi-IN"/>
              </w:rPr>
              <w:t>Tryb 2D (B-</w:t>
            </w:r>
            <w:proofErr w:type="spellStart"/>
            <w:r w:rsidRPr="007A37E8">
              <w:rPr>
                <w:rFonts w:ascii="Century Gothic" w:eastAsia="SimSun" w:hAnsi="Century Gothic" w:cs="Times New Roman"/>
                <w:b/>
                <w:kern w:val="2"/>
                <w:sz w:val="18"/>
                <w:szCs w:val="18"/>
                <w:lang w:eastAsia="hi-IN" w:bidi="hi-IN"/>
              </w:rPr>
              <w:t>mode</w:t>
            </w:r>
            <w:proofErr w:type="spellEnd"/>
            <w:r w:rsidRPr="007A37E8">
              <w:rPr>
                <w:rFonts w:ascii="Century Gothic" w:eastAsia="SimSun" w:hAnsi="Century Gothic" w:cs="Times New Roman"/>
                <w:b/>
                <w:kern w:val="2"/>
                <w:sz w:val="18"/>
                <w:szCs w:val="18"/>
                <w:lang w:eastAsia="hi-IN" w:bidi="hi-IN"/>
              </w:rPr>
              <w:t>)</w:t>
            </w:r>
          </w:p>
        </w:tc>
        <w:tc>
          <w:tcPr>
            <w:tcW w:w="1700" w:type="dxa"/>
            <w:tcBorders>
              <w:top w:val="single" w:sz="4" w:space="0" w:color="auto"/>
              <w:left w:val="single" w:sz="4" w:space="0" w:color="auto"/>
              <w:bottom w:val="single" w:sz="4" w:space="0" w:color="auto"/>
              <w:right w:val="single" w:sz="4" w:space="0" w:color="auto"/>
            </w:tcBorders>
            <w:vAlign w:val="center"/>
          </w:tcPr>
          <w:p w14:paraId="0F06E53F"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6955D9C"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B34D43A"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28FDD78A"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143A04CC"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0D6D516"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Maksymalna głębokość penetracji od czoła głowicy &gt;= 30 [cm], minimalna głębokość penetracji nie większa niż 2 cm</w:t>
            </w:r>
          </w:p>
        </w:tc>
        <w:tc>
          <w:tcPr>
            <w:tcW w:w="1700" w:type="dxa"/>
            <w:tcBorders>
              <w:top w:val="single" w:sz="4" w:space="0" w:color="auto"/>
              <w:left w:val="single" w:sz="4" w:space="0" w:color="auto"/>
              <w:bottom w:val="single" w:sz="4" w:space="0" w:color="auto"/>
              <w:right w:val="single" w:sz="4" w:space="0" w:color="auto"/>
            </w:tcBorders>
            <w:vAlign w:val="center"/>
          </w:tcPr>
          <w:p w14:paraId="1CB971B4"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14BCF86"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46505F2"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40 cm i więcej – 2 pkt.</w:t>
            </w:r>
          </w:p>
          <w:p w14:paraId="52A1EC94"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Mniejsze wartości – 1 pkt.</w:t>
            </w:r>
          </w:p>
        </w:tc>
      </w:tr>
      <w:tr w:rsidR="00792DAA" w:rsidRPr="007A37E8" w14:paraId="765905DD"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D428095"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B4B977D"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Zakres bezstratnego powiększania obrazu zamrożonego, a  także obrazu z pamięci CINE. – podać wartość powiększenia </w:t>
            </w:r>
          </w:p>
        </w:tc>
        <w:tc>
          <w:tcPr>
            <w:tcW w:w="1700" w:type="dxa"/>
            <w:tcBorders>
              <w:top w:val="single" w:sz="4" w:space="0" w:color="auto"/>
              <w:left w:val="single" w:sz="4" w:space="0" w:color="auto"/>
              <w:bottom w:val="single" w:sz="4" w:space="0" w:color="auto"/>
              <w:right w:val="single" w:sz="4" w:space="0" w:color="auto"/>
            </w:tcBorders>
            <w:vAlign w:val="center"/>
          </w:tcPr>
          <w:p w14:paraId="4DFF7B90"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p w14:paraId="5D34258B"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&gt;= 8</w:t>
            </w:r>
          </w:p>
        </w:tc>
        <w:tc>
          <w:tcPr>
            <w:tcW w:w="4395" w:type="dxa"/>
            <w:tcBorders>
              <w:top w:val="single" w:sz="4" w:space="0" w:color="auto"/>
              <w:left w:val="single" w:sz="4" w:space="0" w:color="auto"/>
              <w:bottom w:val="single" w:sz="4" w:space="0" w:color="auto"/>
              <w:right w:val="single" w:sz="4" w:space="0" w:color="auto"/>
            </w:tcBorders>
            <w:vAlign w:val="center"/>
          </w:tcPr>
          <w:p w14:paraId="3491245B"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F2C8F40"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10 x i więcej – 3 pkt.</w:t>
            </w:r>
          </w:p>
          <w:p w14:paraId="2B805C13"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Mniejsze wartości – 1 pkt.</w:t>
            </w:r>
          </w:p>
        </w:tc>
      </w:tr>
      <w:tr w:rsidR="00792DAA" w:rsidRPr="007A37E8" w14:paraId="728FE441"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042DBA1"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FF0A281"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Regulacja wzmocnienia głębokościowego (TGC) min. 8 regulatorów</w:t>
            </w:r>
          </w:p>
        </w:tc>
        <w:tc>
          <w:tcPr>
            <w:tcW w:w="1700" w:type="dxa"/>
            <w:tcBorders>
              <w:top w:val="single" w:sz="4" w:space="0" w:color="auto"/>
              <w:left w:val="single" w:sz="4" w:space="0" w:color="auto"/>
              <w:bottom w:val="single" w:sz="4" w:space="0" w:color="auto"/>
              <w:right w:val="single" w:sz="4" w:space="0" w:color="auto"/>
            </w:tcBorders>
            <w:vAlign w:val="center"/>
          </w:tcPr>
          <w:p w14:paraId="3D9701BC"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52A5F16"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58ECE5F"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26DDE8E9"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15349856"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DC4E580" w14:textId="77777777" w:rsidR="00792DAA" w:rsidRPr="007A37E8" w:rsidRDefault="00792DAA" w:rsidP="00494831">
            <w:pPr>
              <w:suppressAutoHyphens/>
              <w:spacing w:after="0"/>
              <w:rPr>
                <w:rFonts w:ascii="Century Gothic" w:eastAsia="SimSun" w:hAnsi="Century Gothic" w:cs="Times New Roman"/>
                <w:b/>
                <w:kern w:val="2"/>
                <w:sz w:val="18"/>
                <w:szCs w:val="18"/>
                <w:lang w:eastAsia="hi-IN" w:bidi="hi-IN"/>
              </w:rPr>
            </w:pPr>
            <w:r w:rsidRPr="007A37E8">
              <w:rPr>
                <w:rFonts w:ascii="Century Gothic" w:hAnsi="Century Gothic"/>
                <w:sz w:val="18"/>
                <w:szCs w:val="18"/>
              </w:rPr>
              <w:t>Regulacja wzmocnienia poprzecznego (LGC) wiązki ultradźwiękowej min 4 regulatory</w:t>
            </w:r>
          </w:p>
        </w:tc>
        <w:tc>
          <w:tcPr>
            <w:tcW w:w="1700" w:type="dxa"/>
            <w:tcBorders>
              <w:top w:val="single" w:sz="4" w:space="0" w:color="auto"/>
              <w:left w:val="single" w:sz="4" w:space="0" w:color="auto"/>
              <w:bottom w:val="single" w:sz="4" w:space="0" w:color="auto"/>
              <w:right w:val="single" w:sz="4" w:space="0" w:color="auto"/>
            </w:tcBorders>
            <w:vAlign w:val="center"/>
          </w:tcPr>
          <w:p w14:paraId="25A51334"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48DE721B"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8CC42D6" w14:textId="77777777" w:rsidR="00792DAA" w:rsidRPr="007A37E8" w:rsidRDefault="00792DAA" w:rsidP="00494831">
            <w:pPr>
              <w:autoSpaceDE w:val="0"/>
              <w:autoSpaceDN w:val="0"/>
              <w:adjustRightInd w:val="0"/>
              <w:spacing w:after="0"/>
              <w:ind w:right="57"/>
              <w:jc w:val="center"/>
              <w:rPr>
                <w:rFonts w:ascii="Century Gothic" w:eastAsia="Calibri" w:hAnsi="Century Gothic" w:cs="Times New Roman"/>
                <w:sz w:val="18"/>
                <w:szCs w:val="18"/>
              </w:rPr>
            </w:pPr>
            <w:r w:rsidRPr="007A37E8">
              <w:rPr>
                <w:rFonts w:ascii="Century Gothic" w:eastAsia="Calibri" w:hAnsi="Century Gothic" w:cs="Times New Roman"/>
                <w:sz w:val="18"/>
                <w:szCs w:val="18"/>
              </w:rPr>
              <w:t>Tak – 2 pkt.,</w:t>
            </w:r>
          </w:p>
          <w:p w14:paraId="6F2CDB17"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Calibri" w:hAnsi="Century Gothic" w:cs="Times New Roman"/>
                <w:sz w:val="18"/>
                <w:szCs w:val="18"/>
              </w:rPr>
              <w:t>Nie – 0 pkt.</w:t>
            </w:r>
          </w:p>
        </w:tc>
      </w:tr>
      <w:tr w:rsidR="00792DAA" w:rsidRPr="007A37E8" w14:paraId="5A0E453C"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A3CE752"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D8302DC"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Maksymalna szybkość odświeżania obrazu w trybie B-</w:t>
            </w:r>
            <w:proofErr w:type="spellStart"/>
            <w:r w:rsidRPr="007A37E8">
              <w:rPr>
                <w:rFonts w:ascii="Century Gothic" w:eastAsia="SimSun" w:hAnsi="Century Gothic" w:cs="Times New Roman"/>
                <w:kern w:val="2"/>
                <w:sz w:val="18"/>
                <w:szCs w:val="18"/>
                <w:lang w:eastAsia="hi-IN" w:bidi="hi-IN"/>
              </w:rPr>
              <w:t>Mode</w:t>
            </w:r>
            <w:proofErr w:type="spellEnd"/>
            <w:r w:rsidRPr="007A37E8">
              <w:rPr>
                <w:rFonts w:ascii="Century Gothic" w:eastAsia="SimSun" w:hAnsi="Century Gothic" w:cs="Times New Roman"/>
                <w:kern w:val="2"/>
                <w:sz w:val="18"/>
                <w:szCs w:val="18"/>
                <w:lang w:eastAsia="hi-IN" w:bidi="hi-IN"/>
              </w:rPr>
              <w:t xml:space="preserve"> – [</w:t>
            </w:r>
            <w:proofErr w:type="spellStart"/>
            <w:r w:rsidRPr="007A37E8">
              <w:rPr>
                <w:rFonts w:ascii="Century Gothic" w:eastAsia="SimSun" w:hAnsi="Century Gothic" w:cs="Times New Roman"/>
                <w:kern w:val="2"/>
                <w:sz w:val="18"/>
                <w:szCs w:val="18"/>
                <w:lang w:eastAsia="hi-IN" w:bidi="hi-IN"/>
              </w:rPr>
              <w:t>obr</w:t>
            </w:r>
            <w:proofErr w:type="spellEnd"/>
            <w:r w:rsidRPr="007A37E8">
              <w:rPr>
                <w:rFonts w:ascii="Century Gothic" w:eastAsia="SimSun" w:hAnsi="Century Gothic" w:cs="Times New Roman"/>
                <w:kern w:val="2"/>
                <w:sz w:val="18"/>
                <w:szCs w:val="18"/>
                <w:lang w:eastAsia="hi-IN" w:bidi="hi-IN"/>
              </w:rPr>
              <w:t>/s]</w:t>
            </w:r>
          </w:p>
        </w:tc>
        <w:tc>
          <w:tcPr>
            <w:tcW w:w="1700" w:type="dxa"/>
            <w:tcBorders>
              <w:top w:val="single" w:sz="4" w:space="0" w:color="auto"/>
              <w:left w:val="single" w:sz="4" w:space="0" w:color="auto"/>
              <w:bottom w:val="single" w:sz="4" w:space="0" w:color="auto"/>
              <w:right w:val="single" w:sz="4" w:space="0" w:color="auto"/>
            </w:tcBorders>
            <w:vAlign w:val="center"/>
          </w:tcPr>
          <w:p w14:paraId="2611BC77"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p w14:paraId="1177F587"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&gt;= 500</w:t>
            </w:r>
          </w:p>
        </w:tc>
        <w:tc>
          <w:tcPr>
            <w:tcW w:w="4395" w:type="dxa"/>
            <w:tcBorders>
              <w:top w:val="single" w:sz="4" w:space="0" w:color="auto"/>
              <w:left w:val="single" w:sz="4" w:space="0" w:color="auto"/>
              <w:bottom w:val="single" w:sz="4" w:space="0" w:color="auto"/>
              <w:right w:val="single" w:sz="4" w:space="0" w:color="auto"/>
            </w:tcBorders>
            <w:vAlign w:val="center"/>
          </w:tcPr>
          <w:p w14:paraId="4212FCC8" w14:textId="77777777" w:rsidR="00792DAA" w:rsidRPr="007A37E8" w:rsidRDefault="00792DAA" w:rsidP="00494831">
            <w:pPr>
              <w:suppressAutoHyphens/>
              <w:spacing w:after="0"/>
              <w:rPr>
                <w:rFonts w:ascii="Century Gothic" w:eastAsia="SimSun" w:hAnsi="Century Gothic"/>
                <w:bCs/>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D785C18" w14:textId="77777777" w:rsidR="00792DAA" w:rsidRPr="007A37E8" w:rsidRDefault="00792DAA" w:rsidP="00494831">
            <w:pPr>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1500 i więcej – 2 pkt.</w:t>
            </w:r>
          </w:p>
          <w:p w14:paraId="3D7203F3" w14:textId="77777777" w:rsidR="00792DAA" w:rsidRPr="007A37E8" w:rsidRDefault="00792DAA" w:rsidP="00494831">
            <w:pPr>
              <w:suppressAutoHyphens/>
              <w:spacing w:after="0"/>
              <w:jc w:val="center"/>
              <w:rPr>
                <w:rFonts w:ascii="Century Gothic" w:eastAsia="SimSun" w:hAnsi="Century Gothic" w:cs="Times New Roman"/>
                <w:bCs/>
                <w:kern w:val="2"/>
                <w:sz w:val="18"/>
                <w:szCs w:val="18"/>
                <w:lang w:eastAsia="hi-IN" w:bidi="hi-IN"/>
              </w:rPr>
            </w:pPr>
            <w:r w:rsidRPr="007A37E8">
              <w:rPr>
                <w:rFonts w:ascii="Century Gothic" w:eastAsia="Times New Roman" w:hAnsi="Century Gothic" w:cs="Times New Roman"/>
                <w:kern w:val="2"/>
                <w:sz w:val="18"/>
                <w:szCs w:val="18"/>
                <w:lang w:eastAsia="hi-IN" w:bidi="hi-IN"/>
              </w:rPr>
              <w:t>Mniejsze  wartości – 1 pkt.</w:t>
            </w:r>
          </w:p>
        </w:tc>
      </w:tr>
      <w:tr w:rsidR="00792DAA" w:rsidRPr="007A37E8" w14:paraId="7447D2E4"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0830555"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D70755A"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Automatyczna optymalizacja parametrów obrazu 2D, PWD przy pomocy jednego przycisku (2D wzmocnienie, PWD skala, linia bazowa)</w:t>
            </w:r>
          </w:p>
        </w:tc>
        <w:tc>
          <w:tcPr>
            <w:tcW w:w="1700" w:type="dxa"/>
            <w:tcBorders>
              <w:top w:val="single" w:sz="4" w:space="0" w:color="auto"/>
              <w:left w:val="single" w:sz="4" w:space="0" w:color="auto"/>
              <w:bottom w:val="single" w:sz="4" w:space="0" w:color="auto"/>
              <w:right w:val="single" w:sz="4" w:space="0" w:color="auto"/>
            </w:tcBorders>
            <w:vAlign w:val="center"/>
          </w:tcPr>
          <w:p w14:paraId="0E52F80E"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002FC64"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D9950DC" w14:textId="77777777" w:rsidR="00792DAA" w:rsidRPr="007A37E8" w:rsidRDefault="00792DAA" w:rsidP="00494831">
            <w:pPr>
              <w:widowControl w:val="0"/>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xml:space="preserve">Dodatkowa </w:t>
            </w:r>
            <w:r w:rsidRPr="007A37E8">
              <w:rPr>
                <w:rFonts w:ascii="Century Gothic" w:eastAsia="SimSun" w:hAnsi="Century Gothic" w:cs="Times New Roman"/>
                <w:kern w:val="2"/>
                <w:sz w:val="18"/>
                <w:szCs w:val="18"/>
                <w:lang w:eastAsia="hi-IN" w:bidi="hi-IN"/>
              </w:rPr>
              <w:t>Automatyczna optymalizacja parametrów obrazu  CD – 2 pkt.,</w:t>
            </w:r>
          </w:p>
          <w:p w14:paraId="6DBFDB2A"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Brak w/w funkcji – 0 pkt.</w:t>
            </w:r>
          </w:p>
        </w:tc>
      </w:tr>
      <w:tr w:rsidR="00792DAA" w:rsidRPr="007A37E8" w14:paraId="249A31AD"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02725FC1"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8D02A61"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Oprogramowanie zwiększające dokładność, eliminujące szumy i cienie obrazu –  wymienić</w:t>
            </w:r>
          </w:p>
        </w:tc>
        <w:tc>
          <w:tcPr>
            <w:tcW w:w="1700" w:type="dxa"/>
            <w:tcBorders>
              <w:top w:val="single" w:sz="4" w:space="0" w:color="auto"/>
              <w:left w:val="single" w:sz="4" w:space="0" w:color="auto"/>
              <w:bottom w:val="single" w:sz="4" w:space="0" w:color="auto"/>
              <w:right w:val="single" w:sz="4" w:space="0" w:color="auto"/>
            </w:tcBorders>
            <w:vAlign w:val="center"/>
          </w:tcPr>
          <w:p w14:paraId="64F6BF14"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90D4C23"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E2ECDCE"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321F7224"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4A708B85"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AA546B4"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Obrazowanie trapezowe – min. +/- 20 stopni</w:t>
            </w:r>
          </w:p>
        </w:tc>
        <w:tc>
          <w:tcPr>
            <w:tcW w:w="1700" w:type="dxa"/>
            <w:tcBorders>
              <w:top w:val="single" w:sz="4" w:space="0" w:color="auto"/>
              <w:left w:val="single" w:sz="4" w:space="0" w:color="auto"/>
              <w:bottom w:val="single" w:sz="4" w:space="0" w:color="auto"/>
              <w:right w:val="single" w:sz="4" w:space="0" w:color="auto"/>
            </w:tcBorders>
            <w:vAlign w:val="center"/>
          </w:tcPr>
          <w:p w14:paraId="11965BFB"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05377EF"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D2CFE2B"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5CD0AC68"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B6AA398"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512FA3A"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Obrazowanie rombowe</w:t>
            </w:r>
          </w:p>
        </w:tc>
        <w:tc>
          <w:tcPr>
            <w:tcW w:w="1700" w:type="dxa"/>
            <w:tcBorders>
              <w:top w:val="single" w:sz="4" w:space="0" w:color="auto"/>
              <w:left w:val="single" w:sz="4" w:space="0" w:color="auto"/>
              <w:bottom w:val="single" w:sz="4" w:space="0" w:color="auto"/>
              <w:right w:val="single" w:sz="4" w:space="0" w:color="auto"/>
            </w:tcBorders>
            <w:vAlign w:val="center"/>
          </w:tcPr>
          <w:p w14:paraId="04164E3A"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6C3C1AA"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EE9723E"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7BF7C706"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4C730399"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35DDB0C"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Obrazowanie harmoniczne na wszystkich zaoferowanych głowicach </w:t>
            </w:r>
          </w:p>
        </w:tc>
        <w:tc>
          <w:tcPr>
            <w:tcW w:w="1700" w:type="dxa"/>
            <w:tcBorders>
              <w:top w:val="single" w:sz="4" w:space="0" w:color="auto"/>
              <w:left w:val="single" w:sz="4" w:space="0" w:color="auto"/>
              <w:bottom w:val="single" w:sz="4" w:space="0" w:color="auto"/>
              <w:right w:val="single" w:sz="4" w:space="0" w:color="auto"/>
            </w:tcBorders>
            <w:vAlign w:val="center"/>
          </w:tcPr>
          <w:p w14:paraId="72A94CB9"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3F14EAA"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B63BA88"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15B71E27"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B9B264A"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A18E17D"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Obrazowanie harmoniczne z odwróceniem impulsu</w:t>
            </w:r>
          </w:p>
        </w:tc>
        <w:tc>
          <w:tcPr>
            <w:tcW w:w="1700" w:type="dxa"/>
            <w:tcBorders>
              <w:top w:val="single" w:sz="4" w:space="0" w:color="auto"/>
              <w:left w:val="single" w:sz="4" w:space="0" w:color="auto"/>
              <w:bottom w:val="single" w:sz="4" w:space="0" w:color="auto"/>
              <w:right w:val="single" w:sz="4" w:space="0" w:color="auto"/>
            </w:tcBorders>
            <w:vAlign w:val="center"/>
          </w:tcPr>
          <w:p w14:paraId="678F54F2"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0BAAE45"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4BC4531"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7C0C921F"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D0C89BC"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50CBF09"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Obrazowanie typu </w:t>
            </w:r>
            <w:proofErr w:type="spellStart"/>
            <w:r w:rsidRPr="007A37E8">
              <w:rPr>
                <w:rFonts w:ascii="Century Gothic" w:eastAsia="SimSun" w:hAnsi="Century Gothic" w:cs="Times New Roman"/>
                <w:kern w:val="2"/>
                <w:sz w:val="18"/>
                <w:szCs w:val="18"/>
                <w:lang w:eastAsia="hi-IN" w:bidi="hi-IN"/>
              </w:rPr>
              <w:t>Compound</w:t>
            </w:r>
            <w:proofErr w:type="spellEnd"/>
            <w:r w:rsidRPr="007A37E8">
              <w:rPr>
                <w:rFonts w:ascii="Century Gothic" w:eastAsia="SimSun" w:hAnsi="Century Gothic" w:cs="Times New Roman"/>
                <w:kern w:val="2"/>
                <w:sz w:val="18"/>
                <w:szCs w:val="18"/>
                <w:lang w:eastAsia="hi-IN" w:bidi="hi-IN"/>
              </w:rPr>
              <w:t xml:space="preserve"> </w:t>
            </w:r>
            <w:proofErr w:type="spellStart"/>
            <w:r w:rsidRPr="007A37E8">
              <w:rPr>
                <w:rFonts w:ascii="Century Gothic" w:eastAsia="SimSun" w:hAnsi="Century Gothic" w:cs="Times New Roman"/>
                <w:kern w:val="2"/>
                <w:sz w:val="18"/>
                <w:szCs w:val="18"/>
                <w:lang w:eastAsia="hi-IN" w:bidi="hi-IN"/>
              </w:rPr>
              <w:t>Imaging</w:t>
            </w:r>
            <w:proofErr w:type="spellEnd"/>
            <w:r w:rsidRPr="007A37E8">
              <w:rPr>
                <w:rFonts w:ascii="Century Gothic" w:eastAsia="SimSun" w:hAnsi="Century Gothic" w:cs="Times New Roman"/>
                <w:kern w:val="2"/>
                <w:sz w:val="18"/>
                <w:szCs w:val="18"/>
                <w:lang w:eastAsia="hi-IN" w:bidi="hi-IN"/>
              </w:rPr>
              <w:t xml:space="preserve"> lub równoważne - min. 3 ustawienia</w:t>
            </w:r>
          </w:p>
        </w:tc>
        <w:tc>
          <w:tcPr>
            <w:tcW w:w="1700" w:type="dxa"/>
            <w:tcBorders>
              <w:top w:val="single" w:sz="4" w:space="0" w:color="auto"/>
              <w:left w:val="single" w:sz="4" w:space="0" w:color="auto"/>
              <w:bottom w:val="single" w:sz="4" w:space="0" w:color="auto"/>
              <w:right w:val="single" w:sz="4" w:space="0" w:color="auto"/>
            </w:tcBorders>
            <w:vAlign w:val="center"/>
          </w:tcPr>
          <w:p w14:paraId="65099445"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B8A150D"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B566279"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5D6A58D6"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094EAB1F"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A07817B"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Tryb Duplex (2D + PWD)</w:t>
            </w:r>
          </w:p>
        </w:tc>
        <w:tc>
          <w:tcPr>
            <w:tcW w:w="1700" w:type="dxa"/>
            <w:tcBorders>
              <w:top w:val="single" w:sz="4" w:space="0" w:color="auto"/>
              <w:left w:val="single" w:sz="4" w:space="0" w:color="auto"/>
              <w:bottom w:val="single" w:sz="4" w:space="0" w:color="auto"/>
              <w:right w:val="single" w:sz="4" w:space="0" w:color="auto"/>
            </w:tcBorders>
            <w:vAlign w:val="center"/>
          </w:tcPr>
          <w:p w14:paraId="7CFF0E84"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FDCDF0E"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765F4BA"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16B6AE1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3DEFEB4"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CDE2DFC" w14:textId="77777777" w:rsidR="00792DAA" w:rsidRPr="007A37E8" w:rsidRDefault="00792DAA" w:rsidP="00494831">
            <w:pPr>
              <w:suppressAutoHyphens/>
              <w:spacing w:after="0"/>
              <w:rPr>
                <w:rFonts w:ascii="Century Gothic" w:eastAsia="SimSun" w:hAnsi="Century Gothic" w:cs="Times New Roman"/>
                <w:kern w:val="2"/>
                <w:sz w:val="18"/>
                <w:szCs w:val="18"/>
                <w:lang w:val="en-US" w:eastAsia="hi-IN" w:bidi="hi-IN"/>
              </w:rPr>
            </w:pPr>
            <w:proofErr w:type="spellStart"/>
            <w:r w:rsidRPr="007A37E8">
              <w:rPr>
                <w:rFonts w:ascii="Century Gothic" w:eastAsia="SimSun" w:hAnsi="Century Gothic" w:cs="Times New Roman"/>
                <w:kern w:val="2"/>
                <w:sz w:val="18"/>
                <w:szCs w:val="18"/>
                <w:lang w:val="en-US" w:eastAsia="hi-IN" w:bidi="hi-IN"/>
              </w:rPr>
              <w:t>Tryb</w:t>
            </w:r>
            <w:proofErr w:type="spellEnd"/>
            <w:r w:rsidRPr="007A37E8">
              <w:rPr>
                <w:rFonts w:ascii="Century Gothic" w:eastAsia="SimSun" w:hAnsi="Century Gothic" w:cs="Times New Roman"/>
                <w:kern w:val="2"/>
                <w:sz w:val="18"/>
                <w:szCs w:val="18"/>
                <w:lang w:val="en-US" w:eastAsia="hi-IN" w:bidi="hi-IN"/>
              </w:rPr>
              <w:t xml:space="preserve"> Triplex (2D + PWD+CD) </w:t>
            </w:r>
          </w:p>
        </w:tc>
        <w:tc>
          <w:tcPr>
            <w:tcW w:w="1700" w:type="dxa"/>
            <w:tcBorders>
              <w:top w:val="single" w:sz="4" w:space="0" w:color="auto"/>
              <w:left w:val="single" w:sz="4" w:space="0" w:color="auto"/>
              <w:bottom w:val="single" w:sz="4" w:space="0" w:color="auto"/>
              <w:right w:val="single" w:sz="4" w:space="0" w:color="auto"/>
            </w:tcBorders>
            <w:vAlign w:val="center"/>
          </w:tcPr>
          <w:p w14:paraId="6296FA48"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50C7EE9"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B6D99EB"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2EDE942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94109B5"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F1E59CB" w14:textId="77777777" w:rsidR="00792DAA" w:rsidRPr="007A37E8" w:rsidRDefault="00792DAA" w:rsidP="00494831">
            <w:pPr>
              <w:suppressAutoHyphens/>
              <w:spacing w:after="0"/>
              <w:rPr>
                <w:rFonts w:ascii="Century Gothic" w:eastAsia="SimSun" w:hAnsi="Century Gothic" w:cs="Times New Roman"/>
                <w:b/>
                <w:kern w:val="2"/>
                <w:sz w:val="18"/>
                <w:szCs w:val="18"/>
                <w:lang w:eastAsia="hi-IN" w:bidi="hi-IN"/>
              </w:rPr>
            </w:pPr>
            <w:r w:rsidRPr="007A37E8">
              <w:rPr>
                <w:rFonts w:ascii="Century Gothic" w:eastAsia="SimSun" w:hAnsi="Century Gothic" w:cs="Times New Roman"/>
                <w:b/>
                <w:kern w:val="2"/>
                <w:sz w:val="18"/>
                <w:szCs w:val="18"/>
                <w:lang w:eastAsia="hi-IN" w:bidi="hi-IN"/>
              </w:rPr>
              <w:t>Tryb M</w:t>
            </w:r>
          </w:p>
        </w:tc>
        <w:tc>
          <w:tcPr>
            <w:tcW w:w="1700" w:type="dxa"/>
            <w:tcBorders>
              <w:top w:val="single" w:sz="4" w:space="0" w:color="auto"/>
              <w:left w:val="single" w:sz="4" w:space="0" w:color="auto"/>
              <w:bottom w:val="single" w:sz="4" w:space="0" w:color="auto"/>
              <w:right w:val="single" w:sz="4" w:space="0" w:color="auto"/>
            </w:tcBorders>
            <w:vAlign w:val="center"/>
          </w:tcPr>
          <w:p w14:paraId="5A679018"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20FD045"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3B5C1F4"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353C0D5D"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BE61580"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4D3A2F9"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Anatomiczny M-</w:t>
            </w:r>
            <w:proofErr w:type="spellStart"/>
            <w:r w:rsidRPr="007A37E8">
              <w:rPr>
                <w:rFonts w:ascii="Century Gothic" w:eastAsia="SimSun" w:hAnsi="Century Gothic" w:cs="Times New Roman"/>
                <w:kern w:val="2"/>
                <w:sz w:val="18"/>
                <w:szCs w:val="18"/>
                <w:lang w:eastAsia="hi-IN" w:bidi="hi-IN"/>
              </w:rPr>
              <w:t>mode</w:t>
            </w:r>
            <w:proofErr w:type="spellEnd"/>
            <w:r w:rsidRPr="007A37E8">
              <w:rPr>
                <w:rFonts w:ascii="Century Gothic" w:eastAsia="SimSun" w:hAnsi="Century Gothic" w:cs="Times New Roman"/>
                <w:kern w:val="2"/>
                <w:sz w:val="18"/>
                <w:szCs w:val="18"/>
                <w:lang w:eastAsia="hi-IN" w:bidi="hi-IN"/>
              </w:rPr>
              <w:t xml:space="preserve"> w czasie rzeczywistym</w:t>
            </w:r>
          </w:p>
        </w:tc>
        <w:tc>
          <w:tcPr>
            <w:tcW w:w="1700" w:type="dxa"/>
            <w:tcBorders>
              <w:top w:val="single" w:sz="4" w:space="0" w:color="auto"/>
              <w:left w:val="single" w:sz="4" w:space="0" w:color="auto"/>
              <w:bottom w:val="single" w:sz="4" w:space="0" w:color="auto"/>
              <w:right w:val="single" w:sz="4" w:space="0" w:color="auto"/>
            </w:tcBorders>
            <w:vAlign w:val="center"/>
          </w:tcPr>
          <w:p w14:paraId="361FEB45"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191947B"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8F9E110"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6EEAC3AE"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BD972F6"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01C40D4"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Anatomiczny M-</w:t>
            </w:r>
            <w:proofErr w:type="spellStart"/>
            <w:r w:rsidRPr="007A37E8">
              <w:rPr>
                <w:rFonts w:ascii="Century Gothic" w:eastAsia="SimSun" w:hAnsi="Century Gothic" w:cs="Times New Roman"/>
                <w:kern w:val="2"/>
                <w:sz w:val="18"/>
                <w:szCs w:val="18"/>
                <w:lang w:eastAsia="hi-IN" w:bidi="hi-IN"/>
              </w:rPr>
              <w:t>mode</w:t>
            </w:r>
            <w:proofErr w:type="spellEnd"/>
            <w:r w:rsidRPr="007A37E8">
              <w:rPr>
                <w:rFonts w:ascii="Century Gothic" w:eastAsia="SimSun" w:hAnsi="Century Gothic" w:cs="Times New Roman"/>
                <w:kern w:val="2"/>
                <w:sz w:val="18"/>
                <w:szCs w:val="18"/>
                <w:lang w:eastAsia="hi-IN" w:bidi="hi-IN"/>
              </w:rPr>
              <w:t xml:space="preserve"> z pętli obrazowych zapisanych w archiwum</w:t>
            </w:r>
          </w:p>
        </w:tc>
        <w:tc>
          <w:tcPr>
            <w:tcW w:w="1700" w:type="dxa"/>
            <w:tcBorders>
              <w:top w:val="single" w:sz="4" w:space="0" w:color="auto"/>
              <w:left w:val="single" w:sz="4" w:space="0" w:color="auto"/>
              <w:bottom w:val="single" w:sz="4" w:space="0" w:color="auto"/>
              <w:right w:val="single" w:sz="4" w:space="0" w:color="auto"/>
            </w:tcBorders>
            <w:vAlign w:val="center"/>
          </w:tcPr>
          <w:p w14:paraId="16EFC95A"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80C4E5A"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B267F34"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14CEF12B"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F61E997"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A4B179B"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b/>
                <w:kern w:val="2"/>
                <w:sz w:val="18"/>
                <w:szCs w:val="18"/>
                <w:lang w:eastAsia="hi-IN" w:bidi="hi-IN"/>
              </w:rPr>
              <w:t>Tryb spektralny Doppler Pulsacyjny (PWD)</w:t>
            </w:r>
            <w:r w:rsidRPr="007A37E8">
              <w:rPr>
                <w:rFonts w:ascii="Century Gothic" w:eastAsia="SimSun" w:hAnsi="Century Gothic" w:cs="Times New Roman"/>
                <w:kern w:val="2"/>
                <w:sz w:val="18"/>
                <w:szCs w:val="18"/>
                <w:lang w:eastAsia="hi-IN" w:bidi="hi-IN"/>
              </w:rPr>
              <w:t xml:space="preserve"> z HPRF - min. 3 częstotliwości dla każdej głowicy</w:t>
            </w:r>
          </w:p>
        </w:tc>
        <w:tc>
          <w:tcPr>
            <w:tcW w:w="1700" w:type="dxa"/>
            <w:tcBorders>
              <w:top w:val="single" w:sz="4" w:space="0" w:color="auto"/>
              <w:left w:val="single" w:sz="4" w:space="0" w:color="auto"/>
              <w:bottom w:val="single" w:sz="4" w:space="0" w:color="auto"/>
              <w:right w:val="single" w:sz="4" w:space="0" w:color="auto"/>
            </w:tcBorders>
            <w:vAlign w:val="center"/>
          </w:tcPr>
          <w:p w14:paraId="1DD54F4E"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B502D71"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DEC142D"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4114EFF8"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206CAF9"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9A58FD2"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Zakres prędkości - min. 8,9 [m/s] dla zerowego kąta</w:t>
            </w:r>
          </w:p>
        </w:tc>
        <w:tc>
          <w:tcPr>
            <w:tcW w:w="1700" w:type="dxa"/>
            <w:tcBorders>
              <w:top w:val="single" w:sz="4" w:space="0" w:color="auto"/>
              <w:left w:val="single" w:sz="4" w:space="0" w:color="auto"/>
              <w:bottom w:val="single" w:sz="4" w:space="0" w:color="auto"/>
              <w:right w:val="single" w:sz="4" w:space="0" w:color="auto"/>
            </w:tcBorders>
            <w:vAlign w:val="center"/>
          </w:tcPr>
          <w:p w14:paraId="1F8B2B35"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9054168" w14:textId="77777777" w:rsidR="00792DAA" w:rsidRPr="007A37E8" w:rsidRDefault="00792DAA" w:rsidP="00494831">
            <w:pPr>
              <w:suppressAutoHyphens/>
              <w:spacing w:after="0"/>
              <w:ind w:left="708" w:hanging="708"/>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9AB129E" w14:textId="77777777" w:rsidR="00792DAA" w:rsidRPr="007A37E8" w:rsidRDefault="00792DAA" w:rsidP="00494831">
            <w:pPr>
              <w:suppressAutoHyphens/>
              <w:spacing w:after="0"/>
              <w:jc w:val="center"/>
              <w:rPr>
                <w:rFonts w:ascii="Century Gothic" w:hAnsi="Century Gothic" w:cs="Times New Roman"/>
                <w:sz w:val="18"/>
                <w:szCs w:val="18"/>
              </w:rPr>
            </w:pPr>
            <w:r w:rsidRPr="007A37E8">
              <w:rPr>
                <w:rFonts w:ascii="Century Gothic" w:hAnsi="Century Gothic" w:cs="Times New Roman"/>
                <w:sz w:val="18"/>
                <w:szCs w:val="18"/>
              </w:rPr>
              <w:t>15 i więcej – 2 pkt.</w:t>
            </w:r>
          </w:p>
          <w:p w14:paraId="52F5F716"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hAnsi="Century Gothic" w:cs="Times New Roman"/>
                <w:sz w:val="18"/>
                <w:szCs w:val="18"/>
              </w:rPr>
              <w:t>Mniejsze wartości – 1 pkt.</w:t>
            </w:r>
          </w:p>
        </w:tc>
      </w:tr>
      <w:tr w:rsidR="00792DAA" w:rsidRPr="007A37E8" w14:paraId="2692AC40"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B46C2ED"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4B0E307"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Wielkość bramki Dopplerowskiej – 1,0 -15 mm lub szerszy zakres przy czym min. wielkość bramki nie większa niż 1,5 mm</w:t>
            </w:r>
          </w:p>
        </w:tc>
        <w:tc>
          <w:tcPr>
            <w:tcW w:w="1700" w:type="dxa"/>
            <w:tcBorders>
              <w:top w:val="single" w:sz="4" w:space="0" w:color="auto"/>
              <w:left w:val="single" w:sz="4" w:space="0" w:color="auto"/>
              <w:bottom w:val="single" w:sz="4" w:space="0" w:color="auto"/>
              <w:right w:val="single" w:sz="4" w:space="0" w:color="auto"/>
            </w:tcBorders>
            <w:vAlign w:val="center"/>
          </w:tcPr>
          <w:p w14:paraId="510250B8"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0DF8021"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943514B"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 -</w:t>
            </w:r>
          </w:p>
        </w:tc>
      </w:tr>
      <w:tr w:rsidR="00792DAA" w:rsidRPr="007A37E8" w14:paraId="1EBA6418"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3E6CC6B"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83D156A"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Regulacja uchylności wiązki dopplerowskiej –  &gt;= (+/-30) stopni</w:t>
            </w:r>
          </w:p>
        </w:tc>
        <w:tc>
          <w:tcPr>
            <w:tcW w:w="1700" w:type="dxa"/>
            <w:tcBorders>
              <w:top w:val="single" w:sz="4" w:space="0" w:color="auto"/>
              <w:left w:val="single" w:sz="4" w:space="0" w:color="auto"/>
              <w:bottom w:val="single" w:sz="4" w:space="0" w:color="auto"/>
              <w:right w:val="single" w:sz="4" w:space="0" w:color="auto"/>
            </w:tcBorders>
            <w:vAlign w:val="center"/>
          </w:tcPr>
          <w:p w14:paraId="4A6B569A"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2E63CA5"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5B15298"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 -</w:t>
            </w:r>
          </w:p>
        </w:tc>
      </w:tr>
      <w:tr w:rsidR="00792DAA" w:rsidRPr="007A37E8" w14:paraId="7F44DE58"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F9E9C25"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2D936D2"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Korekcja kąta bramki Dopplerowskiej –  podać w stopniach &gt;= (+/-80)</w:t>
            </w:r>
          </w:p>
        </w:tc>
        <w:tc>
          <w:tcPr>
            <w:tcW w:w="1700" w:type="dxa"/>
            <w:tcBorders>
              <w:top w:val="single" w:sz="4" w:space="0" w:color="auto"/>
              <w:left w:val="single" w:sz="4" w:space="0" w:color="auto"/>
              <w:bottom w:val="single" w:sz="4" w:space="0" w:color="auto"/>
              <w:right w:val="single" w:sz="4" w:space="0" w:color="auto"/>
            </w:tcBorders>
            <w:vAlign w:val="center"/>
          </w:tcPr>
          <w:p w14:paraId="5218E809"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08A81A1"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C9BC797"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 -</w:t>
            </w:r>
          </w:p>
        </w:tc>
      </w:tr>
      <w:tr w:rsidR="00792DAA" w:rsidRPr="007A37E8" w14:paraId="3BF0C0D0"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1012C4CA"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B1445BC"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Możliwość przesunięcia linii bazowej </w:t>
            </w:r>
            <w:proofErr w:type="spellStart"/>
            <w:r w:rsidRPr="007A37E8">
              <w:rPr>
                <w:rFonts w:ascii="Century Gothic" w:eastAsia="SimSun" w:hAnsi="Century Gothic" w:cs="Times New Roman"/>
                <w:kern w:val="2"/>
                <w:sz w:val="18"/>
                <w:szCs w:val="18"/>
                <w:lang w:eastAsia="hi-IN" w:bidi="hi-IN"/>
              </w:rPr>
              <w:t>dopplera</w:t>
            </w:r>
            <w:proofErr w:type="spellEnd"/>
            <w:r w:rsidRPr="007A37E8">
              <w:rPr>
                <w:rFonts w:ascii="Century Gothic" w:eastAsia="SimSun" w:hAnsi="Century Gothic" w:cs="Times New Roman"/>
                <w:kern w:val="2"/>
                <w:sz w:val="18"/>
                <w:szCs w:val="18"/>
                <w:lang w:eastAsia="hi-IN" w:bidi="hi-IN"/>
              </w:rPr>
              <w:t xml:space="preserve"> spektralnego na zamrożonym obrazie</w:t>
            </w:r>
          </w:p>
        </w:tc>
        <w:tc>
          <w:tcPr>
            <w:tcW w:w="1700" w:type="dxa"/>
            <w:tcBorders>
              <w:top w:val="single" w:sz="4" w:space="0" w:color="auto"/>
              <w:left w:val="single" w:sz="4" w:space="0" w:color="auto"/>
              <w:bottom w:val="single" w:sz="4" w:space="0" w:color="auto"/>
              <w:right w:val="single" w:sz="4" w:space="0" w:color="auto"/>
            </w:tcBorders>
            <w:vAlign w:val="center"/>
          </w:tcPr>
          <w:p w14:paraId="13C41AA9"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53F854E"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0E9FF37"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7BB8D30D"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1E21D19E"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2735D03"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Technologia optymalizująca zapis spektrum w czasie rzeczywistym  </w:t>
            </w:r>
          </w:p>
        </w:tc>
        <w:tc>
          <w:tcPr>
            <w:tcW w:w="1700" w:type="dxa"/>
            <w:tcBorders>
              <w:top w:val="single" w:sz="4" w:space="0" w:color="auto"/>
              <w:left w:val="single" w:sz="4" w:space="0" w:color="auto"/>
              <w:bottom w:val="single" w:sz="4" w:space="0" w:color="auto"/>
              <w:right w:val="single" w:sz="4" w:space="0" w:color="auto"/>
            </w:tcBorders>
            <w:vAlign w:val="center"/>
          </w:tcPr>
          <w:p w14:paraId="6EC401EC"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08A9FA9"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11C0A03"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2B7D4EB8"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C85A23D"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DADFC91"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b/>
                <w:kern w:val="2"/>
                <w:sz w:val="18"/>
                <w:szCs w:val="18"/>
                <w:lang w:eastAsia="hi-IN" w:bidi="hi-IN"/>
              </w:rPr>
              <w:t>Tryb Doppler Kolorowy (CD-CFM)</w:t>
            </w:r>
            <w:r w:rsidRPr="007A37E8">
              <w:rPr>
                <w:rFonts w:ascii="Century Gothic" w:eastAsia="SimSun" w:hAnsi="Century Gothic" w:cs="Times New Roman"/>
                <w:kern w:val="2"/>
                <w:sz w:val="18"/>
                <w:szCs w:val="18"/>
                <w:lang w:eastAsia="hi-IN" w:bidi="hi-IN"/>
              </w:rPr>
              <w:t xml:space="preserve"> </w:t>
            </w:r>
          </w:p>
          <w:p w14:paraId="06BF0AA4"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Min. 3 częstotliwości dla każdej głowicy</w:t>
            </w:r>
          </w:p>
        </w:tc>
        <w:tc>
          <w:tcPr>
            <w:tcW w:w="1700" w:type="dxa"/>
            <w:tcBorders>
              <w:top w:val="single" w:sz="4" w:space="0" w:color="auto"/>
              <w:left w:val="single" w:sz="4" w:space="0" w:color="auto"/>
              <w:bottom w:val="single" w:sz="4" w:space="0" w:color="auto"/>
              <w:right w:val="single" w:sz="4" w:space="0" w:color="auto"/>
            </w:tcBorders>
            <w:vAlign w:val="center"/>
          </w:tcPr>
          <w:p w14:paraId="6A07DF63"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B11C071"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31082F9"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4E739952"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0141AE89"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FD15F09"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Prędkość odświeżania dla CD [liczba klatek/s]</w:t>
            </w:r>
          </w:p>
        </w:tc>
        <w:tc>
          <w:tcPr>
            <w:tcW w:w="1700" w:type="dxa"/>
            <w:tcBorders>
              <w:top w:val="single" w:sz="4" w:space="0" w:color="auto"/>
              <w:left w:val="single" w:sz="4" w:space="0" w:color="auto"/>
              <w:bottom w:val="single" w:sz="4" w:space="0" w:color="auto"/>
              <w:right w:val="single" w:sz="4" w:space="0" w:color="auto"/>
            </w:tcBorders>
            <w:vAlign w:val="center"/>
          </w:tcPr>
          <w:p w14:paraId="2E37CEFD"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p w14:paraId="2E0C825F" w14:textId="77777777" w:rsidR="00792DAA" w:rsidRPr="007A37E8" w:rsidRDefault="00792DAA" w:rsidP="00494831">
            <w:pPr>
              <w:suppressAutoHyphens/>
              <w:spacing w:after="0"/>
              <w:jc w:val="center"/>
              <w:rPr>
                <w:rFonts w:ascii="Century Gothic" w:eastAsia="SimSun" w:hAnsi="Century Gothic" w:cs="Times New Roman"/>
                <w:b/>
                <w:kern w:val="2"/>
                <w:sz w:val="18"/>
                <w:szCs w:val="18"/>
                <w:lang w:eastAsia="hi-IN" w:bidi="hi-IN"/>
              </w:rPr>
            </w:pPr>
            <w:r w:rsidRPr="007A37E8">
              <w:rPr>
                <w:rFonts w:ascii="Century Gothic" w:eastAsia="SimSun" w:hAnsi="Century Gothic" w:cs="Times New Roman"/>
                <w:kern w:val="2"/>
                <w:sz w:val="18"/>
                <w:szCs w:val="18"/>
                <w:lang w:eastAsia="hi-IN" w:bidi="hi-IN"/>
              </w:rPr>
              <w:t>&gt;=   340</w:t>
            </w:r>
          </w:p>
        </w:tc>
        <w:tc>
          <w:tcPr>
            <w:tcW w:w="4395" w:type="dxa"/>
            <w:tcBorders>
              <w:top w:val="single" w:sz="4" w:space="0" w:color="auto"/>
              <w:left w:val="single" w:sz="4" w:space="0" w:color="auto"/>
              <w:bottom w:val="single" w:sz="4" w:space="0" w:color="auto"/>
              <w:right w:val="single" w:sz="4" w:space="0" w:color="auto"/>
            </w:tcBorders>
            <w:vAlign w:val="center"/>
          </w:tcPr>
          <w:p w14:paraId="30F254C6"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BAAF6BC" w14:textId="77777777" w:rsidR="00792DAA" w:rsidRPr="007A37E8" w:rsidRDefault="00792DAA" w:rsidP="00494831">
            <w:pPr>
              <w:suppressAutoHyphens/>
              <w:spacing w:after="0"/>
              <w:jc w:val="center"/>
              <w:rPr>
                <w:rFonts w:ascii="Century Gothic" w:eastAsia="SimSun" w:hAnsi="Century Gothic" w:cs="Times New Roman"/>
                <w:bCs/>
                <w:kern w:val="2"/>
                <w:sz w:val="18"/>
                <w:szCs w:val="18"/>
                <w:lang w:eastAsia="hi-IN" w:bidi="hi-IN"/>
              </w:rPr>
            </w:pPr>
            <w:r w:rsidRPr="007A37E8">
              <w:rPr>
                <w:rFonts w:ascii="Century Gothic" w:eastAsia="SimSun" w:hAnsi="Century Gothic" w:cs="Times New Roman"/>
                <w:bCs/>
                <w:kern w:val="2"/>
                <w:sz w:val="18"/>
                <w:szCs w:val="18"/>
                <w:lang w:eastAsia="hi-IN" w:bidi="hi-IN"/>
              </w:rPr>
              <w:t>400 i więcej – 3 pkt.</w:t>
            </w:r>
          </w:p>
          <w:p w14:paraId="48C87D16"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bCs/>
                <w:kern w:val="2"/>
                <w:sz w:val="18"/>
                <w:szCs w:val="18"/>
                <w:lang w:eastAsia="hi-IN" w:bidi="hi-IN"/>
              </w:rPr>
              <w:t>Mniejsze wartości – 1 pkt.</w:t>
            </w:r>
          </w:p>
        </w:tc>
      </w:tr>
      <w:tr w:rsidR="00792DAA" w:rsidRPr="007A37E8" w14:paraId="0B15FC1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43CDC0F2"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76FDBCE"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Regulacja liczby map kolorów – podać liczbę</w:t>
            </w:r>
          </w:p>
        </w:tc>
        <w:tc>
          <w:tcPr>
            <w:tcW w:w="1700" w:type="dxa"/>
            <w:tcBorders>
              <w:top w:val="single" w:sz="4" w:space="0" w:color="auto"/>
              <w:left w:val="single" w:sz="4" w:space="0" w:color="auto"/>
              <w:bottom w:val="single" w:sz="4" w:space="0" w:color="auto"/>
              <w:right w:val="single" w:sz="4" w:space="0" w:color="auto"/>
            </w:tcBorders>
            <w:vAlign w:val="center"/>
          </w:tcPr>
          <w:p w14:paraId="29504A26"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p w14:paraId="08396541"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Min. 14 kolorów</w:t>
            </w:r>
          </w:p>
        </w:tc>
        <w:tc>
          <w:tcPr>
            <w:tcW w:w="4395" w:type="dxa"/>
            <w:tcBorders>
              <w:top w:val="single" w:sz="4" w:space="0" w:color="auto"/>
              <w:left w:val="single" w:sz="4" w:space="0" w:color="auto"/>
              <w:bottom w:val="single" w:sz="4" w:space="0" w:color="auto"/>
              <w:right w:val="single" w:sz="4" w:space="0" w:color="auto"/>
            </w:tcBorders>
            <w:vAlign w:val="center"/>
          </w:tcPr>
          <w:p w14:paraId="1CEE331A"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92B20AB"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20 i więcej – 3 pkt.</w:t>
            </w:r>
          </w:p>
          <w:p w14:paraId="0691311E"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Mniejsze wartości – 1 pkt.</w:t>
            </w:r>
          </w:p>
        </w:tc>
      </w:tr>
      <w:tr w:rsidR="00792DAA" w:rsidRPr="007A37E8" w14:paraId="25C5F1FA"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5745D3C"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C29BC0F" w14:textId="77777777" w:rsidR="00792DAA" w:rsidRPr="007A37E8" w:rsidRDefault="00792DAA" w:rsidP="00494831">
            <w:pPr>
              <w:spacing w:after="0"/>
              <w:jc w:val="both"/>
              <w:rPr>
                <w:rFonts w:ascii="Century Gothic" w:eastAsia="Calibri" w:hAnsi="Century Gothic" w:cs="Arial"/>
                <w:color w:val="000000"/>
                <w:sz w:val="18"/>
                <w:szCs w:val="18"/>
              </w:rPr>
            </w:pPr>
            <w:r w:rsidRPr="007A37E8">
              <w:rPr>
                <w:rFonts w:ascii="Century Gothic" w:eastAsia="Calibri" w:hAnsi="Century Gothic" w:cs="Arial"/>
                <w:color w:val="000000"/>
                <w:sz w:val="18"/>
                <w:szCs w:val="18"/>
              </w:rPr>
              <w:t>Obrazowanie złożeniowe (B+B/CD) w czasie rzeczywistym</w:t>
            </w:r>
          </w:p>
        </w:tc>
        <w:tc>
          <w:tcPr>
            <w:tcW w:w="1700" w:type="dxa"/>
            <w:tcBorders>
              <w:top w:val="single" w:sz="4" w:space="0" w:color="auto"/>
              <w:left w:val="single" w:sz="4" w:space="0" w:color="auto"/>
              <w:bottom w:val="single" w:sz="4" w:space="0" w:color="auto"/>
              <w:right w:val="single" w:sz="4" w:space="0" w:color="auto"/>
            </w:tcBorders>
            <w:vAlign w:val="center"/>
          </w:tcPr>
          <w:p w14:paraId="28206F8E"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F6467D5"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9F060FF"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748BA73F"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5E0C768"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B4EB47B" w14:textId="77777777" w:rsidR="00792DAA" w:rsidRPr="007A37E8" w:rsidRDefault="00792DAA" w:rsidP="00494831">
            <w:pPr>
              <w:spacing w:after="0"/>
              <w:jc w:val="both"/>
              <w:rPr>
                <w:rFonts w:ascii="Century Gothic" w:eastAsia="Calibri" w:hAnsi="Century Gothic" w:cs="Arial"/>
                <w:color w:val="000000"/>
                <w:sz w:val="18"/>
                <w:szCs w:val="18"/>
              </w:rPr>
            </w:pPr>
            <w:r w:rsidRPr="007A37E8">
              <w:rPr>
                <w:rFonts w:ascii="Century Gothic" w:eastAsia="Calibri" w:hAnsi="Century Gothic" w:cs="Arial"/>
                <w:color w:val="000000"/>
                <w:sz w:val="18"/>
                <w:szCs w:val="18"/>
              </w:rPr>
              <w:t xml:space="preserve">Obrazowanie krzyżowe na głowicach liniowych i </w:t>
            </w:r>
            <w:proofErr w:type="spellStart"/>
            <w:r w:rsidRPr="007A37E8">
              <w:rPr>
                <w:rFonts w:ascii="Century Gothic" w:eastAsia="Calibri" w:hAnsi="Century Gothic" w:cs="Arial"/>
                <w:color w:val="000000"/>
                <w:sz w:val="18"/>
                <w:szCs w:val="18"/>
              </w:rPr>
              <w:t>convex</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656E8209"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B7F8BAE"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71E6814"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0095145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C9C0FE1"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A19E51B" w14:textId="77777777" w:rsidR="00792DAA" w:rsidRPr="007A37E8" w:rsidRDefault="00792DAA" w:rsidP="00494831">
            <w:pPr>
              <w:suppressAutoHyphens/>
              <w:spacing w:after="0"/>
              <w:rPr>
                <w:rFonts w:ascii="Century Gothic" w:eastAsia="SimSun" w:hAnsi="Century Gothic" w:cs="Times New Roman"/>
                <w:kern w:val="2"/>
                <w:sz w:val="18"/>
                <w:szCs w:val="18"/>
                <w:lang w:val="en-US" w:eastAsia="hi-IN" w:bidi="hi-IN"/>
              </w:rPr>
            </w:pPr>
            <w:proofErr w:type="spellStart"/>
            <w:r w:rsidRPr="007A37E8">
              <w:rPr>
                <w:rFonts w:ascii="Century Gothic" w:eastAsia="SimSun" w:hAnsi="Century Gothic" w:cs="Times New Roman"/>
                <w:kern w:val="2"/>
                <w:sz w:val="18"/>
                <w:szCs w:val="18"/>
                <w:lang w:val="en-US" w:eastAsia="hi-IN" w:bidi="hi-IN"/>
              </w:rPr>
              <w:t>Tryb</w:t>
            </w:r>
            <w:proofErr w:type="spellEnd"/>
            <w:r w:rsidRPr="007A37E8">
              <w:rPr>
                <w:rFonts w:ascii="Century Gothic" w:eastAsia="SimSun" w:hAnsi="Century Gothic" w:cs="Times New Roman"/>
                <w:kern w:val="2"/>
                <w:sz w:val="18"/>
                <w:szCs w:val="18"/>
                <w:lang w:val="en-US" w:eastAsia="hi-IN" w:bidi="hi-IN"/>
              </w:rPr>
              <w:t xml:space="preserve"> Triplex (B+CD/PD+PWD)</w:t>
            </w:r>
          </w:p>
        </w:tc>
        <w:tc>
          <w:tcPr>
            <w:tcW w:w="1700" w:type="dxa"/>
            <w:tcBorders>
              <w:top w:val="single" w:sz="4" w:space="0" w:color="auto"/>
              <w:left w:val="single" w:sz="4" w:space="0" w:color="auto"/>
              <w:bottom w:val="single" w:sz="4" w:space="0" w:color="auto"/>
              <w:right w:val="single" w:sz="4" w:space="0" w:color="auto"/>
            </w:tcBorders>
            <w:vAlign w:val="center"/>
          </w:tcPr>
          <w:p w14:paraId="4E7729C1"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C89AF26" w14:textId="77777777" w:rsidR="00792DAA" w:rsidRPr="007A37E8" w:rsidRDefault="00792DAA" w:rsidP="00494831">
            <w:pPr>
              <w:suppressAutoHyphens/>
              <w:spacing w:after="0"/>
              <w:rPr>
                <w:rFonts w:ascii="Century Gothic" w:eastAsia="SimSun" w:hAnsi="Century Gothic"/>
                <w:color w:val="993300"/>
                <w:kern w:val="2"/>
                <w:sz w:val="18"/>
                <w:szCs w:val="18"/>
                <w:lang w:val="en-US"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9111D12" w14:textId="77777777" w:rsidR="00792DAA" w:rsidRPr="007A37E8" w:rsidRDefault="00792DAA" w:rsidP="00494831">
            <w:pPr>
              <w:suppressAutoHyphens/>
              <w:spacing w:after="0"/>
              <w:jc w:val="center"/>
              <w:rPr>
                <w:rFonts w:ascii="Century Gothic" w:eastAsia="SimSun" w:hAnsi="Century Gothic" w:cs="Times New Roman"/>
                <w:kern w:val="2"/>
                <w:sz w:val="18"/>
                <w:szCs w:val="18"/>
                <w:lang w:val="en-US" w:eastAsia="hi-IN" w:bidi="hi-IN"/>
              </w:rPr>
            </w:pPr>
          </w:p>
        </w:tc>
      </w:tr>
      <w:tr w:rsidR="00792DAA" w:rsidRPr="007A37E8" w14:paraId="0737FBFD"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239BDB8"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C302891"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Tryb angiologiczny (Doppler mocy) oraz Power Doppler kierunkowy</w:t>
            </w:r>
          </w:p>
        </w:tc>
        <w:tc>
          <w:tcPr>
            <w:tcW w:w="1700" w:type="dxa"/>
            <w:tcBorders>
              <w:top w:val="single" w:sz="4" w:space="0" w:color="auto"/>
              <w:left w:val="single" w:sz="4" w:space="0" w:color="auto"/>
              <w:bottom w:val="single" w:sz="4" w:space="0" w:color="auto"/>
              <w:right w:val="single" w:sz="4" w:space="0" w:color="auto"/>
            </w:tcBorders>
            <w:vAlign w:val="center"/>
          </w:tcPr>
          <w:p w14:paraId="4E911745"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F368EAE"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B0C702B"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6679B7EC"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09CACEA3"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465FFC2"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Zaawansowany filtr do redukcji szumów polepszający jednocześnie obrazowanie w skali szarości oraz skalę kontrastu z jednoczesnym uwydatnieniem granic tkanek - uzyskany obraz jest zbliżony do obrazów MRI</w:t>
            </w:r>
          </w:p>
        </w:tc>
        <w:tc>
          <w:tcPr>
            <w:tcW w:w="1700" w:type="dxa"/>
            <w:tcBorders>
              <w:top w:val="single" w:sz="4" w:space="0" w:color="auto"/>
              <w:left w:val="single" w:sz="4" w:space="0" w:color="auto"/>
              <w:bottom w:val="single" w:sz="4" w:space="0" w:color="auto"/>
              <w:right w:val="single" w:sz="4" w:space="0" w:color="auto"/>
            </w:tcBorders>
            <w:vAlign w:val="center"/>
          </w:tcPr>
          <w:p w14:paraId="18118654"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35AF79D"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3DA3D99"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0F67E6AF"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691D26A"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3422C1D"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Zaawansowana funkcja dedykowana do obrazowania wysokiej czułości i rozdzielczości do wykrywania i obrazowania bardzo wolnych przepływów</w:t>
            </w:r>
          </w:p>
        </w:tc>
        <w:tc>
          <w:tcPr>
            <w:tcW w:w="1700" w:type="dxa"/>
            <w:tcBorders>
              <w:top w:val="single" w:sz="4" w:space="0" w:color="auto"/>
              <w:left w:val="single" w:sz="4" w:space="0" w:color="auto"/>
              <w:bottom w:val="single" w:sz="4" w:space="0" w:color="auto"/>
              <w:right w:val="single" w:sz="4" w:space="0" w:color="auto"/>
            </w:tcBorders>
            <w:vAlign w:val="center"/>
          </w:tcPr>
          <w:p w14:paraId="1CA314D3"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3762B6A6"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105E089" w14:textId="77777777" w:rsidR="00792DAA" w:rsidRPr="007A37E8" w:rsidRDefault="00494831" w:rsidP="00494831">
            <w:pPr>
              <w:widowControl w:val="0"/>
              <w:suppressAutoHyphens/>
              <w:spacing w:after="0"/>
              <w:jc w:val="center"/>
              <w:rPr>
                <w:rFonts w:ascii="Century Gothic" w:eastAsia="Times New Roman" w:hAnsi="Century Gothic" w:cs="Times New Roman"/>
                <w:kern w:val="2"/>
                <w:sz w:val="18"/>
                <w:szCs w:val="18"/>
                <w:lang w:eastAsia="hi-IN" w:bidi="hi-IN"/>
              </w:rPr>
            </w:pPr>
            <w:r>
              <w:rPr>
                <w:rFonts w:ascii="Century Gothic" w:eastAsia="Times New Roman" w:hAnsi="Century Gothic" w:cs="Times New Roman"/>
                <w:kern w:val="2"/>
                <w:sz w:val="18"/>
                <w:szCs w:val="18"/>
                <w:lang w:eastAsia="hi-IN" w:bidi="hi-IN"/>
              </w:rPr>
              <w:t>Tak – 3 pkt.</w:t>
            </w:r>
          </w:p>
          <w:p w14:paraId="3983C6A1"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Nie – 0 pkt.</w:t>
            </w:r>
          </w:p>
        </w:tc>
      </w:tr>
      <w:tr w:rsidR="00792DAA" w:rsidRPr="007A37E8" w14:paraId="4715B5E1"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0097309"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58EE13C" w14:textId="77777777" w:rsidR="00792DAA" w:rsidRPr="00585894"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Funkcja półautomatycznego obrysowania i klasyfikacji zmian nowotworowych w obrębie tarczycy (klasyfikacja pod względem: kształtu,</w:t>
            </w:r>
            <w:r w:rsidR="00585894">
              <w:rPr>
                <w:rFonts w:ascii="Century Gothic" w:eastAsia="SimSun" w:hAnsi="Century Gothic" w:cs="Times New Roman"/>
                <w:kern w:val="2"/>
                <w:sz w:val="18"/>
                <w:szCs w:val="18"/>
                <w:lang w:eastAsia="hi-IN" w:bidi="hi-IN"/>
              </w:rPr>
              <w:t xml:space="preserve"> </w:t>
            </w:r>
            <w:proofErr w:type="spellStart"/>
            <w:r w:rsidRPr="007A37E8">
              <w:rPr>
                <w:rFonts w:ascii="Century Gothic" w:eastAsia="SimSun" w:hAnsi="Century Gothic" w:cs="Times New Roman"/>
                <w:kern w:val="2"/>
                <w:sz w:val="18"/>
                <w:szCs w:val="18"/>
                <w:lang w:eastAsia="hi-IN" w:bidi="hi-IN"/>
              </w:rPr>
              <w:t>echogeniczności</w:t>
            </w:r>
            <w:proofErr w:type="spellEnd"/>
            <w:r w:rsidRPr="007A37E8">
              <w:rPr>
                <w:rFonts w:ascii="Century Gothic" w:eastAsia="SimSun" w:hAnsi="Century Gothic" w:cs="Times New Roman"/>
                <w:kern w:val="2"/>
                <w:sz w:val="18"/>
                <w:szCs w:val="18"/>
                <w:lang w:eastAsia="hi-IN" w:bidi="hi-IN"/>
              </w:rPr>
              <w:t>, granicy tkanki)</w:t>
            </w:r>
          </w:p>
        </w:tc>
        <w:tc>
          <w:tcPr>
            <w:tcW w:w="1700" w:type="dxa"/>
            <w:tcBorders>
              <w:top w:val="single" w:sz="4" w:space="0" w:color="auto"/>
              <w:left w:val="single" w:sz="4" w:space="0" w:color="auto"/>
              <w:bottom w:val="single" w:sz="4" w:space="0" w:color="auto"/>
              <w:right w:val="single" w:sz="4" w:space="0" w:color="auto"/>
            </w:tcBorders>
            <w:vAlign w:val="center"/>
          </w:tcPr>
          <w:p w14:paraId="756380C7"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5504529"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379FAE7" w14:textId="77777777" w:rsidR="00792DAA" w:rsidRPr="007A37E8" w:rsidRDefault="00494831" w:rsidP="00494831">
            <w:pPr>
              <w:widowControl w:val="0"/>
              <w:suppressAutoHyphens/>
              <w:spacing w:after="0"/>
              <w:jc w:val="center"/>
              <w:rPr>
                <w:rFonts w:ascii="Century Gothic" w:eastAsia="Times New Roman" w:hAnsi="Century Gothic" w:cs="Times New Roman"/>
                <w:kern w:val="2"/>
                <w:sz w:val="18"/>
                <w:szCs w:val="18"/>
                <w:lang w:eastAsia="hi-IN" w:bidi="hi-IN"/>
              </w:rPr>
            </w:pPr>
            <w:r>
              <w:rPr>
                <w:rFonts w:ascii="Century Gothic" w:eastAsia="Times New Roman" w:hAnsi="Century Gothic" w:cs="Times New Roman"/>
                <w:kern w:val="2"/>
                <w:sz w:val="18"/>
                <w:szCs w:val="18"/>
                <w:lang w:eastAsia="hi-IN" w:bidi="hi-IN"/>
              </w:rPr>
              <w:t>Tak – 3 pkt.</w:t>
            </w:r>
          </w:p>
          <w:p w14:paraId="299B54EC"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Nie – 0 pkt.</w:t>
            </w:r>
          </w:p>
        </w:tc>
      </w:tr>
      <w:tr w:rsidR="00792DAA" w:rsidRPr="007A37E8" w14:paraId="528FBE03"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6EF51E8"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625EA9A" w14:textId="77777777" w:rsidR="00792DAA" w:rsidRPr="007A37E8" w:rsidRDefault="00792DAA" w:rsidP="00494831">
            <w:pPr>
              <w:suppressAutoHyphens/>
              <w:spacing w:after="0"/>
              <w:rPr>
                <w:rFonts w:ascii="Century Gothic" w:eastAsia="SimSun" w:hAnsi="Century Gothic" w:cs="Times New Roman"/>
                <w:b/>
                <w:kern w:val="2"/>
                <w:sz w:val="18"/>
                <w:szCs w:val="18"/>
                <w:lang w:eastAsia="hi-IN" w:bidi="hi-IN"/>
              </w:rPr>
            </w:pPr>
            <w:r w:rsidRPr="007A37E8">
              <w:rPr>
                <w:rFonts w:ascii="Century Gothic" w:eastAsia="SimSun" w:hAnsi="Century Gothic" w:cs="Times New Roman"/>
                <w:b/>
                <w:kern w:val="2"/>
                <w:sz w:val="18"/>
                <w:szCs w:val="18"/>
                <w:lang w:eastAsia="hi-IN" w:bidi="hi-IN"/>
              </w:rPr>
              <w:t>Oprogramowanie pomiarowe wraz z pakietem obliczeniowym</w:t>
            </w:r>
          </w:p>
        </w:tc>
        <w:tc>
          <w:tcPr>
            <w:tcW w:w="1700" w:type="dxa"/>
            <w:tcBorders>
              <w:top w:val="single" w:sz="4" w:space="0" w:color="auto"/>
              <w:left w:val="single" w:sz="4" w:space="0" w:color="auto"/>
              <w:bottom w:val="single" w:sz="4" w:space="0" w:color="auto"/>
              <w:right w:val="single" w:sz="4" w:space="0" w:color="auto"/>
            </w:tcBorders>
            <w:vAlign w:val="center"/>
          </w:tcPr>
          <w:p w14:paraId="37A5EE10" w14:textId="77777777" w:rsidR="00792DAA" w:rsidRPr="007A37E8" w:rsidRDefault="00792DAA" w:rsidP="00494831">
            <w:pPr>
              <w:spacing w:after="0"/>
              <w:jc w:val="center"/>
              <w:rPr>
                <w:rFonts w:ascii="Century Gothic" w:eastAsia="SimSun" w:hAnsi="Century Gothic" w:cs="Times New Roman"/>
                <w:b/>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73AAA6AA"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4C8B334"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524FC682"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F79571F"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D103EE5"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Oprogramowanie aplikacyjne z pakietem oprogramowania pomiarowego do badań ogólnych: brzuszne, kardiologicznych, ginekologicznych, pediatrycznych, tarczycy, sutka, piersi, małych narządów, mięśniowo-szkieletowych, naczyniowych, ortopedyczne, urologiczne.</w:t>
            </w:r>
          </w:p>
        </w:tc>
        <w:tc>
          <w:tcPr>
            <w:tcW w:w="1700" w:type="dxa"/>
            <w:tcBorders>
              <w:top w:val="single" w:sz="4" w:space="0" w:color="auto"/>
              <w:left w:val="single" w:sz="4" w:space="0" w:color="auto"/>
              <w:bottom w:val="single" w:sz="4" w:space="0" w:color="auto"/>
              <w:right w:val="single" w:sz="4" w:space="0" w:color="auto"/>
            </w:tcBorders>
            <w:vAlign w:val="center"/>
          </w:tcPr>
          <w:p w14:paraId="134989C5"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7371559"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73AB572"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1F5FC8AF"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97F38E0"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0B5C671"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Liczba par kursorów pomiarowych –  min</w:t>
            </w:r>
            <w:r w:rsidR="00585894">
              <w:rPr>
                <w:rFonts w:ascii="Century Gothic" w:eastAsia="SimSun" w:hAnsi="Century Gothic" w:cs="Times New Roman"/>
                <w:kern w:val="2"/>
                <w:sz w:val="18"/>
                <w:szCs w:val="18"/>
                <w:lang w:eastAsia="hi-IN" w:bidi="hi-IN"/>
              </w:rPr>
              <w:t>.</w:t>
            </w:r>
            <w:r w:rsidRPr="007A37E8">
              <w:rPr>
                <w:rFonts w:ascii="Century Gothic" w:eastAsia="SimSun" w:hAnsi="Century Gothic" w:cs="Times New Roman"/>
                <w:kern w:val="2"/>
                <w:sz w:val="18"/>
                <w:szCs w:val="18"/>
                <w:lang w:eastAsia="hi-IN" w:bidi="hi-IN"/>
              </w:rPr>
              <w:t xml:space="preserve"> 8</w:t>
            </w:r>
          </w:p>
        </w:tc>
        <w:tc>
          <w:tcPr>
            <w:tcW w:w="1700" w:type="dxa"/>
            <w:tcBorders>
              <w:top w:val="single" w:sz="4" w:space="0" w:color="auto"/>
              <w:left w:val="single" w:sz="4" w:space="0" w:color="auto"/>
              <w:bottom w:val="single" w:sz="4" w:space="0" w:color="auto"/>
              <w:right w:val="single" w:sz="4" w:space="0" w:color="auto"/>
            </w:tcBorders>
            <w:vAlign w:val="center"/>
          </w:tcPr>
          <w:p w14:paraId="588A8117"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487375B"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26387DB"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5B26BDC3"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8A2992C"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0DAFE48"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Automatyczny obrys spektrum Dopplera w czasie rzeczywistym oraz na obrazie zamrożonym wraz z pakietem oprogramowania obliczeniowego</w:t>
            </w:r>
          </w:p>
        </w:tc>
        <w:tc>
          <w:tcPr>
            <w:tcW w:w="1700" w:type="dxa"/>
            <w:tcBorders>
              <w:top w:val="single" w:sz="4" w:space="0" w:color="auto"/>
              <w:left w:val="single" w:sz="4" w:space="0" w:color="auto"/>
              <w:bottom w:val="single" w:sz="4" w:space="0" w:color="auto"/>
              <w:right w:val="single" w:sz="4" w:space="0" w:color="auto"/>
            </w:tcBorders>
            <w:vAlign w:val="center"/>
          </w:tcPr>
          <w:p w14:paraId="7C59ED10"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0E88802"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3B67EAF"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266D6AAE"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84AD8E6"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A6FE172"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Oprogramowanie kardiologiczne z pakietem obliczeniowym i możliwością wykonywania pomiarów na obrazach z archiwum</w:t>
            </w:r>
          </w:p>
        </w:tc>
        <w:tc>
          <w:tcPr>
            <w:tcW w:w="1700" w:type="dxa"/>
            <w:tcBorders>
              <w:top w:val="single" w:sz="4" w:space="0" w:color="auto"/>
              <w:left w:val="single" w:sz="4" w:space="0" w:color="auto"/>
              <w:bottom w:val="single" w:sz="4" w:space="0" w:color="auto"/>
              <w:right w:val="single" w:sz="4" w:space="0" w:color="auto"/>
            </w:tcBorders>
            <w:vAlign w:val="center"/>
          </w:tcPr>
          <w:p w14:paraId="6128AFD9"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0EF0513"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CA2A3AA"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7D0A7038"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4EA25859"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5241E95" w14:textId="77777777" w:rsidR="00792DAA" w:rsidRPr="007A37E8" w:rsidRDefault="00792DAA" w:rsidP="00494831">
            <w:pPr>
              <w:suppressAutoHyphens/>
              <w:spacing w:after="0"/>
              <w:rPr>
                <w:rFonts w:ascii="Century Gothic" w:eastAsia="SimSun" w:hAnsi="Century Gothic" w:cs="Times New Roman"/>
                <w:spacing w:val="-3"/>
                <w:kern w:val="2"/>
                <w:sz w:val="18"/>
                <w:szCs w:val="18"/>
                <w:lang w:eastAsia="hi-IN" w:bidi="hi-IN"/>
              </w:rPr>
            </w:pPr>
            <w:r w:rsidRPr="007A37E8">
              <w:rPr>
                <w:rFonts w:ascii="Century Gothic" w:eastAsia="SimSun" w:hAnsi="Century Gothic" w:cs="Times New Roman"/>
                <w:spacing w:val="-3"/>
                <w:kern w:val="2"/>
                <w:sz w:val="18"/>
                <w:szCs w:val="18"/>
                <w:lang w:eastAsia="hi-IN" w:bidi="hi-IN"/>
              </w:rPr>
              <w:t>Pomiary podstawowe na obrazie:</w:t>
            </w:r>
          </w:p>
          <w:p w14:paraId="15B60236" w14:textId="77777777" w:rsidR="00792DAA" w:rsidRPr="007A37E8" w:rsidRDefault="00792DAA" w:rsidP="00494831">
            <w:pPr>
              <w:pStyle w:val="Akapitzlist"/>
              <w:numPr>
                <w:ilvl w:val="0"/>
                <w:numId w:val="8"/>
              </w:numPr>
              <w:spacing w:line="276" w:lineRule="auto"/>
              <w:rPr>
                <w:rFonts w:ascii="Century Gothic" w:hAnsi="Century Gothic" w:cs="Times New Roman"/>
                <w:spacing w:val="-3"/>
                <w:sz w:val="18"/>
                <w:szCs w:val="18"/>
              </w:rPr>
            </w:pPr>
            <w:r w:rsidRPr="007A37E8">
              <w:rPr>
                <w:rFonts w:ascii="Century Gothic" w:hAnsi="Century Gothic" w:cs="Times New Roman"/>
                <w:spacing w:val="-3"/>
                <w:sz w:val="18"/>
                <w:szCs w:val="18"/>
              </w:rPr>
              <w:t xml:space="preserve">pomiar odległości, </w:t>
            </w:r>
          </w:p>
          <w:p w14:paraId="027FA16B" w14:textId="77777777" w:rsidR="00792DAA" w:rsidRPr="007A37E8" w:rsidRDefault="00792DAA" w:rsidP="00494831">
            <w:pPr>
              <w:pStyle w:val="Akapitzlist"/>
              <w:numPr>
                <w:ilvl w:val="0"/>
                <w:numId w:val="8"/>
              </w:numPr>
              <w:spacing w:line="276" w:lineRule="auto"/>
              <w:rPr>
                <w:rFonts w:ascii="Century Gothic" w:hAnsi="Century Gothic" w:cs="Times New Roman"/>
                <w:spacing w:val="-3"/>
                <w:sz w:val="18"/>
                <w:szCs w:val="18"/>
              </w:rPr>
            </w:pPr>
            <w:r w:rsidRPr="007A37E8">
              <w:rPr>
                <w:rFonts w:ascii="Century Gothic" w:hAnsi="Century Gothic" w:cs="Times New Roman"/>
                <w:spacing w:val="-3"/>
                <w:sz w:val="18"/>
                <w:szCs w:val="18"/>
              </w:rPr>
              <w:t xml:space="preserve">obwodu, </w:t>
            </w:r>
          </w:p>
          <w:p w14:paraId="75604A81" w14:textId="77777777" w:rsidR="00792DAA" w:rsidRPr="007A37E8" w:rsidRDefault="00792DAA" w:rsidP="00494831">
            <w:pPr>
              <w:pStyle w:val="Akapitzlist"/>
              <w:numPr>
                <w:ilvl w:val="0"/>
                <w:numId w:val="8"/>
              </w:numPr>
              <w:spacing w:line="276" w:lineRule="auto"/>
              <w:rPr>
                <w:rFonts w:ascii="Century Gothic" w:hAnsi="Century Gothic" w:cs="Times New Roman"/>
                <w:spacing w:val="-3"/>
                <w:sz w:val="18"/>
                <w:szCs w:val="18"/>
              </w:rPr>
            </w:pPr>
            <w:r w:rsidRPr="007A37E8">
              <w:rPr>
                <w:rFonts w:ascii="Century Gothic" w:hAnsi="Century Gothic" w:cs="Times New Roman"/>
                <w:spacing w:val="-3"/>
                <w:sz w:val="18"/>
                <w:szCs w:val="18"/>
              </w:rPr>
              <w:t xml:space="preserve">pola powierzchni, </w:t>
            </w:r>
          </w:p>
          <w:p w14:paraId="0A171F65" w14:textId="77777777" w:rsidR="00792DAA" w:rsidRPr="007A37E8" w:rsidRDefault="00792DAA" w:rsidP="00494831">
            <w:pPr>
              <w:pStyle w:val="Akapitzlist"/>
              <w:numPr>
                <w:ilvl w:val="0"/>
                <w:numId w:val="8"/>
              </w:numPr>
              <w:spacing w:line="276" w:lineRule="auto"/>
              <w:rPr>
                <w:rFonts w:ascii="Century Gothic" w:hAnsi="Century Gothic" w:cs="Times New Roman"/>
                <w:b/>
                <w:spacing w:val="-3"/>
                <w:sz w:val="18"/>
                <w:szCs w:val="18"/>
              </w:rPr>
            </w:pPr>
            <w:r w:rsidRPr="007A37E8">
              <w:rPr>
                <w:rFonts w:ascii="Century Gothic" w:hAnsi="Century Gothic" w:cs="Times New Roman"/>
                <w:spacing w:val="-3"/>
                <w:sz w:val="18"/>
                <w:szCs w:val="18"/>
              </w:rPr>
              <w:t>objętości</w:t>
            </w:r>
          </w:p>
        </w:tc>
        <w:tc>
          <w:tcPr>
            <w:tcW w:w="1700" w:type="dxa"/>
            <w:tcBorders>
              <w:top w:val="single" w:sz="4" w:space="0" w:color="auto"/>
              <w:left w:val="single" w:sz="4" w:space="0" w:color="auto"/>
              <w:bottom w:val="single" w:sz="4" w:space="0" w:color="auto"/>
              <w:right w:val="single" w:sz="4" w:space="0" w:color="auto"/>
            </w:tcBorders>
            <w:vAlign w:val="center"/>
          </w:tcPr>
          <w:p w14:paraId="341C18B8"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4ED1912"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6E7934C" w14:textId="77777777" w:rsidR="00792DAA" w:rsidRPr="007A37E8" w:rsidRDefault="00712DDC"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73CD5B1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14801B98"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1AF4474" w14:textId="77777777" w:rsidR="00792DAA" w:rsidRPr="007A37E8" w:rsidRDefault="00792DAA" w:rsidP="00494831">
            <w:pPr>
              <w:suppressAutoHyphens/>
              <w:spacing w:after="0"/>
              <w:rPr>
                <w:rFonts w:ascii="Century Gothic" w:eastAsia="SimSun" w:hAnsi="Century Gothic" w:cs="Times New Roman"/>
                <w:spacing w:val="-3"/>
                <w:kern w:val="2"/>
                <w:sz w:val="18"/>
                <w:szCs w:val="18"/>
                <w:lang w:eastAsia="hi-IN" w:bidi="hi-IN"/>
              </w:rPr>
            </w:pPr>
            <w:r w:rsidRPr="007A37E8">
              <w:rPr>
                <w:rFonts w:ascii="Century Gothic" w:eastAsia="SimSun" w:hAnsi="Century Gothic" w:cs="Times New Roman"/>
                <w:spacing w:val="-3"/>
                <w:kern w:val="2"/>
                <w:sz w:val="18"/>
                <w:szCs w:val="18"/>
                <w:lang w:eastAsia="hi-IN" w:bidi="hi-IN"/>
              </w:rPr>
              <w:t>Możliwość przypisania kolejności wykonywania pomiarów do danego użytkownika, funkcja automatycznego rozpoczynania kolejnego pomiaru po wykonaniu uprzedniego</w:t>
            </w:r>
            <w:r w:rsidR="00585894">
              <w:rPr>
                <w:rFonts w:ascii="Century Gothic" w:eastAsia="SimSun" w:hAnsi="Century Gothic" w:cs="Times New Roman"/>
                <w:spacing w:val="-3"/>
                <w:kern w:val="2"/>
                <w:sz w:val="18"/>
                <w:szCs w:val="18"/>
                <w:lang w:eastAsia="hi-IN" w:bidi="hi-IN"/>
              </w:rPr>
              <w:t>.</w:t>
            </w:r>
          </w:p>
          <w:p w14:paraId="0BE1CC64" w14:textId="77777777" w:rsidR="00792DAA" w:rsidRPr="007A37E8" w:rsidRDefault="00792DAA" w:rsidP="00494831">
            <w:pPr>
              <w:suppressAutoHyphens/>
              <w:spacing w:after="0"/>
              <w:rPr>
                <w:rFonts w:ascii="Century Gothic" w:eastAsia="SimSun" w:hAnsi="Century Gothic" w:cs="Times New Roman"/>
                <w:spacing w:val="-3"/>
                <w:kern w:val="2"/>
                <w:sz w:val="18"/>
                <w:szCs w:val="18"/>
                <w:lang w:eastAsia="hi-IN" w:bidi="hi-IN"/>
              </w:rPr>
            </w:pPr>
            <w:r w:rsidRPr="007A37E8">
              <w:rPr>
                <w:rFonts w:ascii="Century Gothic" w:eastAsia="SimSun" w:hAnsi="Century Gothic" w:cs="Times New Roman"/>
                <w:spacing w:val="-3"/>
                <w:kern w:val="2"/>
                <w:sz w:val="18"/>
                <w:szCs w:val="18"/>
                <w:lang w:eastAsia="hi-IN" w:bidi="hi-IN"/>
              </w:rPr>
              <w:t>Możliwość wykreowania własnej formuły obliczeniowej</w:t>
            </w:r>
          </w:p>
        </w:tc>
        <w:tc>
          <w:tcPr>
            <w:tcW w:w="1700" w:type="dxa"/>
            <w:tcBorders>
              <w:top w:val="single" w:sz="4" w:space="0" w:color="auto"/>
              <w:left w:val="single" w:sz="4" w:space="0" w:color="auto"/>
              <w:bottom w:val="single" w:sz="4" w:space="0" w:color="auto"/>
              <w:right w:val="single" w:sz="4" w:space="0" w:color="auto"/>
            </w:tcBorders>
            <w:vAlign w:val="center"/>
          </w:tcPr>
          <w:p w14:paraId="706ADF48"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F04CDE2"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65B3358" w14:textId="77777777" w:rsidR="00792DAA" w:rsidRPr="007A37E8" w:rsidRDefault="00712DDC"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7D9C051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82C2399"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05E7EDF"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Obrazowanie z ultrasonograficznymi środkami kontrastowymi</w:t>
            </w:r>
          </w:p>
        </w:tc>
        <w:tc>
          <w:tcPr>
            <w:tcW w:w="1700" w:type="dxa"/>
            <w:tcBorders>
              <w:top w:val="single" w:sz="4" w:space="0" w:color="auto"/>
              <w:left w:val="single" w:sz="4" w:space="0" w:color="auto"/>
              <w:bottom w:val="single" w:sz="4" w:space="0" w:color="auto"/>
              <w:right w:val="single" w:sz="4" w:space="0" w:color="auto"/>
            </w:tcBorders>
            <w:vAlign w:val="center"/>
          </w:tcPr>
          <w:p w14:paraId="04360622"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7960704"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197F4ED"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 -</w:t>
            </w:r>
          </w:p>
        </w:tc>
      </w:tr>
      <w:tr w:rsidR="00792DAA" w:rsidRPr="007A37E8" w14:paraId="24B9BF2C"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57BE06D"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C5DA1B8"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Obrazowanie panoramiczne z możliwością wykonywania pomiarów</w:t>
            </w:r>
          </w:p>
        </w:tc>
        <w:tc>
          <w:tcPr>
            <w:tcW w:w="1700" w:type="dxa"/>
            <w:tcBorders>
              <w:top w:val="single" w:sz="4" w:space="0" w:color="auto"/>
              <w:left w:val="single" w:sz="4" w:space="0" w:color="auto"/>
              <w:bottom w:val="single" w:sz="4" w:space="0" w:color="auto"/>
              <w:right w:val="single" w:sz="4" w:space="0" w:color="auto"/>
            </w:tcBorders>
            <w:vAlign w:val="center"/>
          </w:tcPr>
          <w:p w14:paraId="0F11EDCF"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DDCC922"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A1CFA43"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 -</w:t>
            </w:r>
          </w:p>
        </w:tc>
      </w:tr>
      <w:tr w:rsidR="00792DAA" w:rsidRPr="007A37E8" w14:paraId="259E252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04E7C4DE"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A782FDF"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Moduł </w:t>
            </w:r>
            <w:proofErr w:type="spellStart"/>
            <w:r w:rsidRPr="007A37E8">
              <w:rPr>
                <w:rFonts w:ascii="Century Gothic" w:eastAsia="SimSun" w:hAnsi="Century Gothic" w:cs="Times New Roman"/>
                <w:kern w:val="2"/>
                <w:sz w:val="18"/>
                <w:szCs w:val="18"/>
                <w:lang w:eastAsia="hi-IN" w:bidi="hi-IN"/>
              </w:rPr>
              <w:t>elastografii</w:t>
            </w:r>
            <w:proofErr w:type="spellEnd"/>
            <w:r w:rsidRPr="007A37E8">
              <w:rPr>
                <w:rFonts w:ascii="Century Gothic" w:eastAsia="SimSun" w:hAnsi="Century Gothic" w:cs="Times New Roman"/>
                <w:kern w:val="2"/>
                <w:sz w:val="18"/>
                <w:szCs w:val="18"/>
                <w:lang w:eastAsia="hi-IN" w:bidi="hi-IN"/>
              </w:rPr>
              <w:t xml:space="preserve"> obliczający i wyświetlający sztywność względną tkanki w czasie rzeczywistym na obrazie z głowicy liniowej</w:t>
            </w:r>
          </w:p>
        </w:tc>
        <w:tc>
          <w:tcPr>
            <w:tcW w:w="1700" w:type="dxa"/>
            <w:tcBorders>
              <w:top w:val="single" w:sz="4" w:space="0" w:color="auto"/>
              <w:left w:val="single" w:sz="4" w:space="0" w:color="auto"/>
              <w:bottom w:val="single" w:sz="4" w:space="0" w:color="auto"/>
              <w:right w:val="single" w:sz="4" w:space="0" w:color="auto"/>
            </w:tcBorders>
            <w:vAlign w:val="center"/>
          </w:tcPr>
          <w:p w14:paraId="7FD152D4"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C638089"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046C271"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Times New Roman" w:hAnsi="Century Gothic" w:cs="Times New Roman"/>
                <w:kern w:val="2"/>
                <w:sz w:val="18"/>
                <w:szCs w:val="18"/>
                <w:lang w:eastAsia="hi-IN" w:bidi="hi-IN"/>
              </w:rPr>
              <w:t>- - -</w:t>
            </w:r>
          </w:p>
        </w:tc>
      </w:tr>
      <w:tr w:rsidR="00792DAA" w:rsidRPr="007A37E8" w14:paraId="7FEC92EE"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F03C9D8"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F632F4D" w14:textId="77777777" w:rsidR="00792DAA" w:rsidRPr="007A37E8" w:rsidRDefault="00792DAA" w:rsidP="00494831">
            <w:pPr>
              <w:keepNext/>
              <w:keepLines/>
              <w:numPr>
                <w:ilvl w:val="1"/>
                <w:numId w:val="4"/>
              </w:numPr>
              <w:suppressAutoHyphens/>
              <w:spacing w:after="0"/>
              <w:ind w:left="0" w:firstLine="0"/>
              <w:outlineLvl w:val="1"/>
              <w:rPr>
                <w:rFonts w:ascii="Century Gothic" w:eastAsia="Times New Roman" w:hAnsi="Century Gothic" w:cs="Times New Roman"/>
                <w:b/>
                <w:kern w:val="2"/>
                <w:sz w:val="18"/>
                <w:szCs w:val="18"/>
                <w:lang w:eastAsia="hi-IN" w:bidi="hi-IN"/>
              </w:rPr>
            </w:pPr>
            <w:r w:rsidRPr="007A37E8">
              <w:rPr>
                <w:rFonts w:ascii="Century Gothic" w:eastAsia="Times New Roman" w:hAnsi="Century Gothic" w:cs="Times New Roman"/>
                <w:b/>
                <w:kern w:val="2"/>
                <w:sz w:val="18"/>
                <w:szCs w:val="18"/>
                <w:lang w:eastAsia="hi-IN" w:bidi="hi-IN"/>
              </w:rPr>
              <w:t>Możliwości rozbudowy oferowanego systemu  dostępne na dzień składania ofert</w:t>
            </w:r>
          </w:p>
        </w:tc>
        <w:tc>
          <w:tcPr>
            <w:tcW w:w="1700" w:type="dxa"/>
            <w:tcBorders>
              <w:top w:val="single" w:sz="4" w:space="0" w:color="auto"/>
              <w:left w:val="single" w:sz="4" w:space="0" w:color="auto"/>
              <w:bottom w:val="single" w:sz="4" w:space="0" w:color="auto"/>
              <w:right w:val="single" w:sz="4" w:space="0" w:color="auto"/>
            </w:tcBorders>
            <w:vAlign w:val="center"/>
          </w:tcPr>
          <w:p w14:paraId="6B1A498D"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A84A958"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E61905F"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 -</w:t>
            </w:r>
          </w:p>
        </w:tc>
      </w:tr>
      <w:tr w:rsidR="00792DAA" w:rsidRPr="007A37E8" w14:paraId="16E90541"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1CDAF92"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AD5384D"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Możliwość rozbudowy o specjalistyczny moduł nawigacyjny igły biopsyjnej pozwalający na  wyznaczenie toru i śledzenia ruchów igły biopsyjnej  pod kontrolą głowicy obrazowej </w:t>
            </w:r>
          </w:p>
        </w:tc>
        <w:tc>
          <w:tcPr>
            <w:tcW w:w="1700" w:type="dxa"/>
            <w:tcBorders>
              <w:top w:val="single" w:sz="4" w:space="0" w:color="auto"/>
              <w:left w:val="single" w:sz="4" w:space="0" w:color="auto"/>
              <w:bottom w:val="single" w:sz="4" w:space="0" w:color="auto"/>
              <w:right w:val="single" w:sz="4" w:space="0" w:color="auto"/>
            </w:tcBorders>
            <w:vAlign w:val="center"/>
          </w:tcPr>
          <w:p w14:paraId="20DDA7A8"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275AF05" w14:textId="77777777" w:rsidR="00792DAA" w:rsidRPr="007A37E8" w:rsidRDefault="00792DAA" w:rsidP="00494831">
            <w:pPr>
              <w:suppressAutoHyphens/>
              <w:spacing w:after="0"/>
              <w:rPr>
                <w:rFonts w:ascii="Century Gothic" w:eastAsia="SimSun" w:hAnsi="Century Gothic"/>
                <w:strike/>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7C84E9A"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 2 pkt.</w:t>
            </w:r>
          </w:p>
          <w:p w14:paraId="4A7C201E" w14:textId="77777777" w:rsidR="00792DAA" w:rsidRPr="007A37E8" w:rsidRDefault="00792DAA" w:rsidP="00494831">
            <w:pPr>
              <w:suppressAutoHyphens/>
              <w:spacing w:after="0"/>
              <w:jc w:val="center"/>
              <w:rPr>
                <w:rFonts w:ascii="Century Gothic" w:eastAsia="SimSun" w:hAnsi="Century Gothic" w:cs="Times New Roman"/>
                <w:strike/>
                <w:kern w:val="2"/>
                <w:sz w:val="18"/>
                <w:szCs w:val="18"/>
                <w:lang w:eastAsia="hi-IN" w:bidi="hi-IN"/>
              </w:rPr>
            </w:pPr>
            <w:r w:rsidRPr="007A37E8">
              <w:rPr>
                <w:rFonts w:ascii="Century Gothic" w:eastAsia="SimSun" w:hAnsi="Century Gothic" w:cs="Times New Roman"/>
                <w:kern w:val="2"/>
                <w:sz w:val="18"/>
                <w:szCs w:val="18"/>
                <w:lang w:eastAsia="hi-IN" w:bidi="hi-IN"/>
              </w:rPr>
              <w:t>nie – 0 pkt.</w:t>
            </w:r>
          </w:p>
        </w:tc>
      </w:tr>
      <w:tr w:rsidR="00792DAA" w:rsidRPr="007A37E8" w14:paraId="3A88B612"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047B46BD"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8557603" w14:textId="77777777" w:rsidR="00792DAA" w:rsidRPr="007A37E8" w:rsidRDefault="00792DAA" w:rsidP="00494831">
            <w:pPr>
              <w:suppressAutoHyphens/>
              <w:spacing w:after="0"/>
              <w:rPr>
                <w:rFonts w:ascii="Century Gothic" w:eastAsia="SimSun" w:hAnsi="Century Gothic" w:cs="Times New Roman"/>
                <w:spacing w:val="-3"/>
                <w:kern w:val="2"/>
                <w:sz w:val="18"/>
                <w:szCs w:val="18"/>
                <w:lang w:eastAsia="hi-IN" w:bidi="hi-IN"/>
              </w:rPr>
            </w:pPr>
            <w:proofErr w:type="spellStart"/>
            <w:r w:rsidRPr="007A37E8">
              <w:rPr>
                <w:rFonts w:ascii="Century Gothic" w:eastAsia="SimSun" w:hAnsi="Century Gothic" w:cs="Times New Roman"/>
                <w:kern w:val="2"/>
                <w:sz w:val="18"/>
                <w:szCs w:val="18"/>
                <w:lang w:eastAsia="hi-IN" w:bidi="hi-IN"/>
              </w:rPr>
              <w:t>Elastografia</w:t>
            </w:r>
            <w:proofErr w:type="spellEnd"/>
            <w:r w:rsidRPr="007A37E8">
              <w:rPr>
                <w:rFonts w:ascii="Century Gothic" w:eastAsia="SimSun" w:hAnsi="Century Gothic" w:cs="Times New Roman"/>
                <w:kern w:val="2"/>
                <w:sz w:val="18"/>
                <w:szCs w:val="18"/>
                <w:lang w:eastAsia="hi-IN" w:bidi="hi-IN"/>
              </w:rPr>
              <w:t xml:space="preserve"> akustyczna, moduł określający sztywność tkanek na podstawie analizy prędkości fali poprzecznej – SW </w:t>
            </w:r>
            <w:proofErr w:type="spellStart"/>
            <w:r w:rsidRPr="007A37E8">
              <w:rPr>
                <w:rFonts w:ascii="Century Gothic" w:eastAsia="SimSun" w:hAnsi="Century Gothic" w:cs="Times New Roman"/>
                <w:kern w:val="2"/>
                <w:sz w:val="18"/>
                <w:szCs w:val="18"/>
                <w:lang w:eastAsia="hi-IN" w:bidi="hi-IN"/>
              </w:rPr>
              <w:t>Shear</w:t>
            </w:r>
            <w:proofErr w:type="spellEnd"/>
            <w:r w:rsidRPr="007A37E8">
              <w:rPr>
                <w:rFonts w:ascii="Century Gothic" w:eastAsia="SimSun" w:hAnsi="Century Gothic" w:cs="Times New Roman"/>
                <w:kern w:val="2"/>
                <w:sz w:val="18"/>
                <w:szCs w:val="18"/>
                <w:lang w:eastAsia="hi-IN" w:bidi="hi-IN"/>
              </w:rPr>
              <w:t xml:space="preserve"> </w:t>
            </w:r>
            <w:proofErr w:type="spellStart"/>
            <w:r w:rsidRPr="007A37E8">
              <w:rPr>
                <w:rFonts w:ascii="Century Gothic" w:eastAsia="SimSun" w:hAnsi="Century Gothic" w:cs="Times New Roman"/>
                <w:kern w:val="2"/>
                <w:sz w:val="18"/>
                <w:szCs w:val="18"/>
                <w:lang w:eastAsia="hi-IN" w:bidi="hi-IN"/>
              </w:rPr>
              <w:t>Wave</w:t>
            </w:r>
            <w:proofErr w:type="spellEnd"/>
            <w:r w:rsidRPr="007A37E8">
              <w:rPr>
                <w:rFonts w:ascii="Century Gothic" w:eastAsia="SimSun" w:hAnsi="Century Gothic" w:cs="Times New Roman"/>
                <w:kern w:val="2"/>
                <w:sz w:val="18"/>
                <w:szCs w:val="18"/>
                <w:lang w:eastAsia="hi-IN" w:bidi="hi-IN"/>
              </w:rPr>
              <w:t xml:space="preserve"> dostępne na głowicy </w:t>
            </w:r>
            <w:proofErr w:type="spellStart"/>
            <w:r w:rsidRPr="007A37E8">
              <w:rPr>
                <w:rFonts w:ascii="Century Gothic" w:eastAsia="SimSun" w:hAnsi="Century Gothic" w:cs="Times New Roman"/>
                <w:kern w:val="2"/>
                <w:sz w:val="18"/>
                <w:szCs w:val="18"/>
                <w:lang w:eastAsia="hi-IN" w:bidi="hi-IN"/>
              </w:rPr>
              <w:t>convex</w:t>
            </w:r>
            <w:proofErr w:type="spellEnd"/>
            <w:r w:rsidRPr="007A37E8">
              <w:rPr>
                <w:rFonts w:ascii="Century Gothic" w:eastAsia="SimSun" w:hAnsi="Century Gothic" w:cs="Times New Roman"/>
                <w:kern w:val="2"/>
                <w:sz w:val="18"/>
                <w:szCs w:val="18"/>
                <w:lang w:eastAsia="hi-IN" w:bidi="hi-IN"/>
              </w:rPr>
              <w:t xml:space="preserve">. Możliwość uzyskania wyników </w:t>
            </w:r>
            <w:r w:rsidRPr="007A37E8">
              <w:rPr>
                <w:rFonts w:ascii="Century Gothic" w:eastAsia="SimSun" w:hAnsi="Century Gothic" w:cs="Times New Roman"/>
                <w:spacing w:val="-1"/>
                <w:kern w:val="2"/>
                <w:sz w:val="18"/>
                <w:szCs w:val="18"/>
                <w:lang w:eastAsia="hi-IN" w:bidi="hi-IN"/>
              </w:rPr>
              <w:t>pomiarowych wyrażonych w [</w:t>
            </w:r>
            <w:proofErr w:type="spellStart"/>
            <w:r w:rsidRPr="007A37E8">
              <w:rPr>
                <w:rFonts w:ascii="Century Gothic" w:eastAsia="SimSun" w:hAnsi="Century Gothic" w:cs="Times New Roman"/>
                <w:spacing w:val="-1"/>
                <w:kern w:val="2"/>
                <w:sz w:val="18"/>
                <w:szCs w:val="18"/>
                <w:lang w:eastAsia="hi-IN" w:bidi="hi-IN"/>
              </w:rPr>
              <w:t>kPa</w:t>
            </w:r>
            <w:proofErr w:type="spellEnd"/>
            <w:r w:rsidRPr="007A37E8">
              <w:rPr>
                <w:rFonts w:ascii="Century Gothic" w:eastAsia="SimSun" w:hAnsi="Century Gothic" w:cs="Times New Roman"/>
                <w:spacing w:val="-1"/>
                <w:kern w:val="2"/>
                <w:sz w:val="18"/>
                <w:szCs w:val="18"/>
                <w:lang w:eastAsia="hi-IN" w:bidi="hi-IN"/>
              </w:rPr>
              <w:t xml:space="preserve">] </w:t>
            </w:r>
            <w:r w:rsidRPr="007A37E8">
              <w:rPr>
                <w:rFonts w:ascii="Century Gothic" w:eastAsia="SimSun" w:hAnsi="Century Gothic" w:cs="Times New Roman"/>
                <w:spacing w:val="-3"/>
                <w:kern w:val="2"/>
                <w:sz w:val="18"/>
                <w:szCs w:val="18"/>
                <w:lang w:eastAsia="hi-IN" w:bidi="hi-IN"/>
              </w:rPr>
              <w:t xml:space="preserve">lub [m/s] - </w:t>
            </w:r>
            <w:r w:rsidRPr="007A37E8">
              <w:rPr>
                <w:rFonts w:ascii="Century Gothic" w:eastAsia="SimSun" w:hAnsi="Century Gothic" w:cs="Times New Roman"/>
                <w:kern w:val="2"/>
                <w:sz w:val="18"/>
                <w:szCs w:val="18"/>
                <w:lang w:eastAsia="hi-IN" w:bidi="hi-IN"/>
              </w:rPr>
              <w:t>podać głowice</w:t>
            </w:r>
          </w:p>
        </w:tc>
        <w:tc>
          <w:tcPr>
            <w:tcW w:w="1700" w:type="dxa"/>
            <w:tcBorders>
              <w:top w:val="single" w:sz="4" w:space="0" w:color="auto"/>
              <w:left w:val="single" w:sz="4" w:space="0" w:color="auto"/>
              <w:bottom w:val="single" w:sz="4" w:space="0" w:color="auto"/>
              <w:right w:val="single" w:sz="4" w:space="0" w:color="auto"/>
            </w:tcBorders>
            <w:vAlign w:val="center"/>
          </w:tcPr>
          <w:p w14:paraId="519D1127"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11A7EAA0"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1E0AD5A"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 2 pkt.</w:t>
            </w:r>
          </w:p>
          <w:p w14:paraId="53673C7F"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nie – 0 pkt.</w:t>
            </w:r>
          </w:p>
        </w:tc>
      </w:tr>
      <w:tr w:rsidR="00792DAA" w:rsidRPr="007A37E8" w14:paraId="509334BF"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9BD9387"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8D1645A" w14:textId="77777777" w:rsidR="00792DAA" w:rsidRPr="007A37E8" w:rsidRDefault="00792DAA" w:rsidP="00494831">
            <w:pPr>
              <w:suppressAutoHyphens/>
              <w:spacing w:after="0"/>
              <w:rPr>
                <w:rFonts w:ascii="Century Gothic" w:eastAsia="SimSun" w:hAnsi="Century Gothic" w:cs="Times New Roman"/>
                <w:b/>
                <w:kern w:val="2"/>
                <w:sz w:val="18"/>
                <w:szCs w:val="18"/>
                <w:lang w:eastAsia="hi-IN" w:bidi="hi-IN"/>
              </w:rPr>
            </w:pPr>
            <w:r w:rsidRPr="007A37E8">
              <w:rPr>
                <w:rFonts w:ascii="Century Gothic" w:eastAsia="SimSun" w:hAnsi="Century Gothic" w:cs="Times New Roman"/>
                <w:b/>
                <w:kern w:val="2"/>
                <w:sz w:val="18"/>
                <w:szCs w:val="18"/>
                <w:lang w:eastAsia="hi-IN" w:bidi="hi-IN"/>
              </w:rPr>
              <w:t>Rozwiązanie nr 1</w:t>
            </w:r>
          </w:p>
          <w:p w14:paraId="4403C762"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proofErr w:type="spellStart"/>
            <w:r w:rsidRPr="007A37E8">
              <w:rPr>
                <w:rFonts w:ascii="Century Gothic" w:eastAsia="SimSun" w:hAnsi="Century Gothic" w:cs="Times New Roman"/>
                <w:kern w:val="2"/>
                <w:sz w:val="18"/>
                <w:szCs w:val="18"/>
                <w:lang w:eastAsia="hi-IN" w:bidi="hi-IN"/>
              </w:rPr>
              <w:t>E</w:t>
            </w:r>
            <w:r w:rsidRPr="007A37E8">
              <w:rPr>
                <w:rFonts w:ascii="Century Gothic" w:eastAsia="SimSun" w:hAnsi="Century Gothic" w:cs="Times New Roman"/>
                <w:spacing w:val="-1"/>
                <w:kern w:val="2"/>
                <w:sz w:val="18"/>
                <w:szCs w:val="18"/>
                <w:lang w:eastAsia="hi-IN" w:bidi="hi-IN"/>
              </w:rPr>
              <w:t>lastografia</w:t>
            </w:r>
            <w:proofErr w:type="spellEnd"/>
            <w:r w:rsidRPr="007A37E8">
              <w:rPr>
                <w:rFonts w:ascii="Century Gothic" w:eastAsia="SimSun" w:hAnsi="Century Gothic" w:cs="Times New Roman"/>
                <w:spacing w:val="-1"/>
                <w:kern w:val="2"/>
                <w:sz w:val="18"/>
                <w:szCs w:val="18"/>
                <w:lang w:eastAsia="hi-IN" w:bidi="hi-IN"/>
              </w:rPr>
              <w:t xml:space="preserve">  akustyczna  działająca w czasie rzeczywistym z regulowaną wielkością pola obrazowania </w:t>
            </w:r>
            <w:proofErr w:type="spellStart"/>
            <w:r w:rsidRPr="007A37E8">
              <w:rPr>
                <w:rFonts w:ascii="Century Gothic" w:eastAsia="SimSun" w:hAnsi="Century Gothic" w:cs="Times New Roman"/>
                <w:spacing w:val="-1"/>
                <w:kern w:val="2"/>
                <w:sz w:val="18"/>
                <w:szCs w:val="18"/>
                <w:lang w:eastAsia="hi-IN" w:bidi="hi-IN"/>
              </w:rPr>
              <w:t>elastograficznego</w:t>
            </w:r>
            <w:proofErr w:type="spellEnd"/>
            <w:r w:rsidRPr="007A37E8">
              <w:rPr>
                <w:rFonts w:ascii="Century Gothic" w:eastAsia="SimSun" w:hAnsi="Century Gothic" w:cs="Times New Roman"/>
                <w:spacing w:val="-1"/>
                <w:kern w:val="2"/>
                <w:sz w:val="18"/>
                <w:szCs w:val="18"/>
                <w:lang w:eastAsia="hi-IN" w:bidi="hi-IN"/>
              </w:rPr>
              <w:t xml:space="preserve">  na głowicach liniowych, </w:t>
            </w:r>
            <w:proofErr w:type="spellStart"/>
            <w:r w:rsidRPr="007A37E8">
              <w:rPr>
                <w:rFonts w:ascii="Century Gothic" w:eastAsia="SimSun" w:hAnsi="Century Gothic" w:cs="Times New Roman"/>
                <w:spacing w:val="-1"/>
                <w:kern w:val="2"/>
                <w:sz w:val="18"/>
                <w:szCs w:val="18"/>
                <w:lang w:eastAsia="hi-IN" w:bidi="hi-IN"/>
              </w:rPr>
              <w:t>convex</w:t>
            </w:r>
            <w:proofErr w:type="spellEnd"/>
            <w:r w:rsidRPr="007A37E8">
              <w:rPr>
                <w:rFonts w:ascii="Century Gothic" w:eastAsia="SimSun" w:hAnsi="Century Gothic" w:cs="Times New Roman"/>
                <w:spacing w:val="-1"/>
                <w:kern w:val="2"/>
                <w:sz w:val="18"/>
                <w:szCs w:val="18"/>
                <w:lang w:eastAsia="hi-IN" w:bidi="hi-IN"/>
              </w:rPr>
              <w:t xml:space="preserve">, </w:t>
            </w:r>
            <w:proofErr w:type="spellStart"/>
            <w:r w:rsidRPr="007A37E8">
              <w:rPr>
                <w:rFonts w:ascii="Century Gothic" w:eastAsia="SimSun" w:hAnsi="Century Gothic" w:cs="Times New Roman"/>
                <w:spacing w:val="-1"/>
                <w:kern w:val="2"/>
                <w:sz w:val="18"/>
                <w:szCs w:val="18"/>
                <w:lang w:eastAsia="hi-IN" w:bidi="hi-IN"/>
              </w:rPr>
              <w:t>endocavity</w:t>
            </w:r>
            <w:proofErr w:type="spellEnd"/>
            <w:r w:rsidRPr="007A37E8">
              <w:rPr>
                <w:rFonts w:ascii="Century Gothic" w:eastAsia="SimSun" w:hAnsi="Century Gothic" w:cs="Times New Roman"/>
                <w:kern w:val="2"/>
                <w:sz w:val="18"/>
                <w:szCs w:val="18"/>
                <w:lang w:eastAsia="hi-IN" w:bidi="hi-IN"/>
              </w:rPr>
              <w:t xml:space="preserve"> oraz pozwalająca pokazywać elastyczność tkanek za pomocą kolorów w czasie rzeczywistym </w:t>
            </w:r>
          </w:p>
          <w:p w14:paraId="6004C9A6" w14:textId="77777777" w:rsidR="00792DAA" w:rsidRPr="007A37E8" w:rsidRDefault="00792DAA" w:rsidP="00494831">
            <w:pPr>
              <w:suppressAutoHyphens/>
              <w:spacing w:after="0"/>
              <w:jc w:val="both"/>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lub </w:t>
            </w:r>
          </w:p>
          <w:p w14:paraId="32B8D759" w14:textId="77777777" w:rsidR="00792DAA" w:rsidRPr="007A37E8" w:rsidRDefault="00792DAA" w:rsidP="00494831">
            <w:pPr>
              <w:suppressAutoHyphens/>
              <w:spacing w:after="0"/>
              <w:jc w:val="both"/>
              <w:rPr>
                <w:rFonts w:ascii="Century Gothic" w:eastAsia="SimSun" w:hAnsi="Century Gothic" w:cs="Times New Roman"/>
                <w:b/>
                <w:kern w:val="2"/>
                <w:sz w:val="18"/>
                <w:szCs w:val="18"/>
                <w:lang w:eastAsia="hi-IN" w:bidi="hi-IN"/>
              </w:rPr>
            </w:pPr>
            <w:r w:rsidRPr="007A37E8">
              <w:rPr>
                <w:rFonts w:ascii="Century Gothic" w:eastAsia="SimSun" w:hAnsi="Century Gothic" w:cs="Times New Roman"/>
                <w:b/>
                <w:kern w:val="2"/>
                <w:sz w:val="18"/>
                <w:szCs w:val="18"/>
                <w:lang w:eastAsia="hi-IN" w:bidi="hi-IN"/>
              </w:rPr>
              <w:t>Rozwiązanie nr 2</w:t>
            </w:r>
          </w:p>
          <w:p w14:paraId="782A3656" w14:textId="77777777" w:rsidR="00792DAA" w:rsidRPr="007A37E8" w:rsidRDefault="00792DAA" w:rsidP="00494831">
            <w:pPr>
              <w:suppressAutoHyphens/>
              <w:spacing w:after="0"/>
              <w:jc w:val="both"/>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cyfrowy aparat USG z </w:t>
            </w:r>
            <w:proofErr w:type="spellStart"/>
            <w:r w:rsidRPr="007A37E8">
              <w:rPr>
                <w:rFonts w:ascii="Century Gothic" w:eastAsia="SimSun" w:hAnsi="Century Gothic" w:cs="Times New Roman"/>
                <w:kern w:val="2"/>
                <w:sz w:val="18"/>
                <w:szCs w:val="18"/>
                <w:lang w:eastAsia="hi-IN" w:bidi="hi-IN"/>
              </w:rPr>
              <w:t>elastografią</w:t>
            </w:r>
            <w:proofErr w:type="spellEnd"/>
            <w:r w:rsidRPr="007A37E8">
              <w:rPr>
                <w:rFonts w:ascii="Century Gothic" w:eastAsia="SimSun" w:hAnsi="Century Gothic" w:cs="Times New Roman"/>
                <w:kern w:val="2"/>
                <w:sz w:val="18"/>
                <w:szCs w:val="18"/>
                <w:lang w:eastAsia="hi-IN" w:bidi="hi-IN"/>
              </w:rPr>
              <w:t xml:space="preserve">  akustyczną  działającą w czasie rzeczywistym, z regulowaną wielkością pola obrazowania </w:t>
            </w:r>
            <w:proofErr w:type="spellStart"/>
            <w:r w:rsidRPr="007A37E8">
              <w:rPr>
                <w:rFonts w:ascii="Century Gothic" w:eastAsia="SimSun" w:hAnsi="Century Gothic" w:cs="Times New Roman"/>
                <w:kern w:val="2"/>
                <w:sz w:val="18"/>
                <w:szCs w:val="18"/>
                <w:lang w:eastAsia="hi-IN" w:bidi="hi-IN"/>
              </w:rPr>
              <w:t>elastograficznego</w:t>
            </w:r>
            <w:proofErr w:type="spellEnd"/>
            <w:r w:rsidRPr="007A37E8">
              <w:rPr>
                <w:rFonts w:ascii="Century Gothic" w:eastAsia="SimSun" w:hAnsi="Century Gothic" w:cs="Times New Roman"/>
                <w:kern w:val="2"/>
                <w:sz w:val="18"/>
                <w:szCs w:val="18"/>
                <w:lang w:eastAsia="hi-IN" w:bidi="hi-IN"/>
              </w:rPr>
              <w:t xml:space="preserve">  na głowicach liniowych, </w:t>
            </w:r>
            <w:proofErr w:type="spellStart"/>
            <w:r w:rsidRPr="007A37E8">
              <w:rPr>
                <w:rFonts w:ascii="Century Gothic" w:eastAsia="SimSun" w:hAnsi="Century Gothic" w:cs="Times New Roman"/>
                <w:kern w:val="2"/>
                <w:sz w:val="18"/>
                <w:szCs w:val="18"/>
                <w:lang w:eastAsia="hi-IN" w:bidi="hi-IN"/>
              </w:rPr>
              <w:t>convex</w:t>
            </w:r>
            <w:proofErr w:type="spellEnd"/>
            <w:r w:rsidRPr="007A37E8">
              <w:rPr>
                <w:rFonts w:ascii="Century Gothic" w:eastAsia="SimSun" w:hAnsi="Century Gothic" w:cs="Times New Roman"/>
                <w:kern w:val="2"/>
                <w:sz w:val="18"/>
                <w:szCs w:val="18"/>
                <w:lang w:eastAsia="hi-IN" w:bidi="hi-IN"/>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06738C9D"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19E610D2" w14:textId="77777777" w:rsidR="00792DAA" w:rsidRPr="007A37E8" w:rsidRDefault="00792DAA" w:rsidP="00494831">
            <w:pPr>
              <w:widowControl w:val="0"/>
              <w:suppressAutoHyphens/>
              <w:spacing w:after="0"/>
              <w:rPr>
                <w:rFonts w:ascii="Century Gothic"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A1FFB18" w14:textId="33CC531E" w:rsidR="00792DAA" w:rsidRPr="007A37E8" w:rsidRDefault="00341B50"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w:t>
            </w:r>
            <w:r w:rsidR="00792DAA" w:rsidRPr="007A37E8">
              <w:rPr>
                <w:rFonts w:ascii="Century Gothic" w:eastAsia="SimSun" w:hAnsi="Century Gothic" w:cs="Times New Roman"/>
                <w:kern w:val="2"/>
                <w:sz w:val="18"/>
                <w:szCs w:val="18"/>
                <w:lang w:eastAsia="hi-IN" w:bidi="hi-IN"/>
              </w:rPr>
              <w:t>ak</w:t>
            </w:r>
            <w:r>
              <w:rPr>
                <w:rFonts w:ascii="Century Gothic" w:eastAsia="SimSun" w:hAnsi="Century Gothic" w:cs="Times New Roman"/>
                <w:kern w:val="2"/>
                <w:sz w:val="18"/>
                <w:szCs w:val="18"/>
                <w:lang w:eastAsia="hi-IN" w:bidi="hi-IN"/>
              </w:rPr>
              <w:t xml:space="preserve"> (rozwiązanie 1 lub 2)</w:t>
            </w:r>
            <w:r w:rsidR="00792DAA" w:rsidRPr="007A37E8">
              <w:rPr>
                <w:rFonts w:ascii="Century Gothic" w:eastAsia="SimSun" w:hAnsi="Century Gothic" w:cs="Times New Roman"/>
                <w:kern w:val="2"/>
                <w:sz w:val="18"/>
                <w:szCs w:val="18"/>
                <w:lang w:eastAsia="hi-IN" w:bidi="hi-IN"/>
              </w:rPr>
              <w:t xml:space="preserve"> – 2 pkt.</w:t>
            </w:r>
          </w:p>
          <w:p w14:paraId="27F0810A" w14:textId="77777777" w:rsidR="00792DAA" w:rsidRPr="007A37E8" w:rsidRDefault="00792DAA" w:rsidP="00494831">
            <w:pPr>
              <w:widowControl w:val="0"/>
              <w:suppressAutoHyphens/>
              <w:spacing w:after="0"/>
              <w:jc w:val="center"/>
              <w:rPr>
                <w:rFonts w:ascii="Century Gothic" w:eastAsia="Times New Roma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nie – 0 pkt.</w:t>
            </w:r>
          </w:p>
        </w:tc>
      </w:tr>
      <w:tr w:rsidR="00792DAA" w:rsidRPr="007A37E8" w14:paraId="42ED52F9"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A5B749B"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1952364" w14:textId="77777777" w:rsidR="00792DAA" w:rsidRPr="007A37E8" w:rsidRDefault="00792DAA" w:rsidP="00494831">
            <w:pPr>
              <w:suppressAutoHyphens/>
              <w:spacing w:after="0"/>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xml:space="preserve">Możliwość rozbudowy o moduł </w:t>
            </w:r>
            <w:proofErr w:type="spellStart"/>
            <w:r w:rsidRPr="007A37E8">
              <w:rPr>
                <w:rFonts w:ascii="Century Gothic" w:eastAsia="SimSun" w:hAnsi="Century Gothic" w:cs="Times New Roman"/>
                <w:kern w:val="2"/>
                <w:sz w:val="18"/>
                <w:szCs w:val="18"/>
                <w:lang w:eastAsia="hi-IN" w:bidi="hi-IN"/>
              </w:rPr>
              <w:t>Elastografii</w:t>
            </w:r>
            <w:proofErr w:type="spellEnd"/>
            <w:r w:rsidRPr="007A37E8">
              <w:rPr>
                <w:rFonts w:ascii="Century Gothic" w:eastAsia="SimSun" w:hAnsi="Century Gothic" w:cs="Times New Roman"/>
                <w:kern w:val="2"/>
                <w:sz w:val="18"/>
                <w:szCs w:val="18"/>
                <w:lang w:eastAsia="hi-IN" w:bidi="hi-IN"/>
              </w:rPr>
              <w:t xml:space="preserve"> obliczający i wyświetlający sztywność względną tkanki w czasie rzeczywistym na obrazie z głowicy </w:t>
            </w:r>
            <w:proofErr w:type="spellStart"/>
            <w:r w:rsidRPr="007A37E8">
              <w:rPr>
                <w:rFonts w:ascii="Century Gothic" w:eastAsia="SimSun" w:hAnsi="Century Gothic" w:cs="Times New Roman"/>
                <w:kern w:val="2"/>
                <w:sz w:val="18"/>
                <w:szCs w:val="18"/>
                <w:lang w:eastAsia="hi-IN" w:bidi="hi-IN"/>
              </w:rPr>
              <w:t>convex</w:t>
            </w:r>
            <w:proofErr w:type="spellEnd"/>
            <w:r w:rsidRPr="007A37E8">
              <w:rPr>
                <w:rFonts w:ascii="Century Gothic" w:eastAsia="SimSun" w:hAnsi="Century Gothic" w:cs="Times New Roman"/>
                <w:kern w:val="2"/>
                <w:sz w:val="18"/>
                <w:szCs w:val="18"/>
                <w:lang w:eastAsia="hi-IN" w:bidi="hi-IN"/>
              </w:rPr>
              <w:t xml:space="preserve">, </w:t>
            </w:r>
            <w:proofErr w:type="spellStart"/>
            <w:r w:rsidRPr="007A37E8">
              <w:rPr>
                <w:rFonts w:ascii="Century Gothic" w:eastAsia="SimSun" w:hAnsi="Century Gothic" w:cs="Times New Roman"/>
                <w:kern w:val="2"/>
                <w:sz w:val="18"/>
                <w:szCs w:val="18"/>
                <w:lang w:eastAsia="hi-IN" w:bidi="hi-IN"/>
              </w:rPr>
              <w:t>endocavity</w:t>
            </w:r>
            <w:proofErr w:type="spellEnd"/>
            <w:r w:rsidRPr="007A37E8">
              <w:rPr>
                <w:rFonts w:ascii="Century Gothic" w:eastAsia="SimSun" w:hAnsi="Century Gothic" w:cs="Times New Roman"/>
                <w:kern w:val="2"/>
                <w:sz w:val="18"/>
                <w:szCs w:val="18"/>
                <w:lang w:eastAsia="hi-IN" w:bidi="hi-IN"/>
              </w:rPr>
              <w:t xml:space="preserve"> (uwaga - wymienić głowice na których istnieje taka możliwość): Wskaźnik prawidłowej siły ucisku wyświetlany na ekranie Możliwość wykonywania obliczeń odległości i powierzchni oraz oprogramowanie umożliwiające porównywanie elastyczności min. 2 miejsc.</w:t>
            </w:r>
          </w:p>
        </w:tc>
        <w:tc>
          <w:tcPr>
            <w:tcW w:w="1700" w:type="dxa"/>
            <w:tcBorders>
              <w:top w:val="single" w:sz="4" w:space="0" w:color="auto"/>
              <w:left w:val="single" w:sz="4" w:space="0" w:color="auto"/>
              <w:bottom w:val="single" w:sz="4" w:space="0" w:color="auto"/>
              <w:right w:val="single" w:sz="4" w:space="0" w:color="auto"/>
            </w:tcBorders>
            <w:vAlign w:val="center"/>
          </w:tcPr>
          <w:p w14:paraId="317B9F4D"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6E9B1CFE"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FB43C2D" w14:textId="77777777" w:rsidR="00792DAA" w:rsidRPr="007A37E8" w:rsidRDefault="00712DDC" w:rsidP="00494831">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Tak – 3 pkt.</w:t>
            </w:r>
          </w:p>
          <w:p w14:paraId="50756695"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Nie – 0 pkt.</w:t>
            </w:r>
          </w:p>
        </w:tc>
      </w:tr>
      <w:tr w:rsidR="00792DAA" w:rsidRPr="007A37E8" w14:paraId="0B0FC176"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594E311"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BD7B706" w14:textId="77777777" w:rsidR="00792DAA" w:rsidRPr="007A37E8" w:rsidRDefault="00792DAA" w:rsidP="00494831">
            <w:pPr>
              <w:spacing w:after="0"/>
              <w:jc w:val="both"/>
              <w:rPr>
                <w:rFonts w:ascii="Century Gothic" w:eastAsia="Calibri" w:hAnsi="Century Gothic" w:cs="Arial"/>
                <w:color w:val="000000"/>
                <w:sz w:val="18"/>
                <w:szCs w:val="18"/>
              </w:rPr>
            </w:pPr>
            <w:r w:rsidRPr="007A37E8">
              <w:rPr>
                <w:rFonts w:ascii="Century Gothic" w:eastAsia="Calibri" w:hAnsi="Century Gothic" w:cs="Arial"/>
                <w:color w:val="000000"/>
                <w:sz w:val="18"/>
                <w:szCs w:val="18"/>
              </w:rPr>
              <w:t xml:space="preserve">Możliwość rozbudowy o głowicę </w:t>
            </w:r>
            <w:proofErr w:type="spellStart"/>
            <w:r w:rsidRPr="007A37E8">
              <w:rPr>
                <w:rFonts w:ascii="Century Gothic" w:eastAsia="Calibri" w:hAnsi="Century Gothic" w:cs="Arial"/>
                <w:color w:val="000000"/>
                <w:sz w:val="18"/>
                <w:szCs w:val="18"/>
              </w:rPr>
              <w:t>microconvex</w:t>
            </w:r>
            <w:proofErr w:type="spellEnd"/>
            <w:r w:rsidRPr="007A37E8">
              <w:rPr>
                <w:rFonts w:ascii="Century Gothic" w:eastAsia="Calibri" w:hAnsi="Century Gothic" w:cs="Arial"/>
                <w:color w:val="000000"/>
                <w:sz w:val="18"/>
                <w:szCs w:val="18"/>
              </w:rPr>
              <w:t xml:space="preserve">; </w:t>
            </w:r>
          </w:p>
          <w:p w14:paraId="7D9555B1" w14:textId="77777777" w:rsidR="00792DAA" w:rsidRPr="007A37E8" w:rsidRDefault="00792DAA" w:rsidP="00494831">
            <w:pPr>
              <w:pStyle w:val="Akapitzlist"/>
              <w:numPr>
                <w:ilvl w:val="0"/>
                <w:numId w:val="10"/>
              </w:numPr>
              <w:spacing w:line="276" w:lineRule="auto"/>
              <w:ind w:left="270" w:hanging="270"/>
              <w:jc w:val="both"/>
              <w:rPr>
                <w:rFonts w:ascii="Century Gothic" w:eastAsia="Calibri" w:hAnsi="Century Gothic" w:cs="Arial"/>
                <w:color w:val="000000"/>
                <w:sz w:val="18"/>
                <w:szCs w:val="18"/>
              </w:rPr>
            </w:pPr>
            <w:r w:rsidRPr="007A37E8">
              <w:rPr>
                <w:rFonts w:ascii="Century Gothic" w:eastAsia="Calibri" w:hAnsi="Century Gothic" w:cs="Arial"/>
                <w:color w:val="000000"/>
                <w:sz w:val="18"/>
                <w:szCs w:val="18"/>
              </w:rPr>
              <w:t xml:space="preserve">zakres częstotliwości min. od 4,0 do 8,0 MHz </w:t>
            </w:r>
            <w:r w:rsidRPr="007A37E8">
              <w:rPr>
                <w:rFonts w:ascii="Century Gothic" w:hAnsi="Century Gothic" w:cs="Times New Roman"/>
                <w:sz w:val="18"/>
                <w:szCs w:val="18"/>
              </w:rPr>
              <w:t>lub szerszy zakres przy czym minimalna wartość częstotliwości nie większa niż 4,0 MHz</w:t>
            </w:r>
          </w:p>
          <w:p w14:paraId="65055272" w14:textId="77777777" w:rsidR="00792DAA" w:rsidRPr="007A37E8" w:rsidRDefault="00792DAA" w:rsidP="00494831">
            <w:pPr>
              <w:pStyle w:val="Akapitzlist"/>
              <w:numPr>
                <w:ilvl w:val="0"/>
                <w:numId w:val="10"/>
              </w:numPr>
              <w:spacing w:line="276" w:lineRule="auto"/>
              <w:ind w:left="270" w:hanging="270"/>
              <w:jc w:val="both"/>
              <w:rPr>
                <w:rFonts w:ascii="Century Gothic" w:eastAsia="Calibri" w:hAnsi="Century Gothic" w:cs="Arial"/>
                <w:color w:val="000000"/>
                <w:sz w:val="18"/>
                <w:szCs w:val="18"/>
              </w:rPr>
            </w:pPr>
            <w:r w:rsidRPr="007A37E8">
              <w:rPr>
                <w:rFonts w:ascii="Century Gothic" w:eastAsia="Calibri" w:hAnsi="Century Gothic" w:cs="Arial"/>
                <w:color w:val="000000"/>
                <w:sz w:val="18"/>
                <w:szCs w:val="18"/>
              </w:rPr>
              <w:t>Kąt pola widzenia głowicy min. 80 °,</w:t>
            </w:r>
          </w:p>
          <w:p w14:paraId="1838D607" w14:textId="77777777" w:rsidR="00792DAA" w:rsidRPr="007A37E8" w:rsidRDefault="00792DAA" w:rsidP="00494831">
            <w:pPr>
              <w:pStyle w:val="Akapitzlist"/>
              <w:numPr>
                <w:ilvl w:val="0"/>
                <w:numId w:val="10"/>
              </w:numPr>
              <w:spacing w:line="276" w:lineRule="auto"/>
              <w:ind w:left="270" w:hanging="270"/>
              <w:jc w:val="both"/>
              <w:rPr>
                <w:rFonts w:ascii="Century Gothic" w:eastAsia="Calibri" w:hAnsi="Century Gothic" w:cs="Arial"/>
                <w:color w:val="000000"/>
                <w:sz w:val="18"/>
                <w:szCs w:val="18"/>
              </w:rPr>
            </w:pPr>
            <w:r w:rsidRPr="007A37E8">
              <w:rPr>
                <w:rFonts w:ascii="Century Gothic" w:eastAsia="Calibri" w:hAnsi="Century Gothic" w:cs="Arial"/>
                <w:color w:val="000000"/>
                <w:sz w:val="18"/>
                <w:szCs w:val="18"/>
              </w:rPr>
              <w:t>Liczba kryształów piezoelektrycznych min. 128</w:t>
            </w:r>
          </w:p>
        </w:tc>
        <w:tc>
          <w:tcPr>
            <w:tcW w:w="1700" w:type="dxa"/>
            <w:tcBorders>
              <w:top w:val="single" w:sz="4" w:space="0" w:color="auto"/>
              <w:left w:val="single" w:sz="4" w:space="0" w:color="auto"/>
              <w:bottom w:val="single" w:sz="4" w:space="0" w:color="auto"/>
              <w:right w:val="single" w:sz="4" w:space="0" w:color="auto"/>
            </w:tcBorders>
            <w:vAlign w:val="center"/>
          </w:tcPr>
          <w:p w14:paraId="5777929F"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140D3ED"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F0EEFBB"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 -</w:t>
            </w:r>
          </w:p>
        </w:tc>
      </w:tr>
      <w:tr w:rsidR="00792DAA" w:rsidRPr="007A37E8" w14:paraId="69A9CC0E"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67D8E40" w14:textId="77777777" w:rsidR="00792DAA" w:rsidRPr="007A37E8" w:rsidRDefault="00792DAA" w:rsidP="00494831">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9C72AE8" w14:textId="77777777" w:rsidR="00792DAA" w:rsidRPr="007A37E8" w:rsidRDefault="00792DAA" w:rsidP="00494831">
            <w:pPr>
              <w:spacing w:after="0"/>
              <w:jc w:val="both"/>
              <w:rPr>
                <w:rFonts w:ascii="Century Gothic" w:eastAsia="Calibri" w:hAnsi="Century Gothic" w:cs="Arial"/>
                <w:color w:val="000000"/>
                <w:sz w:val="18"/>
                <w:szCs w:val="18"/>
              </w:rPr>
            </w:pPr>
            <w:r w:rsidRPr="007A37E8">
              <w:rPr>
                <w:rFonts w:ascii="Century Gothic" w:eastAsia="Calibri" w:hAnsi="Century Gothic" w:cs="Arial"/>
                <w:color w:val="000000"/>
                <w:sz w:val="18"/>
                <w:szCs w:val="18"/>
              </w:rPr>
              <w:t xml:space="preserve">Możliwość rozbudowy o głowicę </w:t>
            </w:r>
            <w:proofErr w:type="spellStart"/>
            <w:r w:rsidRPr="007A37E8">
              <w:rPr>
                <w:rFonts w:ascii="Century Gothic" w:eastAsia="Calibri" w:hAnsi="Century Gothic" w:cs="Arial"/>
                <w:color w:val="000000"/>
                <w:sz w:val="18"/>
                <w:szCs w:val="18"/>
              </w:rPr>
              <w:t>endowaginalna</w:t>
            </w:r>
            <w:proofErr w:type="spellEnd"/>
            <w:r w:rsidRPr="007A37E8">
              <w:rPr>
                <w:rFonts w:ascii="Century Gothic" w:eastAsia="Calibri" w:hAnsi="Century Gothic" w:cs="Arial"/>
                <w:color w:val="000000"/>
                <w:sz w:val="18"/>
                <w:szCs w:val="18"/>
              </w:rPr>
              <w:t xml:space="preserve"> wolumetryczną pracującą w zakresie min. 5-9 MHz</w:t>
            </w:r>
          </w:p>
        </w:tc>
        <w:tc>
          <w:tcPr>
            <w:tcW w:w="1700" w:type="dxa"/>
            <w:tcBorders>
              <w:top w:val="single" w:sz="4" w:space="0" w:color="auto"/>
              <w:left w:val="single" w:sz="4" w:space="0" w:color="auto"/>
              <w:bottom w:val="single" w:sz="4" w:space="0" w:color="auto"/>
              <w:right w:val="single" w:sz="4" w:space="0" w:color="auto"/>
            </w:tcBorders>
            <w:vAlign w:val="center"/>
          </w:tcPr>
          <w:p w14:paraId="78C5D148"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7FAB08A" w14:textId="77777777" w:rsidR="00792DAA" w:rsidRPr="007A37E8" w:rsidRDefault="00792DAA" w:rsidP="00494831">
            <w:pPr>
              <w:suppressAutoHyphens/>
              <w:spacing w:after="0"/>
              <w:rPr>
                <w:rFonts w:ascii="Century Gothic" w:eastAsia="SimSun" w:hAnsi="Century Gothic"/>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75381DD" w14:textId="77777777" w:rsidR="00792DAA" w:rsidRPr="007A37E8" w:rsidRDefault="00792DAA" w:rsidP="00494831">
            <w:pPr>
              <w:suppressAutoHyphens/>
              <w:spacing w:after="0"/>
              <w:jc w:val="center"/>
              <w:rPr>
                <w:rFonts w:ascii="Century Gothic" w:eastAsia="SimSun" w:hAnsi="Century Gothic" w:cs="Times New Roman"/>
                <w:kern w:val="2"/>
                <w:sz w:val="18"/>
                <w:szCs w:val="18"/>
                <w:lang w:eastAsia="hi-IN" w:bidi="hi-IN"/>
              </w:rPr>
            </w:pPr>
            <w:r w:rsidRPr="007A37E8">
              <w:rPr>
                <w:rFonts w:ascii="Century Gothic" w:eastAsia="SimSun" w:hAnsi="Century Gothic" w:cs="Times New Roman"/>
                <w:kern w:val="2"/>
                <w:sz w:val="18"/>
                <w:szCs w:val="18"/>
                <w:lang w:eastAsia="hi-IN" w:bidi="hi-IN"/>
              </w:rPr>
              <w:t>- - -</w:t>
            </w:r>
          </w:p>
        </w:tc>
      </w:tr>
    </w:tbl>
    <w:p w14:paraId="32062DF2" w14:textId="77777777" w:rsidR="001B5A9F" w:rsidRDefault="001B5A9F"/>
    <w:p w14:paraId="321D763B" w14:textId="77777777" w:rsidR="001B5A9F" w:rsidRDefault="001B5A9F" w:rsidP="00494831">
      <w:pPr>
        <w:spacing w:line="288" w:lineRule="auto"/>
        <w:ind w:left="-426"/>
        <w:rPr>
          <w:rFonts w:ascii="Century Gothic" w:eastAsia="Times New Roman" w:hAnsi="Century Gothic" w:cs="Arial"/>
          <w:b/>
          <w:bCs/>
          <w:sz w:val="20"/>
          <w:szCs w:val="20"/>
        </w:rPr>
      </w:pPr>
      <w:r>
        <w:rPr>
          <w:rFonts w:ascii="Century Gothic" w:eastAsia="Times New Roman" w:hAnsi="Century Gothic" w:cs="Arial"/>
          <w:b/>
          <w:bCs/>
          <w:sz w:val="20"/>
          <w:szCs w:val="20"/>
        </w:rPr>
        <w:t xml:space="preserve">WARUNKI GWARANCJI I SERWISU </w:t>
      </w:r>
      <w:r w:rsidR="00712DDC" w:rsidRPr="00712DDC">
        <w:rPr>
          <w:rFonts w:ascii="Century Gothic" w:eastAsia="Times New Roman" w:hAnsi="Century Gothic" w:cs="Arial"/>
          <w:b/>
          <w:bCs/>
          <w:sz w:val="20"/>
          <w:szCs w:val="20"/>
        </w:rPr>
        <w:t>(dotyczą wszystkich aparatów w pakiecie)</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494831" w:rsidRPr="00494831" w14:paraId="21E43004" w14:textId="77777777" w:rsidTr="00CD6877">
        <w:tc>
          <w:tcPr>
            <w:tcW w:w="567" w:type="dxa"/>
            <w:tcBorders>
              <w:top w:val="single" w:sz="4" w:space="0" w:color="auto"/>
              <w:left w:val="single" w:sz="4" w:space="0" w:color="auto"/>
              <w:bottom w:val="single" w:sz="4" w:space="0" w:color="auto"/>
              <w:right w:val="single" w:sz="4" w:space="0" w:color="auto"/>
            </w:tcBorders>
            <w:vAlign w:val="center"/>
            <w:hideMark/>
          </w:tcPr>
          <w:p w14:paraId="2F4D7CB1" w14:textId="77777777" w:rsidR="00494831" w:rsidRPr="007A37E8" w:rsidRDefault="00494831" w:rsidP="00CD6877">
            <w:pPr>
              <w:spacing w:after="0"/>
              <w:jc w:val="center"/>
              <w:rPr>
                <w:rFonts w:ascii="Century Gothic" w:eastAsia="Times New Roman" w:hAnsi="Century Gothic" w:cs="Arial"/>
                <w:b/>
                <w:bCs/>
                <w:sz w:val="18"/>
                <w:szCs w:val="18"/>
              </w:rPr>
            </w:pPr>
            <w:r w:rsidRPr="007A37E8">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4AB5622D" w14:textId="77777777" w:rsidR="00494831" w:rsidRPr="007A37E8" w:rsidRDefault="00494831" w:rsidP="00CD6877">
            <w:pPr>
              <w:spacing w:after="0"/>
              <w:jc w:val="center"/>
              <w:rPr>
                <w:rFonts w:ascii="Century Gothic" w:eastAsia="Times New Roman" w:hAnsi="Century Gothic" w:cs="Arial"/>
                <w:b/>
                <w:bCs/>
                <w:sz w:val="18"/>
                <w:szCs w:val="18"/>
              </w:rPr>
            </w:pPr>
            <w:r>
              <w:rPr>
                <w:rFonts w:ascii="Century Gothic" w:eastAsia="Times New Roman" w:hAnsi="Century Gothic" w:cs="Arial"/>
                <w:b/>
                <w:bCs/>
                <w:sz w:val="18"/>
                <w:szCs w:val="18"/>
              </w:rPr>
              <w:t>P</w:t>
            </w:r>
            <w:r w:rsidRPr="007A37E8">
              <w:rPr>
                <w:rFonts w:ascii="Century Gothic" w:eastAsia="Times New Roman" w:hAnsi="Century Gothic" w:cs="Arial"/>
                <w:b/>
                <w:bCs/>
                <w:sz w:val="18"/>
                <w:szCs w:val="18"/>
              </w:rPr>
              <w:t>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B8423F4" w14:textId="77777777" w:rsidR="00494831" w:rsidRPr="007A37E8" w:rsidRDefault="00494831" w:rsidP="00CD6877">
            <w:pPr>
              <w:spacing w:after="0"/>
              <w:jc w:val="center"/>
              <w:rPr>
                <w:rFonts w:ascii="Century Gothic" w:eastAsia="Times New Roman" w:hAnsi="Century Gothic" w:cs="Arial"/>
                <w:b/>
                <w:bCs/>
                <w:sz w:val="18"/>
                <w:szCs w:val="18"/>
              </w:rPr>
            </w:pPr>
            <w:r>
              <w:rPr>
                <w:rFonts w:ascii="Century Gothic" w:eastAsia="Times New Roman" w:hAnsi="Century Gothic" w:cs="Arial"/>
                <w:b/>
                <w:bCs/>
                <w:sz w:val="18"/>
                <w:szCs w:val="18"/>
              </w:rPr>
              <w:t>P</w:t>
            </w:r>
            <w:r w:rsidRPr="007A37E8">
              <w:rPr>
                <w:rFonts w:ascii="Century Gothic" w:eastAsia="Times New Roman" w:hAnsi="Century Gothic" w:cs="Arial"/>
                <w:b/>
                <w:bCs/>
                <w:sz w:val="18"/>
                <w:szCs w:val="18"/>
              </w:rPr>
              <w:t>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076405AF" w14:textId="77777777" w:rsidR="00494831" w:rsidRPr="007A37E8" w:rsidRDefault="00494831" w:rsidP="00CD6877">
            <w:pPr>
              <w:spacing w:after="0"/>
              <w:jc w:val="center"/>
              <w:rPr>
                <w:rFonts w:ascii="Century Gothic" w:eastAsia="Times New Roman" w:hAnsi="Century Gothic" w:cs="Arial"/>
                <w:b/>
                <w:bCs/>
                <w:sz w:val="18"/>
                <w:szCs w:val="18"/>
              </w:rPr>
            </w:pPr>
            <w:r>
              <w:rPr>
                <w:rFonts w:ascii="Century Gothic" w:eastAsia="Times New Roman" w:hAnsi="Century Gothic" w:cs="Arial"/>
                <w:b/>
                <w:bCs/>
                <w:sz w:val="18"/>
                <w:szCs w:val="18"/>
              </w:rPr>
              <w:t>P</w:t>
            </w:r>
            <w:r w:rsidRPr="007A37E8">
              <w:rPr>
                <w:rFonts w:ascii="Century Gothic" w:eastAsia="Times New Roman" w:hAnsi="Century Gothic" w:cs="Arial"/>
                <w:b/>
                <w:bCs/>
                <w:sz w:val="18"/>
                <w:szCs w:val="18"/>
              </w:rPr>
              <w:t>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33ACD56" w14:textId="77777777" w:rsidR="00494831" w:rsidRPr="007A37E8" w:rsidRDefault="00494831" w:rsidP="00CD6877">
            <w:pPr>
              <w:spacing w:after="0"/>
              <w:jc w:val="center"/>
              <w:rPr>
                <w:rFonts w:ascii="Century Gothic" w:eastAsia="Times New Roman" w:hAnsi="Century Gothic" w:cs="Arial"/>
                <w:b/>
                <w:bCs/>
                <w:sz w:val="18"/>
                <w:szCs w:val="18"/>
              </w:rPr>
            </w:pPr>
            <w:r w:rsidRPr="007A37E8">
              <w:rPr>
                <w:rFonts w:ascii="Century Gothic" w:eastAsia="Times New Roman" w:hAnsi="Century Gothic" w:cs="Arial"/>
                <w:b/>
                <w:bCs/>
                <w:sz w:val="18"/>
                <w:szCs w:val="18"/>
              </w:rPr>
              <w:t>Sposób oceny parametru</w:t>
            </w:r>
          </w:p>
        </w:tc>
      </w:tr>
      <w:tr w:rsidR="000E5110" w:rsidRPr="00494831" w14:paraId="6F1ACA01"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4A12BFC7"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C540338" w14:textId="77777777" w:rsidR="000E5110"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 xml:space="preserve">Gwarancja </w:t>
            </w:r>
            <w:r w:rsidR="00332A2C" w:rsidRPr="00332A2C">
              <w:rPr>
                <w:rFonts w:ascii="Century Gothic" w:hAnsi="Century Gothic" w:cstheme="minorHAnsi"/>
                <w:bCs/>
                <w:iCs/>
                <w:sz w:val="18"/>
                <w:szCs w:val="18"/>
              </w:rPr>
              <w:t>dla aparatu oraz wszystkich współpracujących z nimi urządzeń [liczba miesięcy]</w:t>
            </w:r>
          </w:p>
          <w:p w14:paraId="4E0C5196" w14:textId="77777777" w:rsidR="00494831" w:rsidRPr="00494831" w:rsidRDefault="00494831"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0" w:type="dxa"/>
            <w:tcBorders>
              <w:top w:val="single" w:sz="4" w:space="0" w:color="auto"/>
              <w:left w:val="single" w:sz="4" w:space="0" w:color="auto"/>
              <w:bottom w:val="single" w:sz="4" w:space="0" w:color="auto"/>
              <w:right w:val="single" w:sz="4" w:space="0" w:color="auto"/>
            </w:tcBorders>
            <w:vAlign w:val="center"/>
          </w:tcPr>
          <w:p w14:paraId="49A2C3F4"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&gt;= 24</w:t>
            </w:r>
            <w:r w:rsidR="00494831">
              <w:rPr>
                <w:rFonts w:ascii="Century Gothic" w:hAnsi="Century Gothic" w:cstheme="minorHAnsi"/>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04444707" w14:textId="77777777" w:rsidR="000E5110" w:rsidRPr="00494831" w:rsidRDefault="000E5110" w:rsidP="00CD6877">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A6593C9" w14:textId="77777777" w:rsidR="000E5110" w:rsidRPr="00494831" w:rsidRDefault="000E5110" w:rsidP="00CD6877">
            <w:pPr>
              <w:spacing w:after="0"/>
              <w:jc w:val="center"/>
              <w:rPr>
                <w:rFonts w:ascii="Century Gothic" w:eastAsia="Times New Roman" w:hAnsi="Century Gothic" w:cs="Arial"/>
                <w:bCs/>
                <w:sz w:val="18"/>
                <w:szCs w:val="18"/>
              </w:rPr>
            </w:pPr>
            <w:r w:rsidRPr="00494831">
              <w:rPr>
                <w:rFonts w:ascii="Century Gothic" w:eastAsia="Times New Roman" w:hAnsi="Century Gothic" w:cs="Arial"/>
                <w:bCs/>
                <w:sz w:val="18"/>
                <w:szCs w:val="18"/>
              </w:rPr>
              <w:t>najdłuższy okres – 10 pkt.,</w:t>
            </w:r>
          </w:p>
          <w:p w14:paraId="35E3615C" w14:textId="77777777" w:rsidR="000E5110" w:rsidRPr="00494831" w:rsidRDefault="000E5110" w:rsidP="00CD6877">
            <w:pPr>
              <w:spacing w:after="0"/>
              <w:jc w:val="center"/>
              <w:rPr>
                <w:rFonts w:ascii="Century Gothic" w:eastAsia="Times New Roman" w:hAnsi="Century Gothic" w:cs="Arial"/>
                <w:b/>
                <w:bCs/>
                <w:sz w:val="18"/>
                <w:szCs w:val="18"/>
              </w:rPr>
            </w:pPr>
            <w:r w:rsidRPr="00494831">
              <w:rPr>
                <w:rFonts w:ascii="Century Gothic" w:eastAsia="Times New Roman" w:hAnsi="Century Gothic" w:cs="Arial"/>
                <w:bCs/>
                <w:sz w:val="18"/>
                <w:szCs w:val="18"/>
              </w:rPr>
              <w:t>inne –</w:t>
            </w:r>
            <w:r w:rsidR="00494831">
              <w:rPr>
                <w:rFonts w:ascii="Century Gothic" w:eastAsia="Times New Roman" w:hAnsi="Century Gothic" w:cs="Arial"/>
                <w:bCs/>
                <w:sz w:val="18"/>
                <w:szCs w:val="18"/>
              </w:rPr>
              <w:t xml:space="preserve"> </w:t>
            </w:r>
            <w:r w:rsidRPr="00494831">
              <w:rPr>
                <w:rFonts w:ascii="Century Gothic" w:eastAsia="Times New Roman" w:hAnsi="Century Gothic" w:cs="Arial"/>
                <w:bCs/>
                <w:sz w:val="18"/>
                <w:szCs w:val="18"/>
              </w:rPr>
              <w:t>proporcjonalnie mniej (względem najdłuższej zaoferowanej gwarancji)</w:t>
            </w:r>
          </w:p>
        </w:tc>
      </w:tr>
      <w:tr w:rsidR="000E5110" w:rsidRPr="00494831" w14:paraId="0152987E"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71C4826B"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ACC3F08" w14:textId="77777777" w:rsidR="000E5110" w:rsidRPr="00494831" w:rsidRDefault="000E5110" w:rsidP="00CD6877">
            <w:pPr>
              <w:pStyle w:val="Standard"/>
              <w:snapToGrid w:val="0"/>
              <w:spacing w:line="276" w:lineRule="auto"/>
              <w:jc w:val="both"/>
              <w:rPr>
                <w:rFonts w:ascii="Century Gothic" w:hAnsi="Century Gothic" w:cstheme="minorHAnsi"/>
                <w:sz w:val="18"/>
                <w:szCs w:val="18"/>
              </w:rPr>
            </w:pPr>
            <w:r w:rsidRPr="00494831">
              <w:rPr>
                <w:rFonts w:ascii="Century Gothic" w:hAnsi="Century Gothic" w:cstheme="minorHAnsi"/>
                <w:sz w:val="18"/>
                <w:szCs w:val="18"/>
              </w:rPr>
              <w:t xml:space="preserve">Gwarancja min. 10–letniego dostępu do części zamiennych, materiałów eksploatacyjnych i akcesoriów oraz gwarancja aktualizacji oprogramowania do najnowszej, dostępnej </w:t>
            </w:r>
            <w:r w:rsidRPr="00494831">
              <w:rPr>
                <w:rFonts w:ascii="Century Gothic" w:hAnsi="Century Gothic" w:cstheme="minorHAnsi"/>
                <w:sz w:val="18"/>
                <w:szCs w:val="18"/>
              </w:rPr>
              <w:lastRenderedPageBreak/>
              <w:t>wersji na rynku przez min. 12 miesięcy</w:t>
            </w:r>
            <w:r w:rsidRPr="00494831">
              <w:rPr>
                <w:rFonts w:ascii="Century Gothic" w:hAnsi="Century Gothic" w:cstheme="minorHAnsi"/>
                <w:color w:val="FF0000"/>
                <w:sz w:val="18"/>
                <w:szCs w:val="18"/>
              </w:rPr>
              <w:t xml:space="preserve"> </w:t>
            </w:r>
            <w:r w:rsidRPr="00494831">
              <w:rPr>
                <w:rFonts w:ascii="Century Gothic" w:hAnsi="Century Gothic" w:cstheme="minorHAnsi"/>
                <w:sz w:val="18"/>
                <w:szCs w:val="18"/>
              </w:rPr>
              <w:t>od dnia odbioru, podczas każdego, wykonywanego przeglądu</w:t>
            </w:r>
          </w:p>
        </w:tc>
        <w:tc>
          <w:tcPr>
            <w:tcW w:w="1700" w:type="dxa"/>
            <w:tcBorders>
              <w:top w:val="single" w:sz="4" w:space="0" w:color="auto"/>
              <w:left w:val="single" w:sz="4" w:space="0" w:color="auto"/>
              <w:bottom w:val="single" w:sz="4" w:space="0" w:color="auto"/>
              <w:right w:val="single" w:sz="4" w:space="0" w:color="auto"/>
            </w:tcBorders>
            <w:vAlign w:val="center"/>
          </w:tcPr>
          <w:p w14:paraId="289AC8A2"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550FC791" w14:textId="77777777" w:rsidR="000E5110" w:rsidRPr="00494831" w:rsidRDefault="000E5110" w:rsidP="00CD6877">
            <w:pPr>
              <w:pStyle w:val="Standard"/>
              <w:autoSpaceDE w:val="0"/>
              <w:snapToGrid w:val="0"/>
              <w:spacing w:line="276" w:lineRule="auto"/>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967E1E9"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r w:rsidR="000E5110" w:rsidRPr="00494831" w14:paraId="64D06407"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58B0BC04"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F29BFAC" w14:textId="77777777" w:rsidR="000E5110" w:rsidRPr="00494831"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4FAADCBC" w14:textId="77777777" w:rsidR="000E5110" w:rsidRPr="00494831" w:rsidRDefault="000E5110" w:rsidP="00CD6877">
            <w:pPr>
              <w:pStyle w:val="Standard"/>
              <w:snapToGrid w:val="0"/>
              <w:spacing w:line="276" w:lineRule="auto"/>
              <w:rPr>
                <w:rFonts w:ascii="Century Gothic" w:hAnsi="Century Gothic" w:cstheme="minorHAnsi"/>
                <w:sz w:val="18"/>
                <w:szCs w:val="18"/>
              </w:rPr>
            </w:pPr>
          </w:p>
          <w:p w14:paraId="68E2FB6D" w14:textId="77777777" w:rsidR="000E5110" w:rsidRPr="00494831" w:rsidRDefault="000E5110" w:rsidP="00CD6877">
            <w:pPr>
              <w:pStyle w:val="Standard"/>
              <w:snapToGrid w:val="0"/>
              <w:spacing w:line="276" w:lineRule="auto"/>
              <w:rPr>
                <w:rFonts w:ascii="Century Gothic" w:hAnsi="Century Gothic" w:cstheme="minorHAnsi"/>
                <w:i/>
                <w:sz w:val="18"/>
                <w:szCs w:val="18"/>
              </w:rPr>
            </w:pPr>
            <w:r w:rsidRPr="00494831">
              <w:rPr>
                <w:rFonts w:ascii="Century Gothic" w:hAnsi="Century Gothic" w:cstheme="minorHAnsi"/>
                <w:i/>
                <w:sz w:val="18"/>
                <w:szCs w:val="18"/>
              </w:rPr>
              <w:t>UWAGA – wykonawcę obowiązuje wykonywanie przeglądów okresowych w wymaganej liczbie w okresie gwarancji (w cenie oferty, bez żadnych dodatkowych kosztów), o ile są one wymagane przez producenta.</w:t>
            </w:r>
          </w:p>
        </w:tc>
        <w:tc>
          <w:tcPr>
            <w:tcW w:w="1700" w:type="dxa"/>
            <w:tcBorders>
              <w:top w:val="single" w:sz="4" w:space="0" w:color="auto"/>
              <w:left w:val="single" w:sz="4" w:space="0" w:color="auto"/>
              <w:bottom w:val="single" w:sz="4" w:space="0" w:color="auto"/>
              <w:right w:val="single" w:sz="4" w:space="0" w:color="auto"/>
            </w:tcBorders>
            <w:vAlign w:val="center"/>
          </w:tcPr>
          <w:p w14:paraId="66D46A59"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E00CBCB" w14:textId="77777777" w:rsidR="000E5110" w:rsidRPr="00494831" w:rsidRDefault="000E5110" w:rsidP="00CD687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7F97276C"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r w:rsidR="000E5110" w:rsidRPr="00494831" w14:paraId="5C9D33DC"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299A3BE2"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CF810B0" w14:textId="77777777" w:rsidR="000E5110" w:rsidRPr="00494831"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Każda naprawa gwarancyjna powoduje przedłużenie okresu gwarancji o liczbę dni  wyłączenia sprzętu z eksploatacji.</w:t>
            </w:r>
          </w:p>
        </w:tc>
        <w:tc>
          <w:tcPr>
            <w:tcW w:w="1700" w:type="dxa"/>
            <w:tcBorders>
              <w:top w:val="single" w:sz="4" w:space="0" w:color="auto"/>
              <w:left w:val="single" w:sz="4" w:space="0" w:color="auto"/>
              <w:bottom w:val="single" w:sz="4" w:space="0" w:color="auto"/>
              <w:right w:val="single" w:sz="4" w:space="0" w:color="auto"/>
            </w:tcBorders>
            <w:vAlign w:val="center"/>
          </w:tcPr>
          <w:p w14:paraId="73A503A1"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C893392" w14:textId="77777777" w:rsidR="000E5110" w:rsidRPr="00494831" w:rsidRDefault="000E5110" w:rsidP="00CD687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568C3A16"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r w:rsidR="000E5110" w:rsidRPr="00494831" w14:paraId="36E7C3F0"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15DB5EE8"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BD4B7E9" w14:textId="77777777" w:rsidR="000E5110" w:rsidRPr="00494831"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Maksymalny czas naprawy  nie może przekroczyć 10 dni roboczych, w przypadku naprawy dłuższej niż 5 dni roboczych – aparat zastępczy o min. identycznych parametrach lub lepszy</w:t>
            </w:r>
          </w:p>
        </w:tc>
        <w:tc>
          <w:tcPr>
            <w:tcW w:w="1700" w:type="dxa"/>
            <w:tcBorders>
              <w:top w:val="single" w:sz="4" w:space="0" w:color="auto"/>
              <w:left w:val="single" w:sz="4" w:space="0" w:color="auto"/>
              <w:bottom w:val="single" w:sz="4" w:space="0" w:color="auto"/>
              <w:right w:val="single" w:sz="4" w:space="0" w:color="auto"/>
            </w:tcBorders>
            <w:vAlign w:val="center"/>
          </w:tcPr>
          <w:p w14:paraId="4AA02003"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BF90008" w14:textId="77777777" w:rsidR="000E5110" w:rsidRPr="00494831" w:rsidRDefault="000E5110" w:rsidP="00CD687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1A833728"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r w:rsidR="000E5110" w:rsidRPr="00494831" w14:paraId="4F6EF6CC"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74548FD2"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B1E6FFC" w14:textId="77777777" w:rsidR="000E5110" w:rsidRPr="00494831"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Wymiana podzespołu na nowy – natychmiastowa lub co najwyżej po pierwszej nieskutecznej próbie jego naprawy</w:t>
            </w:r>
          </w:p>
        </w:tc>
        <w:tc>
          <w:tcPr>
            <w:tcW w:w="1700" w:type="dxa"/>
            <w:tcBorders>
              <w:top w:val="single" w:sz="4" w:space="0" w:color="auto"/>
              <w:left w:val="single" w:sz="4" w:space="0" w:color="auto"/>
              <w:bottom w:val="single" w:sz="4" w:space="0" w:color="auto"/>
              <w:right w:val="single" w:sz="4" w:space="0" w:color="auto"/>
            </w:tcBorders>
            <w:vAlign w:val="center"/>
          </w:tcPr>
          <w:p w14:paraId="09BB0AC4"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798AA30" w14:textId="77777777" w:rsidR="000E5110" w:rsidRPr="00494831" w:rsidRDefault="000E5110" w:rsidP="00CD687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66C5DAFD"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r w:rsidR="000E5110" w:rsidRPr="00494831" w14:paraId="0083DA5D"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6EFED69C"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17C0B18" w14:textId="77777777" w:rsidR="000E5110" w:rsidRPr="00494831"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 xml:space="preserve">Możliwość zgłoszeń 24 </w:t>
            </w:r>
            <w:proofErr w:type="spellStart"/>
            <w:r w:rsidRPr="00494831">
              <w:rPr>
                <w:rFonts w:ascii="Century Gothic" w:hAnsi="Century Gothic" w:cstheme="minorHAnsi"/>
                <w:sz w:val="18"/>
                <w:szCs w:val="18"/>
              </w:rPr>
              <w:t>godz</w:t>
            </w:r>
            <w:proofErr w:type="spellEnd"/>
            <w:r w:rsidRPr="00494831">
              <w:rPr>
                <w:rFonts w:ascii="Century Gothic" w:hAnsi="Century Gothic" w:cstheme="minorHAnsi"/>
                <w:sz w:val="18"/>
                <w:szCs w:val="18"/>
              </w:rPr>
              <w:t>/dobę, 365 dni/rok</w:t>
            </w:r>
          </w:p>
        </w:tc>
        <w:tc>
          <w:tcPr>
            <w:tcW w:w="1700" w:type="dxa"/>
            <w:tcBorders>
              <w:top w:val="single" w:sz="4" w:space="0" w:color="auto"/>
              <w:left w:val="single" w:sz="4" w:space="0" w:color="auto"/>
              <w:bottom w:val="single" w:sz="4" w:space="0" w:color="auto"/>
              <w:right w:val="single" w:sz="4" w:space="0" w:color="auto"/>
            </w:tcBorders>
            <w:vAlign w:val="center"/>
          </w:tcPr>
          <w:p w14:paraId="4EC26B43"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399D77D" w14:textId="77777777" w:rsidR="000E5110" w:rsidRPr="00494831" w:rsidRDefault="000E5110" w:rsidP="00CD687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0FEC8A57"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r w:rsidR="000E5110" w:rsidRPr="00494831" w14:paraId="7B5E1E6D"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5D5CE272"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F682640" w14:textId="77777777" w:rsidR="000E5110" w:rsidRPr="00494831"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Czas reakcji serwisu (przyjęte zgłoszenie – podjęta naprawa) 2 dni robocze.</w:t>
            </w:r>
          </w:p>
          <w:p w14:paraId="69904DB3" w14:textId="77777777" w:rsidR="000E5110" w:rsidRPr="00494831"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Jako "podjęta naprawa" liczy się obecność uprawnionego  pracownika wykonawcy przy uszkodzonym aparacie lub jego odbiór na koszt wykonawcy (np. pocztą kurierską)</w:t>
            </w:r>
          </w:p>
        </w:tc>
        <w:tc>
          <w:tcPr>
            <w:tcW w:w="1700" w:type="dxa"/>
            <w:tcBorders>
              <w:top w:val="single" w:sz="4" w:space="0" w:color="auto"/>
              <w:left w:val="single" w:sz="4" w:space="0" w:color="auto"/>
              <w:bottom w:val="single" w:sz="4" w:space="0" w:color="auto"/>
              <w:right w:val="single" w:sz="4" w:space="0" w:color="auto"/>
            </w:tcBorders>
            <w:vAlign w:val="center"/>
          </w:tcPr>
          <w:p w14:paraId="6001ADCF"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B75B99D" w14:textId="77777777" w:rsidR="000E5110" w:rsidRPr="00494831" w:rsidRDefault="000E5110" w:rsidP="00CD687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2E5E8697"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r w:rsidR="000E5110" w:rsidRPr="00494831" w14:paraId="5E1883B5"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64C2380D"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9ED3FB0" w14:textId="77777777" w:rsidR="000E5110" w:rsidRPr="00494831"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700" w:type="dxa"/>
            <w:tcBorders>
              <w:top w:val="single" w:sz="4" w:space="0" w:color="auto"/>
              <w:left w:val="single" w:sz="4" w:space="0" w:color="auto"/>
              <w:bottom w:val="single" w:sz="4" w:space="0" w:color="auto"/>
              <w:right w:val="single" w:sz="4" w:space="0" w:color="auto"/>
            </w:tcBorders>
            <w:vAlign w:val="center"/>
          </w:tcPr>
          <w:p w14:paraId="6DB10B2A"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C064E5B" w14:textId="77777777" w:rsidR="000E5110" w:rsidRPr="00494831" w:rsidRDefault="000E5110" w:rsidP="00CD687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58F8DBE3"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r w:rsidR="000E5110" w:rsidRPr="00494831" w14:paraId="15B7DE69"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6D819456"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F24A26D" w14:textId="3499D505" w:rsidR="000E5110" w:rsidRPr="00494831"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Szkolenia dla personelu  medycznego z zakresu obsługi urządzenia (min. 5 osób) w momencie jego instalacji i odbioru; w razie potrzeby możliwość stałego wsparcia aplikacyjnego w początkowym okresie pracy urządzeń (dodatkowe szkolenie, dodatkowa grupa o</w:t>
            </w:r>
            <w:r w:rsidR="00FB303A">
              <w:rPr>
                <w:rFonts w:ascii="Century Gothic" w:hAnsi="Century Gothic" w:cstheme="minorHAnsi"/>
                <w:sz w:val="18"/>
                <w:szCs w:val="18"/>
              </w:rPr>
              <w:t>sób, konsultacje, itp. również 5</w:t>
            </w:r>
            <w:r w:rsidRPr="00494831">
              <w:rPr>
                <w:rFonts w:ascii="Century Gothic" w:hAnsi="Century Gothic" w:cstheme="minorHAnsi"/>
                <w:sz w:val="18"/>
                <w:szCs w:val="18"/>
              </w:rPr>
              <w:t xml:space="preserve"> osób) – potwierdzone certyfikatem.</w:t>
            </w:r>
          </w:p>
          <w:p w14:paraId="5B77FAC0" w14:textId="77777777" w:rsidR="000E5110" w:rsidRPr="00494831" w:rsidRDefault="000E5110" w:rsidP="00CD6877">
            <w:pPr>
              <w:pStyle w:val="Standard"/>
              <w:snapToGrid w:val="0"/>
              <w:spacing w:line="276" w:lineRule="auto"/>
              <w:rPr>
                <w:rFonts w:ascii="Century Gothic" w:hAnsi="Century Gothic" w:cstheme="minorHAnsi"/>
                <w:sz w:val="18"/>
                <w:szCs w:val="18"/>
              </w:rPr>
            </w:pPr>
          </w:p>
          <w:p w14:paraId="24DB78B6" w14:textId="77777777" w:rsidR="000E5110" w:rsidRPr="00494831" w:rsidRDefault="000E5110" w:rsidP="00CD6877">
            <w:pPr>
              <w:pStyle w:val="Standard"/>
              <w:snapToGrid w:val="0"/>
              <w:spacing w:line="276" w:lineRule="auto"/>
              <w:jc w:val="both"/>
              <w:rPr>
                <w:rFonts w:ascii="Century Gothic" w:hAnsi="Century Gothic" w:cstheme="minorHAnsi"/>
                <w:i/>
                <w:sz w:val="18"/>
                <w:szCs w:val="18"/>
              </w:rPr>
            </w:pPr>
            <w:r w:rsidRPr="00494831">
              <w:rPr>
                <w:rFonts w:ascii="Century Gothic" w:hAnsi="Century Gothic" w:cstheme="minorHAnsi"/>
                <w:i/>
                <w:sz w:val="18"/>
                <w:szCs w:val="18"/>
              </w:rPr>
              <w:t>uwaga (1) - Należy przewidzieć szkolenia w wymiarze do 2 dni roboczych oraz zapewnić możliwość stałego wsparcia aplikacyjnego</w:t>
            </w:r>
          </w:p>
          <w:p w14:paraId="12B2933F" w14:textId="77777777" w:rsidR="000E5110" w:rsidRPr="00494831" w:rsidRDefault="000E5110" w:rsidP="00CD6877">
            <w:pPr>
              <w:pStyle w:val="Standard"/>
              <w:snapToGrid w:val="0"/>
              <w:spacing w:line="276" w:lineRule="auto"/>
              <w:jc w:val="both"/>
              <w:rPr>
                <w:rFonts w:ascii="Century Gothic" w:hAnsi="Century Gothic" w:cstheme="minorHAnsi"/>
                <w:i/>
                <w:sz w:val="18"/>
                <w:szCs w:val="18"/>
              </w:rPr>
            </w:pPr>
          </w:p>
          <w:p w14:paraId="67C7830B" w14:textId="77777777" w:rsidR="000E5110" w:rsidRPr="00494831" w:rsidRDefault="000E5110" w:rsidP="00CD6877">
            <w:pPr>
              <w:pStyle w:val="Akapitzlist"/>
              <w:spacing w:line="276" w:lineRule="auto"/>
              <w:ind w:left="0"/>
              <w:jc w:val="both"/>
              <w:rPr>
                <w:rFonts w:ascii="Century Gothic" w:eastAsia="Times New Roman" w:hAnsi="Century Gothic" w:cstheme="minorHAnsi"/>
                <w:sz w:val="18"/>
                <w:szCs w:val="18"/>
              </w:rPr>
            </w:pPr>
            <w:r w:rsidRPr="00494831">
              <w:rPr>
                <w:rFonts w:ascii="Century Gothic" w:hAnsi="Century Gothic" w:cstheme="minorHAnsi"/>
                <w: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700" w:type="dxa"/>
            <w:tcBorders>
              <w:top w:val="single" w:sz="4" w:space="0" w:color="auto"/>
              <w:left w:val="single" w:sz="4" w:space="0" w:color="auto"/>
              <w:bottom w:val="single" w:sz="4" w:space="0" w:color="auto"/>
              <w:right w:val="single" w:sz="4" w:space="0" w:color="auto"/>
            </w:tcBorders>
            <w:vAlign w:val="center"/>
          </w:tcPr>
          <w:p w14:paraId="6BFB2ECF"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E3FB808" w14:textId="77777777" w:rsidR="000E5110" w:rsidRPr="00494831" w:rsidRDefault="000E5110" w:rsidP="00CD687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0D83D610"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r w:rsidR="000E5110" w:rsidRPr="00494831" w14:paraId="4B59C1D1"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49DC1745"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B758397" w14:textId="62453FA8" w:rsidR="000E5110" w:rsidRPr="00494831"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Szkolenia dla personelu technicznego (pracownicy Działu Aparatury – min. 1 osoba) z zakresu diagnostyki stanu technicznego i wykonywania czynności konserwacyjnych, naprawczych i przeglądowych; w razie potrzeby możliwość stałego wsparcia aplikacyjnego w początkowym okresie pracy urządzeń (dodatkowe szkolenie, dodatkowa grupa osób, konsultacje, itp</w:t>
            </w:r>
            <w:r w:rsidR="00FB303A">
              <w:rPr>
                <w:rFonts w:ascii="Century Gothic" w:hAnsi="Century Gothic" w:cstheme="minorHAnsi"/>
                <w:sz w:val="18"/>
                <w:szCs w:val="18"/>
              </w:rPr>
              <w:t>., również 1 osoba</w:t>
            </w:r>
            <w:bookmarkStart w:id="0" w:name="_GoBack"/>
            <w:bookmarkEnd w:id="0"/>
            <w:r w:rsidRPr="00494831">
              <w:rPr>
                <w:rFonts w:ascii="Century Gothic" w:hAnsi="Century Gothic" w:cstheme="minorHAnsi"/>
                <w:sz w:val="18"/>
                <w:szCs w:val="18"/>
              </w:rPr>
              <w:t>) – potwierdzone certyfikatem</w:t>
            </w:r>
          </w:p>
          <w:p w14:paraId="06460350" w14:textId="77777777" w:rsidR="000E5110" w:rsidRPr="00494831" w:rsidRDefault="000E5110" w:rsidP="00CD6877">
            <w:pPr>
              <w:pStyle w:val="Standard"/>
              <w:snapToGrid w:val="0"/>
              <w:spacing w:line="276" w:lineRule="auto"/>
              <w:jc w:val="both"/>
              <w:rPr>
                <w:rFonts w:ascii="Century Gothic" w:hAnsi="Century Gothic" w:cstheme="minorHAnsi"/>
                <w:sz w:val="18"/>
                <w:szCs w:val="18"/>
              </w:rPr>
            </w:pPr>
          </w:p>
          <w:p w14:paraId="46F9C42B" w14:textId="77777777" w:rsidR="000E5110" w:rsidRPr="00494831" w:rsidRDefault="000E5110" w:rsidP="00CD6877">
            <w:pPr>
              <w:pStyle w:val="Standard"/>
              <w:snapToGrid w:val="0"/>
              <w:spacing w:line="276" w:lineRule="auto"/>
              <w:jc w:val="both"/>
              <w:rPr>
                <w:rFonts w:ascii="Century Gothic" w:hAnsi="Century Gothic" w:cstheme="minorHAnsi"/>
                <w:i/>
                <w:sz w:val="18"/>
                <w:szCs w:val="18"/>
              </w:rPr>
            </w:pPr>
            <w:r w:rsidRPr="00494831">
              <w:rPr>
                <w:rFonts w:ascii="Century Gothic" w:hAnsi="Century Gothic" w:cstheme="minorHAnsi"/>
                <w:i/>
                <w:sz w:val="18"/>
                <w:szCs w:val="18"/>
              </w:rPr>
              <w:t>uwaga (1) - Należy przewidzieć szkolenia w wymiarze do 2 dni roboczych oraz zapewnić możliwość stałego wsparcia aplikacyjnego</w:t>
            </w:r>
          </w:p>
          <w:p w14:paraId="76E7709F" w14:textId="77777777" w:rsidR="000E5110" w:rsidRPr="00494831" w:rsidRDefault="000E5110" w:rsidP="00CD6877">
            <w:pPr>
              <w:pStyle w:val="Standard"/>
              <w:snapToGrid w:val="0"/>
              <w:spacing w:line="276" w:lineRule="auto"/>
              <w:jc w:val="both"/>
              <w:rPr>
                <w:rFonts w:ascii="Century Gothic" w:hAnsi="Century Gothic" w:cstheme="minorHAnsi"/>
                <w:i/>
                <w:sz w:val="18"/>
                <w:szCs w:val="18"/>
              </w:rPr>
            </w:pPr>
          </w:p>
          <w:p w14:paraId="27D87D26" w14:textId="77777777" w:rsidR="000E5110" w:rsidRPr="00494831" w:rsidRDefault="000E5110" w:rsidP="00CD6877">
            <w:pPr>
              <w:pStyle w:val="Standard"/>
              <w:snapToGrid w:val="0"/>
              <w:spacing w:line="276" w:lineRule="auto"/>
              <w:jc w:val="both"/>
              <w:rPr>
                <w:rFonts w:ascii="Century Gothic" w:hAnsi="Century Gothic" w:cstheme="minorHAnsi"/>
                <w:i/>
                <w:sz w:val="18"/>
                <w:szCs w:val="18"/>
              </w:rPr>
            </w:pPr>
            <w:r w:rsidRPr="00494831">
              <w:rPr>
                <w:rFonts w:ascii="Century Gothic" w:hAnsi="Century Gothic" w:cstheme="minorHAnsi"/>
                <w:i/>
                <w:sz w:val="18"/>
                <w:szCs w:val="18"/>
              </w:rPr>
              <w:t xml:space="preserve">uwaga (2) - Jako stałe wsparcie aplikacyjne rozumie się porady, konsultacje, wskazówki, itp. czynności niezbędne do wykorzystywania przez personel wszystkich zaoferowanych w </w:t>
            </w:r>
            <w:r w:rsidRPr="00494831">
              <w:rPr>
                <w:rFonts w:ascii="Century Gothic" w:hAnsi="Century Gothic" w:cstheme="minorHAnsi"/>
                <w:i/>
                <w:sz w:val="18"/>
                <w:szCs w:val="18"/>
              </w:rPr>
              <w:lastRenderedPageBreak/>
              <w:t>aparacie opcji bez ponoszenia przez Zamawiającego dodatkowych kosztów.</w:t>
            </w:r>
          </w:p>
          <w:p w14:paraId="3745D82C" w14:textId="77777777" w:rsidR="000E5110" w:rsidRPr="00494831" w:rsidRDefault="000E5110" w:rsidP="00CD6877">
            <w:pPr>
              <w:pStyle w:val="Standard"/>
              <w:snapToGrid w:val="0"/>
              <w:spacing w:line="276" w:lineRule="auto"/>
              <w:jc w:val="both"/>
              <w:rPr>
                <w:rFonts w:ascii="Century Gothic" w:hAnsi="Century Gothic" w:cstheme="minorHAnsi"/>
                <w:i/>
                <w:sz w:val="18"/>
                <w:szCs w:val="18"/>
              </w:rPr>
            </w:pPr>
          </w:p>
          <w:p w14:paraId="0D82E0C3" w14:textId="77777777" w:rsidR="000E5110" w:rsidRPr="00494831" w:rsidRDefault="000E5110" w:rsidP="00CD6877">
            <w:pPr>
              <w:pStyle w:val="Standard"/>
              <w:snapToGrid w:val="0"/>
              <w:spacing w:line="276" w:lineRule="auto"/>
              <w:jc w:val="both"/>
              <w:rPr>
                <w:rFonts w:ascii="Century Gothic" w:hAnsi="Century Gothic" w:cstheme="minorHAnsi"/>
                <w:sz w:val="18"/>
                <w:szCs w:val="18"/>
              </w:rPr>
            </w:pPr>
            <w:r w:rsidRPr="00494831">
              <w:rPr>
                <w:rFonts w:ascii="Century Gothic" w:hAnsi="Century Gothic" w:cstheme="minorHAnsi"/>
                <w:i/>
                <w:sz w:val="18"/>
                <w:szCs w:val="18"/>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700" w:type="dxa"/>
            <w:tcBorders>
              <w:top w:val="single" w:sz="4" w:space="0" w:color="auto"/>
              <w:left w:val="single" w:sz="4" w:space="0" w:color="auto"/>
              <w:bottom w:val="single" w:sz="4" w:space="0" w:color="auto"/>
              <w:right w:val="single" w:sz="4" w:space="0" w:color="auto"/>
            </w:tcBorders>
            <w:vAlign w:val="center"/>
          </w:tcPr>
          <w:p w14:paraId="70F544F8"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lastRenderedPageBreak/>
              <w:t>tak</w:t>
            </w:r>
          </w:p>
          <w:p w14:paraId="0C63DDC6"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E3FBC2F" w14:textId="77777777" w:rsidR="000E5110" w:rsidRPr="00494831" w:rsidRDefault="000E5110" w:rsidP="00CD687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1E234D50"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r w:rsidR="000E5110" w:rsidRPr="00494831" w14:paraId="3449E8C5"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4D6D3AE7"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27990CC" w14:textId="77777777" w:rsidR="000E5110" w:rsidRPr="00494831" w:rsidRDefault="000E5110" w:rsidP="00CD6877">
            <w:pPr>
              <w:pStyle w:val="Standard"/>
              <w:snapToGrid w:val="0"/>
              <w:spacing w:line="276" w:lineRule="auto"/>
              <w:jc w:val="both"/>
              <w:rPr>
                <w:rFonts w:ascii="Century Gothic" w:hAnsi="Century Gothic" w:cstheme="minorHAnsi"/>
                <w:b/>
                <w:sz w:val="18"/>
                <w:szCs w:val="18"/>
              </w:rPr>
            </w:pPr>
            <w:r w:rsidRPr="00494831">
              <w:rPr>
                <w:rFonts w:ascii="Century Gothic" w:hAnsi="Century Gothic" w:cstheme="minorHAnsi"/>
                <w:sz w:val="18"/>
                <w:szCs w:val="18"/>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700" w:type="dxa"/>
            <w:tcBorders>
              <w:top w:val="single" w:sz="4" w:space="0" w:color="auto"/>
              <w:left w:val="single" w:sz="4" w:space="0" w:color="auto"/>
              <w:bottom w:val="single" w:sz="4" w:space="0" w:color="auto"/>
              <w:right w:val="single" w:sz="4" w:space="0" w:color="auto"/>
            </w:tcBorders>
            <w:vAlign w:val="center"/>
          </w:tcPr>
          <w:p w14:paraId="3CB4DCFE"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18ED1EC" w14:textId="77777777" w:rsidR="000E5110" w:rsidRPr="00494831" w:rsidRDefault="000E5110" w:rsidP="00CD687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5F17EF73"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r w:rsidR="000E5110" w:rsidRPr="00494831" w14:paraId="3FAF0690"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12739247"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6BF76EC" w14:textId="77777777" w:rsidR="000E5110" w:rsidRPr="00494831"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700" w:type="dxa"/>
            <w:tcBorders>
              <w:top w:val="single" w:sz="4" w:space="0" w:color="auto"/>
              <w:left w:val="single" w:sz="4" w:space="0" w:color="auto"/>
              <w:bottom w:val="single" w:sz="4" w:space="0" w:color="auto"/>
              <w:right w:val="single" w:sz="4" w:space="0" w:color="auto"/>
            </w:tcBorders>
            <w:vAlign w:val="center"/>
          </w:tcPr>
          <w:p w14:paraId="2A42205D"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5E06787" w14:textId="77777777" w:rsidR="000E5110" w:rsidRPr="00494831" w:rsidRDefault="000E5110" w:rsidP="00CD687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4CF0746B"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r w:rsidR="000E5110" w:rsidRPr="00494831" w14:paraId="27C30FB6" w14:textId="77777777" w:rsidTr="00CD6877">
        <w:tc>
          <w:tcPr>
            <w:tcW w:w="567" w:type="dxa"/>
            <w:tcBorders>
              <w:top w:val="single" w:sz="4" w:space="0" w:color="auto"/>
              <w:left w:val="single" w:sz="4" w:space="0" w:color="auto"/>
              <w:bottom w:val="single" w:sz="4" w:space="0" w:color="auto"/>
              <w:right w:val="single" w:sz="4" w:space="0" w:color="auto"/>
            </w:tcBorders>
            <w:vAlign w:val="center"/>
          </w:tcPr>
          <w:p w14:paraId="389B860C" w14:textId="77777777" w:rsidR="000E5110" w:rsidRPr="00494831"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1725BFE" w14:textId="77777777" w:rsidR="000E5110" w:rsidRPr="00494831" w:rsidRDefault="000E5110" w:rsidP="00CD6877">
            <w:pPr>
              <w:pStyle w:val="Standard"/>
              <w:snapToGrid w:val="0"/>
              <w:spacing w:line="276" w:lineRule="auto"/>
              <w:rPr>
                <w:rFonts w:ascii="Century Gothic" w:hAnsi="Century Gothic" w:cstheme="minorHAnsi"/>
                <w:sz w:val="18"/>
                <w:szCs w:val="18"/>
              </w:rPr>
            </w:pPr>
            <w:r w:rsidRPr="00494831">
              <w:rPr>
                <w:rFonts w:ascii="Century Gothic" w:hAnsi="Century Gothic" w:cstheme="minorHAnsi"/>
                <w:sz w:val="18"/>
                <w:szCs w:val="18"/>
              </w:rPr>
              <w:t>Instrukcja obsługi w języku polskim w formie elektronicznej i drukowanej.</w:t>
            </w:r>
          </w:p>
        </w:tc>
        <w:tc>
          <w:tcPr>
            <w:tcW w:w="1700" w:type="dxa"/>
            <w:tcBorders>
              <w:top w:val="single" w:sz="4" w:space="0" w:color="auto"/>
              <w:left w:val="single" w:sz="4" w:space="0" w:color="auto"/>
              <w:bottom w:val="single" w:sz="4" w:space="0" w:color="auto"/>
              <w:right w:val="single" w:sz="4" w:space="0" w:color="auto"/>
            </w:tcBorders>
            <w:vAlign w:val="center"/>
          </w:tcPr>
          <w:p w14:paraId="5B3FECBF" w14:textId="77777777" w:rsidR="000E5110" w:rsidRPr="00494831" w:rsidRDefault="000E5110" w:rsidP="00CD6877">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E6A548C" w14:textId="77777777" w:rsidR="000E5110" w:rsidRPr="00494831" w:rsidRDefault="000E5110" w:rsidP="00CD687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103A4DB0" w14:textId="77777777" w:rsidR="000E5110" w:rsidRPr="00494831" w:rsidRDefault="000E5110" w:rsidP="00CD6877">
            <w:pPr>
              <w:pStyle w:val="Zawartotabeli"/>
              <w:snapToGrid w:val="0"/>
              <w:spacing w:line="276" w:lineRule="auto"/>
              <w:jc w:val="center"/>
              <w:rPr>
                <w:rFonts w:ascii="Century Gothic" w:hAnsi="Century Gothic" w:cs="Arial"/>
                <w:sz w:val="18"/>
                <w:szCs w:val="18"/>
              </w:rPr>
            </w:pPr>
            <w:r w:rsidRPr="00494831">
              <w:rPr>
                <w:rFonts w:ascii="Century Gothic" w:hAnsi="Century Gothic" w:cs="Arial"/>
                <w:sz w:val="18"/>
                <w:szCs w:val="18"/>
              </w:rPr>
              <w:t>- - -</w:t>
            </w:r>
          </w:p>
        </w:tc>
      </w:tr>
    </w:tbl>
    <w:p w14:paraId="013E8A7E" w14:textId="77777777" w:rsidR="001B5A9F" w:rsidRDefault="001B5A9F" w:rsidP="001B5A9F">
      <w:pPr>
        <w:tabs>
          <w:tab w:val="left" w:pos="9781"/>
        </w:tabs>
        <w:suppressAutoHyphens/>
        <w:spacing w:after="0" w:line="240" w:lineRule="auto"/>
        <w:rPr>
          <w:rFonts w:ascii="Century Gothic" w:eastAsia="Times New Roman" w:hAnsi="Century Gothic"/>
          <w:b/>
          <w:szCs w:val="24"/>
          <w:lang w:eastAsia="zh-CN"/>
        </w:rPr>
      </w:pPr>
      <w:r>
        <w:rPr>
          <w:rFonts w:ascii="Century Gothic" w:eastAsia="Times New Roman" w:hAnsi="Century Gothic"/>
          <w:b/>
          <w:szCs w:val="24"/>
          <w:lang w:eastAsia="zh-CN"/>
        </w:rPr>
        <w:t xml:space="preserve"> </w:t>
      </w:r>
      <w:r>
        <w:t xml:space="preserve"> </w:t>
      </w:r>
    </w:p>
    <w:p w14:paraId="5753C14A" w14:textId="77777777" w:rsidR="001B5A9F" w:rsidRDefault="001B5A9F"/>
    <w:sectPr w:rsidR="001B5A9F" w:rsidSect="00494831">
      <w:headerReference w:type="default" r:id="rId8"/>
      <w:footerReference w:type="default" r:id="rId9"/>
      <w:pgSz w:w="16838" w:h="11906" w:orient="landscape"/>
      <w:pgMar w:top="2552" w:right="1417" w:bottom="1134" w:left="1417" w:header="284" w:footer="36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E7DA61" w15:done="0"/>
  <w15:commentEx w15:paraId="18E4AF9D" w15:done="0"/>
  <w15:commentEx w15:paraId="49F668A4" w15:done="0"/>
  <w15:commentEx w15:paraId="5E2459FA" w15:done="0"/>
  <w15:commentEx w15:paraId="26A86000" w15:done="0"/>
  <w15:commentEx w15:paraId="56354AA9" w15:done="0"/>
  <w15:commentEx w15:paraId="670E6509" w15:done="0"/>
  <w15:commentEx w15:paraId="757820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2C87E" w14:textId="77777777" w:rsidR="00235862" w:rsidRDefault="00235862" w:rsidP="001B5A9F">
      <w:pPr>
        <w:spacing w:after="0" w:line="240" w:lineRule="auto"/>
      </w:pPr>
      <w:r>
        <w:separator/>
      </w:r>
    </w:p>
  </w:endnote>
  <w:endnote w:type="continuationSeparator" w:id="0">
    <w:p w14:paraId="6F743AE6" w14:textId="77777777" w:rsidR="00235862" w:rsidRDefault="00235862" w:rsidP="001B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DIQYK P+ GE Inspira">
    <w:altName w:val="GE Inspira"/>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86685"/>
      <w:docPartObj>
        <w:docPartGallery w:val="Page Numbers (Bottom of Page)"/>
        <w:docPartUnique/>
      </w:docPartObj>
    </w:sdtPr>
    <w:sdtEndPr/>
    <w:sdtContent>
      <w:p w14:paraId="1D3C87E4" w14:textId="5E0E991A" w:rsidR="00935A6A" w:rsidRDefault="00935A6A" w:rsidP="00A173C9">
        <w:pPr>
          <w:pStyle w:val="Stopka"/>
        </w:pPr>
        <w:r>
          <w:fldChar w:fldCharType="begin"/>
        </w:r>
        <w:r>
          <w:instrText>PAGE   \* MERGEFORMAT</w:instrText>
        </w:r>
        <w:r>
          <w:fldChar w:fldCharType="separate"/>
        </w:r>
        <w:r w:rsidR="00FB303A" w:rsidRPr="00FB303A">
          <w:rPr>
            <w:noProof/>
            <w:lang w:val="pl-PL"/>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39211" w14:textId="77777777" w:rsidR="00235862" w:rsidRDefault="00235862" w:rsidP="001B5A9F">
      <w:pPr>
        <w:spacing w:after="0" w:line="240" w:lineRule="auto"/>
      </w:pPr>
      <w:r>
        <w:separator/>
      </w:r>
    </w:p>
  </w:footnote>
  <w:footnote w:type="continuationSeparator" w:id="0">
    <w:p w14:paraId="35CC5E8B" w14:textId="77777777" w:rsidR="00235862" w:rsidRDefault="00235862" w:rsidP="001B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9F923" w14:textId="77777777" w:rsidR="00935A6A" w:rsidRDefault="00935A6A" w:rsidP="00942DA3">
    <w:pPr>
      <w:pStyle w:val="Nagwek"/>
      <w:jc w:val="center"/>
    </w:pPr>
    <w:r w:rsidRPr="00942DA3">
      <w:rPr>
        <w:rFonts w:eastAsia="Times New Roman" w:cs="Times New Roman"/>
        <w:noProof/>
        <w:szCs w:val="24"/>
        <w:lang w:eastAsia="pl-PL" w:bidi="ar-SA"/>
      </w:rPr>
      <w:drawing>
        <wp:inline distT="0" distB="0" distL="0" distR="0" wp14:anchorId="10E41806" wp14:editId="197A4B37">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6DC7878F" w14:textId="77777777" w:rsidR="00935A6A" w:rsidRPr="00942DA3" w:rsidRDefault="00935A6A" w:rsidP="00942DA3">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NSSU.DFP.271.7.2019</w:t>
    </w:r>
    <w:r w:rsidRPr="00942DA3">
      <w:rPr>
        <w:rFonts w:ascii="Garamond" w:eastAsia="Times New Roman" w:hAnsi="Garamond" w:cs="Times New Roman"/>
        <w:color w:val="000000"/>
        <w:lang w:eastAsia="pl-PL" w:bidi="hi-IN"/>
      </w:rPr>
      <w:t>.LS</w:t>
    </w: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1a do specyfikacji</w:t>
    </w:r>
  </w:p>
  <w:p w14:paraId="1AA85C9B" w14:textId="77777777" w:rsidR="00935A6A" w:rsidRPr="00942DA3" w:rsidRDefault="00935A6A" w:rsidP="00356EAA">
    <w:pPr>
      <w:tabs>
        <w:tab w:val="center" w:pos="6663"/>
        <w:tab w:val="right" w:pos="14040"/>
      </w:tabs>
      <w:spacing w:after="0" w:line="240" w:lineRule="auto"/>
      <w:rPr>
        <w:rFonts w:ascii="Garamond" w:eastAsia="Times New Roman" w:hAnsi="Garamond" w:cs="Times New Roman"/>
        <w:lang w:eastAsia="pl-PL"/>
      </w:rPr>
    </w:pP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 do umowy</w:t>
    </w:r>
  </w:p>
  <w:p w14:paraId="47F57043" w14:textId="77777777" w:rsidR="00935A6A" w:rsidRPr="00942DA3" w:rsidRDefault="00935A6A" w:rsidP="00942DA3">
    <w:pPr>
      <w:pStyle w:val="Nagwek"/>
      <w:jc w:val="center"/>
      <w:rPr>
        <w:rFonts w:ascii="Garamond" w:hAnsi="Garamond"/>
      </w:rPr>
    </w:pPr>
    <w:r w:rsidRPr="00942DA3">
      <w:rPr>
        <w:rFonts w:ascii="Garamond" w:eastAsia="Times New Roman" w:hAnsi="Garamond" w:cs="Times New Roman"/>
        <w:kern w:val="0"/>
        <w:sz w:val="22"/>
        <w:szCs w:val="22"/>
        <w:lang w:eastAsia="en-US" w:bidi="ar-SA"/>
      </w:rPr>
      <w:t>Część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D0C000FA"/>
    <w:name w:val="WWNum3"/>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val="0"/>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en-US"/>
      </w:rPr>
    </w:lvl>
    <w:lvl w:ilvl="4">
      <w:start w:val="1"/>
      <w:numFmt w:val="bullet"/>
      <w:lvlText w:val=""/>
      <w:lvlJc w:val="left"/>
      <w:pPr>
        <w:tabs>
          <w:tab w:val="num" w:pos="0"/>
        </w:tabs>
        <w:ind w:left="1440" w:hanging="360"/>
      </w:pPr>
      <w:rPr>
        <w:rFonts w:ascii="Symbol" w:hAnsi="Symbol"/>
        <w:lang w:val="en-US"/>
      </w:rPr>
    </w:lvl>
    <w:lvl w:ilvl="5">
      <w:start w:val="1"/>
      <w:numFmt w:val="bullet"/>
      <w:lvlText w:val=""/>
      <w:lvlJc w:val="left"/>
      <w:pPr>
        <w:tabs>
          <w:tab w:val="num" w:pos="0"/>
        </w:tabs>
        <w:ind w:left="1800" w:hanging="360"/>
      </w:pPr>
      <w:rPr>
        <w:rFonts w:ascii="Wingdings" w:hAnsi="Wingdings"/>
        <w:lang w:val="en-US"/>
      </w:rPr>
    </w:lvl>
    <w:lvl w:ilvl="6">
      <w:start w:val="1"/>
      <w:numFmt w:val="bullet"/>
      <w:lvlText w:val=""/>
      <w:lvlJc w:val="left"/>
      <w:pPr>
        <w:tabs>
          <w:tab w:val="num" w:pos="0"/>
        </w:tabs>
        <w:ind w:left="2160" w:hanging="360"/>
      </w:pPr>
      <w:rPr>
        <w:rFonts w:ascii="Wingdings" w:hAnsi="Wingdings"/>
        <w:lang w:val="en-US"/>
      </w:rPr>
    </w:lvl>
    <w:lvl w:ilvl="7">
      <w:start w:val="1"/>
      <w:numFmt w:val="bullet"/>
      <w:lvlText w:val=""/>
      <w:lvlJc w:val="left"/>
      <w:pPr>
        <w:tabs>
          <w:tab w:val="num" w:pos="0"/>
        </w:tabs>
        <w:ind w:left="2520" w:hanging="360"/>
      </w:pPr>
      <w:rPr>
        <w:rFonts w:ascii="Symbol" w:hAnsi="Symbol"/>
        <w:lang w:val="en-US"/>
      </w:rPr>
    </w:lvl>
    <w:lvl w:ilvl="8">
      <w:start w:val="1"/>
      <w:numFmt w:val="bullet"/>
      <w:lvlText w:val=""/>
      <w:lvlJc w:val="left"/>
      <w:pPr>
        <w:tabs>
          <w:tab w:val="num" w:pos="0"/>
        </w:tabs>
        <w:ind w:left="2880" w:hanging="360"/>
      </w:pPr>
      <w:rPr>
        <w:rFonts w:ascii="Symbol" w:hAnsi="Symbol"/>
        <w:lang w:val="en-US"/>
      </w:rPr>
    </w:lvl>
  </w:abstractNum>
  <w:abstractNum w:abstractNumId="2">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6"/>
    <w:multiLevelType w:val="multilevel"/>
    <w:tmpl w:val="AE3EFF98"/>
    <w:name w:val="WWNum6"/>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2.%3."/>
      <w:lvlJc w:val="left"/>
      <w:pPr>
        <w:tabs>
          <w:tab w:val="num" w:pos="1364"/>
        </w:tabs>
        <w:ind w:left="1364" w:hanging="360"/>
      </w:pPr>
    </w:lvl>
    <w:lvl w:ilvl="3">
      <w:start w:val="1"/>
      <w:numFmt w:val="decimal"/>
      <w:lvlText w:val="%2.%3.%4."/>
      <w:lvlJc w:val="left"/>
      <w:pPr>
        <w:tabs>
          <w:tab w:val="num" w:pos="1724"/>
        </w:tabs>
        <w:ind w:left="1724" w:hanging="360"/>
      </w:pPr>
    </w:lvl>
    <w:lvl w:ilvl="4">
      <w:start w:val="1"/>
      <w:numFmt w:val="decimal"/>
      <w:lvlText w:val="%2.%3.%4.%5."/>
      <w:lvlJc w:val="left"/>
      <w:pPr>
        <w:tabs>
          <w:tab w:val="num" w:pos="2084"/>
        </w:tabs>
        <w:ind w:left="2084" w:hanging="360"/>
      </w:pPr>
    </w:lvl>
    <w:lvl w:ilvl="5">
      <w:start w:val="1"/>
      <w:numFmt w:val="decimal"/>
      <w:lvlText w:val="%2.%3.%4.%5.%6."/>
      <w:lvlJc w:val="left"/>
      <w:pPr>
        <w:tabs>
          <w:tab w:val="num" w:pos="2444"/>
        </w:tabs>
        <w:ind w:left="2444" w:hanging="360"/>
      </w:pPr>
    </w:lvl>
    <w:lvl w:ilvl="6">
      <w:start w:val="1"/>
      <w:numFmt w:val="decimal"/>
      <w:lvlText w:val="%2.%3.%4.%5.%6.%7."/>
      <w:lvlJc w:val="left"/>
      <w:pPr>
        <w:tabs>
          <w:tab w:val="num" w:pos="2804"/>
        </w:tabs>
        <w:ind w:left="2804" w:hanging="360"/>
      </w:pPr>
    </w:lvl>
    <w:lvl w:ilvl="7">
      <w:start w:val="1"/>
      <w:numFmt w:val="decimal"/>
      <w:lvlText w:val="%2.%3.%4.%5.%6.%7.%8."/>
      <w:lvlJc w:val="left"/>
      <w:pPr>
        <w:tabs>
          <w:tab w:val="num" w:pos="3164"/>
        </w:tabs>
        <w:ind w:left="3164" w:hanging="360"/>
      </w:pPr>
    </w:lvl>
    <w:lvl w:ilvl="8">
      <w:start w:val="1"/>
      <w:numFmt w:val="decimal"/>
      <w:lvlText w:val="%2.%3.%4.%5.%6.%7.%8.%9."/>
      <w:lvlJc w:val="left"/>
      <w:pPr>
        <w:tabs>
          <w:tab w:val="num" w:pos="3524"/>
        </w:tabs>
        <w:ind w:left="3524" w:hanging="360"/>
      </w:pPr>
    </w:lvl>
  </w:abstractNum>
  <w:abstractNum w:abstractNumId="5">
    <w:nsid w:val="313623D7"/>
    <w:multiLevelType w:val="hybridMultilevel"/>
    <w:tmpl w:val="A2528F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7">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6A050B2"/>
    <w:multiLevelType w:val="hybridMultilevel"/>
    <w:tmpl w:val="71FEC1C6"/>
    <w:lvl w:ilvl="0" w:tplc="4796C3C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6B0B6011"/>
    <w:multiLevelType w:val="hybridMultilevel"/>
    <w:tmpl w:val="89D0869E"/>
    <w:lvl w:ilvl="0" w:tplc="200CC3B8">
      <w:numFmt w:val="bullet"/>
      <w:lvlText w:val="-"/>
      <w:lvlJc w:val="left"/>
      <w:pPr>
        <w:ind w:left="720" w:hanging="360"/>
      </w:pPr>
      <w:rPr>
        <w:rFonts w:ascii="Century Gothic" w:eastAsia="Times New Roman" w:hAnsi="Century Gothic"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4"/>
  </w:num>
  <w:num w:numId="15">
    <w:abstractNumId w:val="6"/>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7B"/>
    <w:rsid w:val="000E0366"/>
    <w:rsid w:val="000E5110"/>
    <w:rsid w:val="000E5E7B"/>
    <w:rsid w:val="001A3F7A"/>
    <w:rsid w:val="001B5A9F"/>
    <w:rsid w:val="00235862"/>
    <w:rsid w:val="00306EFD"/>
    <w:rsid w:val="00324B76"/>
    <w:rsid w:val="00332A2C"/>
    <w:rsid w:val="00336E1A"/>
    <w:rsid w:val="00341B50"/>
    <w:rsid w:val="00356EAA"/>
    <w:rsid w:val="00474228"/>
    <w:rsid w:val="00494831"/>
    <w:rsid w:val="00502D1C"/>
    <w:rsid w:val="00512F7F"/>
    <w:rsid w:val="00583C1C"/>
    <w:rsid w:val="00585894"/>
    <w:rsid w:val="00661170"/>
    <w:rsid w:val="00661F79"/>
    <w:rsid w:val="00712DDC"/>
    <w:rsid w:val="00731422"/>
    <w:rsid w:val="0074014B"/>
    <w:rsid w:val="00792DAA"/>
    <w:rsid w:val="007A37E8"/>
    <w:rsid w:val="007B2AE5"/>
    <w:rsid w:val="00831FA7"/>
    <w:rsid w:val="008F3E2E"/>
    <w:rsid w:val="00935A6A"/>
    <w:rsid w:val="00942DA3"/>
    <w:rsid w:val="009E56CA"/>
    <w:rsid w:val="00A173C9"/>
    <w:rsid w:val="00A953FC"/>
    <w:rsid w:val="00B557C4"/>
    <w:rsid w:val="00B84A06"/>
    <w:rsid w:val="00B85B8B"/>
    <w:rsid w:val="00BC285E"/>
    <w:rsid w:val="00C62FB5"/>
    <w:rsid w:val="00CB26AD"/>
    <w:rsid w:val="00CD6877"/>
    <w:rsid w:val="00D054C7"/>
    <w:rsid w:val="00D201F6"/>
    <w:rsid w:val="00DC23CB"/>
    <w:rsid w:val="00E45762"/>
    <w:rsid w:val="00E751D6"/>
    <w:rsid w:val="00EB5CC8"/>
    <w:rsid w:val="00FB30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2894</Words>
  <Characters>17370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3</cp:revision>
  <cp:lastPrinted>2018-12-28T07:48:00Z</cp:lastPrinted>
  <dcterms:created xsi:type="dcterms:W3CDTF">2019-02-21T12:41:00Z</dcterms:created>
  <dcterms:modified xsi:type="dcterms:W3CDTF">2019-02-26T10:26:00Z</dcterms:modified>
</cp:coreProperties>
</file>