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rsidTr="00B261E0">
        <w:trPr>
          <w:trHeight w:val="406"/>
          <w:jc w:val="center"/>
        </w:trPr>
        <w:tc>
          <w:tcPr>
            <w:tcW w:w="13994" w:type="dxa"/>
            <w:shd w:val="clear" w:color="auto" w:fill="D9D9D9" w:themeFill="background1" w:themeFillShade="D9"/>
            <w:vAlign w:val="center"/>
          </w:tcPr>
          <w:p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rsidTr="00B261E0">
        <w:trPr>
          <w:trHeight w:val="643"/>
          <w:jc w:val="center"/>
        </w:trPr>
        <w:tc>
          <w:tcPr>
            <w:tcW w:w="13994" w:type="dxa"/>
            <w:shd w:val="clear" w:color="auto" w:fill="F2F2F2" w:themeFill="background1" w:themeFillShade="F2"/>
            <w:vAlign w:val="center"/>
          </w:tcPr>
          <w:p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912776">
              <w:rPr>
                <w:rFonts w:eastAsia="Lucida Sans Unicode"/>
                <w:b/>
                <w:kern w:val="3"/>
                <w:lang w:eastAsia="zh-CN" w:bidi="hi-IN"/>
              </w:rPr>
              <w:t>14</w:t>
            </w:r>
            <w:r w:rsidR="00B261E0" w:rsidRPr="00B261E0">
              <w:rPr>
                <w:rFonts w:eastAsia="Lucida Sans Unicode"/>
                <w:b/>
                <w:kern w:val="3"/>
                <w:lang w:eastAsia="zh-CN" w:bidi="hi-IN"/>
              </w:rPr>
              <w:t xml:space="preserve"> - </w:t>
            </w:r>
            <w:r w:rsidR="00912776">
              <w:rPr>
                <w:rFonts w:eastAsia="Lucida Sans Unicode"/>
                <w:b/>
                <w:kern w:val="3"/>
                <w:lang w:eastAsia="zh-CN" w:bidi="hi-IN"/>
              </w:rPr>
              <w:t>Płyta grzewcza typ 2 (</w:t>
            </w:r>
            <w:r w:rsidR="00912776" w:rsidRPr="00912776">
              <w:rPr>
                <w:rFonts w:eastAsia="Lucida Sans Unicode"/>
                <w:b/>
                <w:kern w:val="3"/>
                <w:lang w:eastAsia="zh-CN" w:bidi="hi-IN"/>
              </w:rPr>
              <w:t>9 szt.</w:t>
            </w:r>
            <w:r w:rsidR="00912776">
              <w:rPr>
                <w:rFonts w:eastAsia="Lucida Sans Unicode"/>
                <w:b/>
                <w:kern w:val="3"/>
                <w:lang w:eastAsia="zh-CN" w:bidi="hi-IN"/>
              </w:rPr>
              <w:t>)</w:t>
            </w:r>
          </w:p>
        </w:tc>
      </w:tr>
    </w:tbl>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rsidR="00757902" w:rsidRDefault="006C7DD9" w:rsidP="006C7DD9">
      <w:pPr>
        <w:suppressAutoHyphens/>
        <w:autoSpaceDN w:val="0"/>
        <w:spacing w:after="120"/>
        <w:textAlignment w:val="baseline"/>
        <w:rPr>
          <w:rFonts w:ascii="Times New Roman" w:eastAsia="Lucida Sans Unicode" w:hAnsi="Times New Roman" w:cs="Times New Roman"/>
          <w:kern w:val="3"/>
          <w:lang w:eastAsia="zh-CN" w:bidi="hi-IN"/>
        </w:rPr>
      </w:pPr>
      <w:r w:rsidRPr="00F44CB3">
        <w:rPr>
          <w:rFonts w:ascii="Times New Roman" w:eastAsia="Lucida Sans Unicode" w:hAnsi="Times New Roman" w:cs="Times New Roman"/>
          <w:kern w:val="3"/>
          <w:lang w:eastAsia="zh-CN" w:bidi="hi-IN"/>
        </w:rPr>
        <w:t>Klasa wyrobu medycznego: .......................................................</w:t>
      </w:r>
      <w:r w:rsidR="00757902">
        <w:rPr>
          <w:rFonts w:ascii="Times New Roman" w:eastAsia="Lucida Sans Unicode" w:hAnsi="Times New Roman" w:cs="Times New Roman"/>
          <w:kern w:val="3"/>
          <w:lang w:eastAsia="zh-CN" w:bidi="hi-IN"/>
        </w:rPr>
        <w:br w:type="page"/>
      </w:r>
    </w:p>
    <w:p w:rsidR="00B261E0" w:rsidRPr="00B261E0" w:rsidRDefault="00B261E0" w:rsidP="00B261E0">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B261E0" w:rsidRPr="00B261E0" w:rsidTr="00B261E0">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912776">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rsidR="002D1A43">
              <w:t xml:space="preserve"> </w:t>
            </w:r>
            <w:r w:rsidR="0098069D">
              <w:t xml:space="preserve"> </w:t>
            </w:r>
            <w:r w:rsidR="009B2D2B">
              <w:t xml:space="preserve"> </w:t>
            </w:r>
            <w:r w:rsidR="00E42B00">
              <w:t xml:space="preserve"> </w:t>
            </w:r>
            <w:r w:rsidR="00EF49E0">
              <w:t xml:space="preserve"> </w:t>
            </w:r>
            <w:r w:rsidR="00757902">
              <w:t xml:space="preserve"> </w:t>
            </w:r>
            <w:r w:rsidR="003A7E4C">
              <w:t xml:space="preserve"> </w:t>
            </w:r>
            <w:r w:rsidR="00C6085C">
              <w:t xml:space="preserve"> </w:t>
            </w:r>
            <w:r w:rsidR="006C7DD9">
              <w:t xml:space="preserve"> </w:t>
            </w:r>
            <w:r w:rsidR="00BA7DAA">
              <w:t xml:space="preserve"> </w:t>
            </w:r>
            <w:r w:rsidR="00912776">
              <w:t xml:space="preserve"> </w:t>
            </w:r>
            <w:r w:rsidR="00912776">
              <w:rPr>
                <w:rFonts w:ascii="Century Gothic" w:eastAsia="Times New Roman" w:hAnsi="Century Gothic" w:cs="Times New Roman"/>
                <w:b/>
                <w:sz w:val="20"/>
                <w:szCs w:val="20"/>
              </w:rPr>
              <w:t>Płyta grzewcza typ 2</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B261E0" w:rsidRPr="00B261E0" w:rsidTr="00B261E0">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B261E0" w:rsidRPr="00B261E0" w:rsidRDefault="00B261E0" w:rsidP="00B261E0">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B261E0" w:rsidRPr="00B261E0" w:rsidRDefault="006D3350" w:rsidP="00B261E0">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B261E0" w:rsidRPr="00B261E0" w:rsidRDefault="00912776" w:rsidP="002D1A43">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9</w:t>
            </w:r>
          </w:p>
        </w:tc>
        <w:tc>
          <w:tcPr>
            <w:tcW w:w="3379" w:type="dxa"/>
            <w:tcBorders>
              <w:top w:val="nil"/>
              <w:left w:val="single" w:sz="8" w:space="0" w:color="auto"/>
              <w:bottom w:val="single" w:sz="8" w:space="0" w:color="auto"/>
              <w:right w:val="single" w:sz="8" w:space="0" w:color="auto"/>
            </w:tcBorders>
            <w:vAlign w:val="center"/>
          </w:tcPr>
          <w:p w:rsidR="00B261E0" w:rsidRPr="00B261E0" w:rsidRDefault="00B261E0" w:rsidP="00B261E0">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bl>
    <w:p w:rsidR="00B261E0" w:rsidRPr="00B261E0" w:rsidRDefault="00B261E0" w:rsidP="00B261E0">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p w:rsidR="00D2100A" w:rsidRPr="00527FA5" w:rsidRDefault="00D2100A"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4628"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7"/>
        <w:gridCol w:w="512"/>
        <w:gridCol w:w="28"/>
        <w:gridCol w:w="27"/>
        <w:gridCol w:w="6069"/>
        <w:gridCol w:w="27"/>
        <w:gridCol w:w="1787"/>
        <w:gridCol w:w="28"/>
        <w:gridCol w:w="27"/>
        <w:gridCol w:w="6069"/>
        <w:gridCol w:w="27"/>
      </w:tblGrid>
      <w:tr w:rsidR="002D1A43" w:rsidRPr="00AC2198" w:rsidTr="00CD5654">
        <w:trPr>
          <w:gridAfter w:val="1"/>
          <w:wAfter w:w="27" w:type="dxa"/>
          <w:jc w:val="center"/>
        </w:trPr>
        <w:tc>
          <w:tcPr>
            <w:tcW w:w="1460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AC2198"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2D1A43" w:rsidRPr="00127F3E" w:rsidTr="00CD5654">
        <w:trPr>
          <w:gridAfter w:val="1"/>
          <w:wAfter w:w="27" w:type="dxa"/>
          <w:jc w:val="center"/>
        </w:trPr>
        <w:tc>
          <w:tcPr>
            <w:tcW w:w="5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8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r>
      <w:tr w:rsidR="00912776" w:rsidRPr="00127F3E" w:rsidTr="00CD5654">
        <w:tblPrEx>
          <w:jc w:val="left"/>
        </w:tblPrEx>
        <w:trPr>
          <w:gridBefore w:val="1"/>
          <w:wBefore w:w="27" w:type="dxa"/>
        </w:trPr>
        <w:tc>
          <w:tcPr>
            <w:tcW w:w="567" w:type="dxa"/>
            <w:gridSpan w:val="3"/>
            <w:tcBorders>
              <w:top w:val="single" w:sz="4" w:space="0" w:color="auto"/>
              <w:left w:val="single" w:sz="4" w:space="0" w:color="auto"/>
              <w:bottom w:val="single" w:sz="4" w:space="0" w:color="auto"/>
              <w:right w:val="single" w:sz="4" w:space="0" w:color="auto"/>
            </w:tcBorders>
            <w:vAlign w:val="center"/>
          </w:tcPr>
          <w:p w:rsidR="00912776" w:rsidRPr="00841DAA" w:rsidRDefault="00912776" w:rsidP="00912776">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bookmarkStart w:id="0" w:name="_GoBack"/>
            <w:bookmarkEnd w:id="0"/>
          </w:p>
        </w:tc>
        <w:tc>
          <w:tcPr>
            <w:tcW w:w="6096" w:type="dxa"/>
            <w:gridSpan w:val="2"/>
            <w:tcBorders>
              <w:top w:val="single" w:sz="4" w:space="0" w:color="auto"/>
              <w:left w:val="single" w:sz="4" w:space="0" w:color="auto"/>
              <w:bottom w:val="single" w:sz="4" w:space="0" w:color="auto"/>
              <w:right w:val="single" w:sz="4" w:space="0" w:color="auto"/>
            </w:tcBorders>
          </w:tcPr>
          <w:p w:rsidR="00912776" w:rsidRPr="00762F4A" w:rsidRDefault="00912776" w:rsidP="00023DC5">
            <w:pPr>
              <w:suppressAutoHyphens/>
              <w:spacing w:after="0" w:line="240" w:lineRule="auto"/>
              <w:rPr>
                <w:rFonts w:ascii="Times New Roman" w:hAnsi="Times New Roman"/>
              </w:rPr>
            </w:pPr>
            <w:r w:rsidRPr="00762F4A">
              <w:rPr>
                <w:rFonts w:ascii="Times New Roman" w:hAnsi="Times New Roman"/>
              </w:rPr>
              <w:t>Prostokątna płyta grzewcza, z czarną powierzchnią na preparaty</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r>
      <w:tr w:rsidR="00912776" w:rsidRPr="00127F3E" w:rsidTr="00CD5654">
        <w:tblPrEx>
          <w:jc w:val="left"/>
        </w:tblPrEx>
        <w:trPr>
          <w:gridBefore w:val="1"/>
          <w:wBefore w:w="27" w:type="dxa"/>
        </w:trPr>
        <w:tc>
          <w:tcPr>
            <w:tcW w:w="567" w:type="dxa"/>
            <w:gridSpan w:val="3"/>
            <w:tcBorders>
              <w:top w:val="single" w:sz="4" w:space="0" w:color="auto"/>
              <w:left w:val="single" w:sz="4" w:space="0" w:color="auto"/>
              <w:bottom w:val="single" w:sz="4" w:space="0" w:color="auto"/>
              <w:right w:val="single" w:sz="4" w:space="0" w:color="auto"/>
            </w:tcBorders>
            <w:vAlign w:val="center"/>
          </w:tcPr>
          <w:p w:rsidR="00912776" w:rsidRPr="00841DAA" w:rsidRDefault="00912776" w:rsidP="00912776">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6" w:type="dxa"/>
            <w:gridSpan w:val="2"/>
            <w:tcBorders>
              <w:top w:val="single" w:sz="4" w:space="0" w:color="auto"/>
              <w:left w:val="single" w:sz="4" w:space="0" w:color="auto"/>
              <w:bottom w:val="single" w:sz="4" w:space="0" w:color="auto"/>
              <w:right w:val="single" w:sz="4" w:space="0" w:color="auto"/>
            </w:tcBorders>
          </w:tcPr>
          <w:p w:rsidR="00912776" w:rsidRPr="00762F4A" w:rsidRDefault="00912776" w:rsidP="00023DC5">
            <w:pPr>
              <w:suppressAutoHyphens/>
              <w:spacing w:after="0" w:line="240" w:lineRule="auto"/>
              <w:rPr>
                <w:rFonts w:ascii="Times New Roman" w:hAnsi="Times New Roman"/>
              </w:rPr>
            </w:pPr>
            <w:r w:rsidRPr="00762F4A">
              <w:rPr>
                <w:rFonts w:ascii="Times New Roman" w:hAnsi="Times New Roman"/>
              </w:rPr>
              <w:t>Cyfrowy wyświetlacz temperatury</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p>
        </w:tc>
      </w:tr>
      <w:tr w:rsidR="00912776" w:rsidRPr="00127F3E" w:rsidTr="00CD5654">
        <w:tblPrEx>
          <w:jc w:val="left"/>
        </w:tblPrEx>
        <w:trPr>
          <w:gridBefore w:val="1"/>
          <w:wBefore w:w="27" w:type="dxa"/>
        </w:trPr>
        <w:tc>
          <w:tcPr>
            <w:tcW w:w="567" w:type="dxa"/>
            <w:gridSpan w:val="3"/>
            <w:tcBorders>
              <w:top w:val="single" w:sz="4" w:space="0" w:color="auto"/>
              <w:left w:val="single" w:sz="4" w:space="0" w:color="auto"/>
              <w:bottom w:val="single" w:sz="4" w:space="0" w:color="auto"/>
              <w:right w:val="single" w:sz="4" w:space="0" w:color="auto"/>
            </w:tcBorders>
            <w:vAlign w:val="center"/>
          </w:tcPr>
          <w:p w:rsidR="00912776" w:rsidRPr="00841DAA" w:rsidRDefault="00912776" w:rsidP="00912776">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6" w:type="dxa"/>
            <w:gridSpan w:val="2"/>
            <w:tcBorders>
              <w:top w:val="single" w:sz="4" w:space="0" w:color="auto"/>
              <w:left w:val="single" w:sz="4" w:space="0" w:color="auto"/>
              <w:bottom w:val="single" w:sz="4" w:space="0" w:color="auto"/>
              <w:right w:val="single" w:sz="4" w:space="0" w:color="auto"/>
            </w:tcBorders>
          </w:tcPr>
          <w:p w:rsidR="00912776" w:rsidRPr="00762F4A" w:rsidRDefault="00912776" w:rsidP="00023DC5">
            <w:pPr>
              <w:suppressAutoHyphens/>
              <w:spacing w:after="0" w:line="240" w:lineRule="auto"/>
              <w:rPr>
                <w:rFonts w:ascii="Times New Roman" w:hAnsi="Times New Roman"/>
              </w:rPr>
            </w:pPr>
            <w:r w:rsidRPr="00762F4A">
              <w:rPr>
                <w:rFonts w:ascii="Times New Roman" w:hAnsi="Times New Roman"/>
              </w:rPr>
              <w:t xml:space="preserve">Podświetlany przycisk zasilania </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spacing w:after="0" w:line="240" w:lineRule="auto"/>
              <w:jc w:val="center"/>
              <w:rPr>
                <w:rFonts w:ascii="Times New Roman" w:hAnsi="Times New Roman" w:cs="Times New Roman"/>
              </w:rPr>
            </w:pPr>
            <w:r>
              <w:rPr>
                <w:rFonts w:ascii="Times New Roman" w:hAnsi="Times New Roman" w:cs="Times New Roman"/>
              </w:rPr>
              <w:t>tak</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p>
        </w:tc>
      </w:tr>
      <w:tr w:rsidR="00912776" w:rsidRPr="00127F3E" w:rsidTr="00CD5654">
        <w:tblPrEx>
          <w:jc w:val="left"/>
        </w:tblPrEx>
        <w:trPr>
          <w:gridBefore w:val="1"/>
          <w:wBefore w:w="27" w:type="dxa"/>
        </w:trPr>
        <w:tc>
          <w:tcPr>
            <w:tcW w:w="567" w:type="dxa"/>
            <w:gridSpan w:val="3"/>
            <w:tcBorders>
              <w:top w:val="single" w:sz="4" w:space="0" w:color="auto"/>
              <w:left w:val="single" w:sz="4" w:space="0" w:color="auto"/>
              <w:bottom w:val="single" w:sz="4" w:space="0" w:color="auto"/>
              <w:right w:val="single" w:sz="4" w:space="0" w:color="auto"/>
            </w:tcBorders>
            <w:vAlign w:val="center"/>
          </w:tcPr>
          <w:p w:rsidR="00912776" w:rsidRPr="00841DAA" w:rsidRDefault="00912776" w:rsidP="00912776">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6" w:type="dxa"/>
            <w:gridSpan w:val="2"/>
            <w:tcBorders>
              <w:top w:val="single" w:sz="4" w:space="0" w:color="auto"/>
              <w:left w:val="single" w:sz="4" w:space="0" w:color="auto"/>
              <w:bottom w:val="single" w:sz="4" w:space="0" w:color="auto"/>
              <w:right w:val="single" w:sz="4" w:space="0" w:color="auto"/>
            </w:tcBorders>
          </w:tcPr>
          <w:p w:rsidR="00912776" w:rsidRPr="00762F4A" w:rsidRDefault="00912776" w:rsidP="00023DC5">
            <w:pPr>
              <w:suppressAutoHyphens/>
              <w:spacing w:after="0" w:line="240" w:lineRule="auto"/>
              <w:rPr>
                <w:rFonts w:ascii="Times New Roman" w:hAnsi="Times New Roman"/>
              </w:rPr>
            </w:pPr>
            <w:r w:rsidRPr="00762F4A">
              <w:rPr>
                <w:rFonts w:ascii="Times New Roman" w:hAnsi="Times New Roman"/>
              </w:rPr>
              <w:t>Zakres regulacji temperatury min. od 20°C do 90°C z przeskokiem co max. 1°C</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spacing w:after="0" w:line="240" w:lineRule="auto"/>
              <w:jc w:val="center"/>
              <w:rPr>
                <w:rFonts w:ascii="Times New Roman" w:hAnsi="Times New Roman" w:cs="Times New Roman"/>
              </w:rPr>
            </w:pPr>
            <w:r>
              <w:rPr>
                <w:rFonts w:ascii="Times New Roman" w:hAnsi="Times New Roman" w:cs="Times New Roman"/>
              </w:rPr>
              <w:t>tak</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p>
        </w:tc>
      </w:tr>
      <w:tr w:rsidR="00912776" w:rsidRPr="00127F3E" w:rsidTr="00CD5654">
        <w:tblPrEx>
          <w:jc w:val="left"/>
        </w:tblPrEx>
        <w:trPr>
          <w:gridBefore w:val="1"/>
          <w:wBefore w:w="27" w:type="dxa"/>
        </w:trPr>
        <w:tc>
          <w:tcPr>
            <w:tcW w:w="567" w:type="dxa"/>
            <w:gridSpan w:val="3"/>
            <w:tcBorders>
              <w:top w:val="single" w:sz="4" w:space="0" w:color="auto"/>
              <w:left w:val="single" w:sz="4" w:space="0" w:color="auto"/>
              <w:bottom w:val="single" w:sz="4" w:space="0" w:color="auto"/>
              <w:right w:val="single" w:sz="4" w:space="0" w:color="auto"/>
            </w:tcBorders>
            <w:vAlign w:val="center"/>
          </w:tcPr>
          <w:p w:rsidR="00912776" w:rsidRPr="00841DAA" w:rsidRDefault="00912776" w:rsidP="00912776">
            <w:pPr>
              <w:pStyle w:val="Akapitzlist"/>
              <w:widowControl w:val="0"/>
              <w:numPr>
                <w:ilvl w:val="0"/>
                <w:numId w:val="9"/>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096" w:type="dxa"/>
            <w:gridSpan w:val="2"/>
            <w:tcBorders>
              <w:top w:val="single" w:sz="4" w:space="0" w:color="auto"/>
              <w:left w:val="single" w:sz="4" w:space="0" w:color="auto"/>
              <w:bottom w:val="single" w:sz="4" w:space="0" w:color="auto"/>
              <w:right w:val="single" w:sz="4" w:space="0" w:color="auto"/>
            </w:tcBorders>
          </w:tcPr>
          <w:p w:rsidR="00912776" w:rsidRPr="00762F4A" w:rsidRDefault="00912776" w:rsidP="00023DC5">
            <w:pPr>
              <w:suppressAutoHyphens/>
              <w:spacing w:after="0" w:line="240" w:lineRule="auto"/>
              <w:rPr>
                <w:rFonts w:ascii="Times New Roman" w:hAnsi="Times New Roman"/>
              </w:rPr>
            </w:pPr>
            <w:r w:rsidRPr="00762F4A">
              <w:rPr>
                <w:rFonts w:ascii="Times New Roman" w:hAnsi="Times New Roman"/>
              </w:rPr>
              <w:t>Napięcie: 220-240 VAC</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p>
        </w:tc>
      </w:tr>
      <w:tr w:rsidR="00912776" w:rsidRPr="00127F3E" w:rsidTr="00CD5654">
        <w:tblPrEx>
          <w:jc w:val="left"/>
        </w:tblPrEx>
        <w:trPr>
          <w:gridBefore w:val="1"/>
          <w:wBefore w:w="27" w:type="dxa"/>
        </w:trPr>
        <w:tc>
          <w:tcPr>
            <w:tcW w:w="567" w:type="dxa"/>
            <w:gridSpan w:val="3"/>
            <w:tcBorders>
              <w:top w:val="single" w:sz="4" w:space="0" w:color="auto"/>
              <w:left w:val="single" w:sz="4" w:space="0" w:color="auto"/>
              <w:bottom w:val="single" w:sz="4" w:space="0" w:color="auto"/>
              <w:right w:val="single" w:sz="4" w:space="0" w:color="auto"/>
            </w:tcBorders>
            <w:vAlign w:val="center"/>
          </w:tcPr>
          <w:p w:rsidR="00912776" w:rsidRPr="00841DAA" w:rsidRDefault="00912776" w:rsidP="00912776">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6" w:type="dxa"/>
            <w:gridSpan w:val="2"/>
            <w:tcBorders>
              <w:top w:val="single" w:sz="4" w:space="0" w:color="auto"/>
              <w:left w:val="single" w:sz="4" w:space="0" w:color="auto"/>
              <w:bottom w:val="single" w:sz="4" w:space="0" w:color="auto"/>
              <w:right w:val="single" w:sz="4" w:space="0" w:color="auto"/>
            </w:tcBorders>
          </w:tcPr>
          <w:p w:rsidR="00912776" w:rsidRPr="00762F4A" w:rsidRDefault="00912776" w:rsidP="00023DC5">
            <w:pPr>
              <w:suppressAutoHyphens/>
              <w:spacing w:after="0" w:line="240" w:lineRule="auto"/>
              <w:rPr>
                <w:rFonts w:ascii="Times New Roman" w:hAnsi="Times New Roman"/>
              </w:rPr>
            </w:pPr>
            <w:r w:rsidRPr="00762F4A">
              <w:rPr>
                <w:rFonts w:ascii="Times New Roman" w:hAnsi="Times New Roman"/>
              </w:rPr>
              <w:t>Zużycie max. 300 W</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p>
        </w:tc>
      </w:tr>
      <w:tr w:rsidR="00912776" w:rsidRPr="00127F3E" w:rsidTr="00CD5654">
        <w:tblPrEx>
          <w:jc w:val="left"/>
        </w:tblPrEx>
        <w:trPr>
          <w:gridBefore w:val="1"/>
          <w:wBefore w:w="27" w:type="dxa"/>
        </w:trPr>
        <w:tc>
          <w:tcPr>
            <w:tcW w:w="567" w:type="dxa"/>
            <w:gridSpan w:val="3"/>
            <w:tcBorders>
              <w:top w:val="single" w:sz="4" w:space="0" w:color="auto"/>
              <w:left w:val="single" w:sz="4" w:space="0" w:color="auto"/>
              <w:bottom w:val="single" w:sz="4" w:space="0" w:color="auto"/>
              <w:right w:val="single" w:sz="4" w:space="0" w:color="auto"/>
            </w:tcBorders>
            <w:vAlign w:val="center"/>
          </w:tcPr>
          <w:p w:rsidR="00912776" w:rsidRPr="00841DAA" w:rsidRDefault="00912776" w:rsidP="00912776">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6" w:type="dxa"/>
            <w:gridSpan w:val="2"/>
            <w:tcBorders>
              <w:top w:val="single" w:sz="4" w:space="0" w:color="auto"/>
              <w:left w:val="single" w:sz="4" w:space="0" w:color="auto"/>
              <w:bottom w:val="single" w:sz="4" w:space="0" w:color="auto"/>
              <w:right w:val="single" w:sz="4" w:space="0" w:color="auto"/>
            </w:tcBorders>
          </w:tcPr>
          <w:p w:rsidR="00912776" w:rsidRPr="00762F4A" w:rsidRDefault="00912776" w:rsidP="00023DC5">
            <w:pPr>
              <w:suppressAutoHyphens/>
              <w:spacing w:after="0" w:line="240" w:lineRule="auto"/>
              <w:rPr>
                <w:rFonts w:ascii="Times New Roman" w:hAnsi="Times New Roman"/>
              </w:rPr>
            </w:pPr>
            <w:r w:rsidRPr="00762F4A">
              <w:rPr>
                <w:rFonts w:ascii="Times New Roman" w:hAnsi="Times New Roman"/>
              </w:rPr>
              <w:t>Wymiary zewnętrzne: szerokość 152mm, głębokość 502, wysokość 83 mm (+/-20mm)</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p>
        </w:tc>
      </w:tr>
      <w:tr w:rsidR="00912776" w:rsidRPr="00127F3E" w:rsidTr="00CD5654">
        <w:tblPrEx>
          <w:jc w:val="left"/>
        </w:tblPrEx>
        <w:trPr>
          <w:gridBefore w:val="1"/>
          <w:wBefore w:w="27" w:type="dxa"/>
        </w:trPr>
        <w:tc>
          <w:tcPr>
            <w:tcW w:w="567" w:type="dxa"/>
            <w:gridSpan w:val="3"/>
            <w:tcBorders>
              <w:top w:val="single" w:sz="4" w:space="0" w:color="auto"/>
              <w:left w:val="single" w:sz="4" w:space="0" w:color="auto"/>
              <w:bottom w:val="single" w:sz="4" w:space="0" w:color="auto"/>
              <w:right w:val="single" w:sz="4" w:space="0" w:color="auto"/>
            </w:tcBorders>
            <w:vAlign w:val="center"/>
          </w:tcPr>
          <w:p w:rsidR="00912776" w:rsidRPr="00841DAA" w:rsidRDefault="00912776" w:rsidP="00912776">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6" w:type="dxa"/>
            <w:gridSpan w:val="2"/>
            <w:tcBorders>
              <w:top w:val="single" w:sz="4" w:space="0" w:color="auto"/>
              <w:left w:val="single" w:sz="4" w:space="0" w:color="auto"/>
              <w:bottom w:val="single" w:sz="4" w:space="0" w:color="auto"/>
              <w:right w:val="single" w:sz="4" w:space="0" w:color="auto"/>
            </w:tcBorders>
          </w:tcPr>
          <w:p w:rsidR="00912776" w:rsidRPr="00762F4A" w:rsidRDefault="00912776" w:rsidP="00023DC5">
            <w:pPr>
              <w:suppressAutoHyphens/>
              <w:spacing w:after="0" w:line="240" w:lineRule="auto"/>
              <w:rPr>
                <w:rFonts w:ascii="Times New Roman" w:hAnsi="Times New Roman"/>
              </w:rPr>
            </w:pPr>
            <w:r w:rsidRPr="00762F4A">
              <w:rPr>
                <w:rFonts w:ascii="Times New Roman" w:hAnsi="Times New Roman"/>
              </w:rPr>
              <w:t>Waga maksymalna 3 kg</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r w:rsidRPr="00841DAA">
              <w:rPr>
                <w:rFonts w:ascii="Times New Roman" w:hAnsi="Times New Roman" w:cs="Times New Roman"/>
              </w:rPr>
              <w:t>tak, podać</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p>
        </w:tc>
      </w:tr>
      <w:tr w:rsidR="00912776" w:rsidRPr="00127F3E" w:rsidTr="00CD5654">
        <w:tblPrEx>
          <w:jc w:val="left"/>
        </w:tblPrEx>
        <w:trPr>
          <w:gridBefore w:val="1"/>
          <w:wBefore w:w="27" w:type="dxa"/>
        </w:trPr>
        <w:tc>
          <w:tcPr>
            <w:tcW w:w="14601" w:type="dxa"/>
            <w:gridSpan w:val="10"/>
            <w:tcBorders>
              <w:top w:val="single" w:sz="4" w:space="0" w:color="auto"/>
              <w:left w:val="single" w:sz="4" w:space="0" w:color="auto"/>
              <w:bottom w:val="single" w:sz="4" w:space="0" w:color="auto"/>
              <w:right w:val="single" w:sz="4" w:space="0" w:color="auto"/>
            </w:tcBorders>
            <w:vAlign w:val="center"/>
          </w:tcPr>
          <w:p w:rsidR="00912776" w:rsidRPr="00127F3E" w:rsidRDefault="00912776" w:rsidP="00912776">
            <w:pPr>
              <w:ind w:left="512"/>
              <w:rPr>
                <w:rFonts w:ascii="Times New Roman" w:hAnsi="Times New Roman" w:cs="Times New Roman"/>
              </w:rPr>
            </w:pPr>
            <w:r w:rsidRPr="00841DAA">
              <w:rPr>
                <w:rFonts w:ascii="Times New Roman" w:hAnsi="Times New Roman" w:cs="Times New Roman"/>
                <w:b/>
              </w:rPr>
              <w:t>Instalacja</w:t>
            </w:r>
          </w:p>
        </w:tc>
      </w:tr>
      <w:tr w:rsidR="00912776" w:rsidRPr="00127F3E" w:rsidTr="00CD5654">
        <w:tblPrEx>
          <w:jc w:val="left"/>
        </w:tblPrEx>
        <w:trPr>
          <w:gridBefore w:val="1"/>
          <w:wBefore w:w="27" w:type="dxa"/>
        </w:trPr>
        <w:tc>
          <w:tcPr>
            <w:tcW w:w="512" w:type="dxa"/>
            <w:tcBorders>
              <w:top w:val="single" w:sz="4" w:space="0" w:color="auto"/>
              <w:left w:val="single" w:sz="4" w:space="0" w:color="auto"/>
              <w:bottom w:val="single" w:sz="4" w:space="0" w:color="auto"/>
              <w:right w:val="single" w:sz="4" w:space="0" w:color="auto"/>
            </w:tcBorders>
            <w:vAlign w:val="center"/>
          </w:tcPr>
          <w:p w:rsidR="00912776" w:rsidRPr="00841DAA" w:rsidRDefault="00912776" w:rsidP="00912776">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51" w:type="dxa"/>
            <w:gridSpan w:val="4"/>
            <w:tcBorders>
              <w:top w:val="single" w:sz="4" w:space="0" w:color="auto"/>
              <w:left w:val="single" w:sz="4" w:space="0" w:color="auto"/>
              <w:bottom w:val="single" w:sz="4" w:space="0" w:color="auto"/>
              <w:right w:val="single" w:sz="4" w:space="0" w:color="auto"/>
            </w:tcBorders>
          </w:tcPr>
          <w:p w:rsidR="00912776" w:rsidRPr="00127F3E" w:rsidRDefault="00912776" w:rsidP="00023DC5">
            <w:pPr>
              <w:jc w:val="both"/>
              <w:rPr>
                <w:rFonts w:ascii="Times New Roman" w:hAnsi="Times New Roman" w:cs="Times New Roman"/>
              </w:rPr>
            </w:pPr>
            <w:r w:rsidRPr="00127F3E">
              <w:rPr>
                <w:rFonts w:ascii="Times New Roman" w:hAnsi="Times New Roman" w:cs="Times New Roman"/>
              </w:rPr>
              <w:t>Montaż</w:t>
            </w:r>
            <w:r w:rsidR="00D93556">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rsidR="00912776" w:rsidRPr="00127F3E" w:rsidRDefault="00912776" w:rsidP="00023DC5">
            <w:pPr>
              <w:jc w:val="both"/>
              <w:rPr>
                <w:rFonts w:ascii="Times New Roman" w:hAnsi="Times New Roman" w:cs="Times New Roman"/>
              </w:rPr>
            </w:pPr>
            <w:r w:rsidRPr="00127F3E">
              <w:rPr>
                <w:rFonts w:ascii="Times New Roman" w:hAnsi="Times New Roman" w:cs="Times New Roman"/>
              </w:rPr>
              <w:t>Wykonawca zobowiązuje się, że wszystk</w:t>
            </w:r>
            <w:r>
              <w:rPr>
                <w:rFonts w:ascii="Times New Roman" w:hAnsi="Times New Roman" w:cs="Times New Roman"/>
              </w:rPr>
              <w:t xml:space="preserve">ie prace </w:t>
            </w:r>
            <w:r w:rsidRPr="00127F3E">
              <w:rPr>
                <w:rFonts w:ascii="Times New Roman" w:hAnsi="Times New Roman" w:cs="Times New Roman"/>
              </w:rPr>
              <w:t xml:space="preserve">i czynności nie </w:t>
            </w:r>
            <w:r w:rsidRPr="00127F3E">
              <w:rPr>
                <w:rFonts w:ascii="Times New Roman" w:hAnsi="Times New Roman" w:cs="Times New Roman"/>
              </w:rPr>
              <w:lastRenderedPageBreak/>
              <w:t>wpłyną na gwarancję obiektu NSSU jako całości</w:t>
            </w:r>
          </w:p>
        </w:tc>
        <w:tc>
          <w:tcPr>
            <w:tcW w:w="1787" w:type="dxa"/>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r w:rsidRPr="00127F3E">
              <w:rPr>
                <w:rFonts w:ascii="Times New Roman" w:hAnsi="Times New Roman" w:cs="Times New Roman"/>
              </w:rPr>
              <w:lastRenderedPageBreak/>
              <w:t>tak</w:t>
            </w:r>
          </w:p>
        </w:tc>
        <w:tc>
          <w:tcPr>
            <w:tcW w:w="6151" w:type="dxa"/>
            <w:gridSpan w:val="4"/>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p>
        </w:tc>
      </w:tr>
      <w:tr w:rsidR="00912776" w:rsidRPr="00127F3E" w:rsidTr="00CD5654">
        <w:tblPrEx>
          <w:jc w:val="left"/>
        </w:tblPrEx>
        <w:trPr>
          <w:gridBefore w:val="1"/>
          <w:wBefore w:w="27" w:type="dxa"/>
        </w:trPr>
        <w:tc>
          <w:tcPr>
            <w:tcW w:w="512" w:type="dxa"/>
            <w:tcBorders>
              <w:top w:val="single" w:sz="4" w:space="0" w:color="auto"/>
              <w:left w:val="single" w:sz="4" w:space="0" w:color="auto"/>
              <w:bottom w:val="single" w:sz="4" w:space="0" w:color="auto"/>
              <w:right w:val="single" w:sz="4" w:space="0" w:color="auto"/>
            </w:tcBorders>
            <w:vAlign w:val="center"/>
          </w:tcPr>
          <w:p w:rsidR="00912776" w:rsidRPr="00841DAA" w:rsidRDefault="00912776" w:rsidP="00912776">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51" w:type="dxa"/>
            <w:gridSpan w:val="4"/>
            <w:tcBorders>
              <w:top w:val="single" w:sz="4" w:space="0" w:color="auto"/>
              <w:left w:val="single" w:sz="4" w:space="0" w:color="auto"/>
              <w:bottom w:val="single" w:sz="4" w:space="0" w:color="auto"/>
              <w:right w:val="single" w:sz="4" w:space="0" w:color="auto"/>
            </w:tcBorders>
          </w:tcPr>
          <w:p w:rsidR="00912776" w:rsidRPr="00127F3E" w:rsidRDefault="00912776" w:rsidP="00023DC5">
            <w:pPr>
              <w:jc w:val="both"/>
              <w:rPr>
                <w:rFonts w:ascii="Times New Roman" w:hAnsi="Times New Roman" w:cs="Times New Roman"/>
              </w:rPr>
            </w:pPr>
            <w:r w:rsidRPr="00127F3E">
              <w:rPr>
                <w:rFonts w:ascii="Times New Roman" w:hAnsi="Times New Roman" w:cs="Times New Roman"/>
              </w:rPr>
              <w:t>Wymagana moc przyłączeniowa zasilania energetycznego [</w:t>
            </w:r>
            <w:proofErr w:type="spellStart"/>
            <w:r w:rsidRPr="00127F3E">
              <w:rPr>
                <w:rFonts w:ascii="Times New Roman" w:hAnsi="Times New Roman" w:cs="Times New Roman"/>
              </w:rPr>
              <w:t>kVA</w:t>
            </w:r>
            <w:proofErr w:type="spellEnd"/>
            <w:r w:rsidRPr="00127F3E">
              <w:rPr>
                <w:rFonts w:ascii="Times New Roman" w:hAnsi="Times New Roman" w:cs="Times New Roman"/>
              </w:rPr>
              <w:t xml:space="preserve">] </w:t>
            </w:r>
          </w:p>
        </w:tc>
        <w:tc>
          <w:tcPr>
            <w:tcW w:w="1787" w:type="dxa"/>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r w:rsidRPr="00127F3E">
              <w:rPr>
                <w:rFonts w:ascii="Times New Roman" w:hAnsi="Times New Roman" w:cs="Times New Roman"/>
              </w:rPr>
              <w:t>podać</w:t>
            </w:r>
          </w:p>
        </w:tc>
        <w:tc>
          <w:tcPr>
            <w:tcW w:w="6151" w:type="dxa"/>
            <w:gridSpan w:val="4"/>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p>
        </w:tc>
      </w:tr>
      <w:tr w:rsidR="00912776" w:rsidRPr="00127F3E" w:rsidTr="00CD5654">
        <w:tblPrEx>
          <w:jc w:val="left"/>
        </w:tblPrEx>
        <w:trPr>
          <w:gridBefore w:val="1"/>
          <w:wBefore w:w="27" w:type="dxa"/>
        </w:trPr>
        <w:tc>
          <w:tcPr>
            <w:tcW w:w="512" w:type="dxa"/>
            <w:tcBorders>
              <w:top w:val="single" w:sz="4" w:space="0" w:color="auto"/>
              <w:left w:val="single" w:sz="4" w:space="0" w:color="auto"/>
              <w:bottom w:val="single" w:sz="4" w:space="0" w:color="auto"/>
              <w:right w:val="single" w:sz="4" w:space="0" w:color="auto"/>
            </w:tcBorders>
            <w:vAlign w:val="center"/>
          </w:tcPr>
          <w:p w:rsidR="00912776" w:rsidRPr="00841DAA" w:rsidRDefault="00912776" w:rsidP="00912776">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51" w:type="dxa"/>
            <w:gridSpan w:val="4"/>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787" w:type="dxa"/>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r w:rsidRPr="00127F3E">
              <w:rPr>
                <w:rFonts w:ascii="Times New Roman" w:hAnsi="Times New Roman" w:cs="Times New Roman"/>
              </w:rPr>
              <w:t>tak</w:t>
            </w:r>
          </w:p>
        </w:tc>
        <w:tc>
          <w:tcPr>
            <w:tcW w:w="6151" w:type="dxa"/>
            <w:gridSpan w:val="4"/>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p>
        </w:tc>
      </w:tr>
      <w:tr w:rsidR="00912776" w:rsidRPr="00127F3E" w:rsidTr="00CD5654">
        <w:tblPrEx>
          <w:jc w:val="left"/>
        </w:tblPrEx>
        <w:trPr>
          <w:gridBefore w:val="1"/>
          <w:wBefore w:w="27" w:type="dxa"/>
        </w:trPr>
        <w:tc>
          <w:tcPr>
            <w:tcW w:w="512" w:type="dxa"/>
            <w:tcBorders>
              <w:top w:val="single" w:sz="4" w:space="0" w:color="auto"/>
              <w:left w:val="single" w:sz="4" w:space="0" w:color="auto"/>
              <w:bottom w:val="single" w:sz="4" w:space="0" w:color="auto"/>
              <w:right w:val="single" w:sz="4" w:space="0" w:color="auto"/>
            </w:tcBorders>
            <w:vAlign w:val="center"/>
          </w:tcPr>
          <w:p w:rsidR="00912776" w:rsidRPr="00841DAA" w:rsidRDefault="00912776" w:rsidP="00912776">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51" w:type="dxa"/>
            <w:gridSpan w:val="4"/>
            <w:tcBorders>
              <w:top w:val="single" w:sz="4" w:space="0" w:color="auto"/>
              <w:left w:val="single" w:sz="4" w:space="0" w:color="auto"/>
              <w:bottom w:val="single" w:sz="4" w:space="0" w:color="auto"/>
              <w:right w:val="single" w:sz="4" w:space="0" w:color="auto"/>
            </w:tcBorders>
          </w:tcPr>
          <w:p w:rsidR="00912776" w:rsidRPr="00127F3E" w:rsidRDefault="00912776" w:rsidP="00023DC5">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787" w:type="dxa"/>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r w:rsidRPr="00127F3E">
              <w:rPr>
                <w:rFonts w:ascii="Times New Roman" w:hAnsi="Times New Roman" w:cs="Times New Roman"/>
              </w:rPr>
              <w:t>tak</w:t>
            </w:r>
          </w:p>
        </w:tc>
        <w:tc>
          <w:tcPr>
            <w:tcW w:w="6151" w:type="dxa"/>
            <w:gridSpan w:val="4"/>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p>
        </w:tc>
      </w:tr>
      <w:tr w:rsidR="00912776" w:rsidRPr="00127F3E" w:rsidTr="00CD5654">
        <w:tblPrEx>
          <w:jc w:val="left"/>
        </w:tblPrEx>
        <w:trPr>
          <w:gridBefore w:val="1"/>
          <w:wBefore w:w="27" w:type="dxa"/>
        </w:trPr>
        <w:tc>
          <w:tcPr>
            <w:tcW w:w="512" w:type="dxa"/>
            <w:tcBorders>
              <w:top w:val="single" w:sz="4" w:space="0" w:color="auto"/>
              <w:left w:val="single" w:sz="4" w:space="0" w:color="auto"/>
              <w:bottom w:val="single" w:sz="4" w:space="0" w:color="auto"/>
              <w:right w:val="single" w:sz="4" w:space="0" w:color="auto"/>
            </w:tcBorders>
            <w:vAlign w:val="center"/>
          </w:tcPr>
          <w:p w:rsidR="00912776" w:rsidRPr="00841DAA" w:rsidRDefault="00912776" w:rsidP="00912776">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51" w:type="dxa"/>
            <w:gridSpan w:val="4"/>
            <w:tcBorders>
              <w:top w:val="single" w:sz="4" w:space="0" w:color="auto"/>
              <w:left w:val="single" w:sz="4" w:space="0" w:color="auto"/>
              <w:bottom w:val="single" w:sz="4" w:space="0" w:color="auto"/>
              <w:right w:val="single" w:sz="4" w:space="0" w:color="auto"/>
            </w:tcBorders>
          </w:tcPr>
          <w:p w:rsidR="00912776" w:rsidRPr="00127F3E" w:rsidRDefault="00912776" w:rsidP="00023DC5">
            <w:pPr>
              <w:jc w:val="both"/>
              <w:rPr>
                <w:rFonts w:ascii="Times New Roman" w:hAnsi="Times New Roman" w:cs="Times New Roman"/>
              </w:rPr>
            </w:pPr>
            <w:r w:rsidRPr="00127F3E">
              <w:rPr>
                <w:rFonts w:ascii="Times New Roman" w:hAnsi="Times New Roman" w:cs="Times New Roman"/>
              </w:rPr>
              <w:t>W obrębie pomieszczeń i ich otoczeniu – przygotowa</w:t>
            </w:r>
            <w:r>
              <w:rPr>
                <w:rFonts w:ascii="Times New Roman" w:hAnsi="Times New Roman" w:cs="Times New Roman"/>
              </w:rPr>
              <w:t xml:space="preserve">nie </w:t>
            </w:r>
            <w:r w:rsidRPr="00127F3E">
              <w:rPr>
                <w:rFonts w:ascii="Times New Roman" w:hAnsi="Times New Roman" w:cs="Times New Roman"/>
              </w:rPr>
              <w:t xml:space="preserve">i odpowiednie zabezpieczenie dróg transportu, otworów montażowych oraz innych niezbędnych </w:t>
            </w:r>
            <w:r>
              <w:rPr>
                <w:rFonts w:ascii="Times New Roman" w:hAnsi="Times New Roman" w:cs="Times New Roman"/>
              </w:rPr>
              <w:t xml:space="preserve">obiektów </w:t>
            </w:r>
            <w:r w:rsidRPr="00127F3E">
              <w:rPr>
                <w:rFonts w:ascii="Times New Roman" w:hAnsi="Times New Roman" w:cs="Times New Roman"/>
              </w:rPr>
              <w:t>i czynności związanych z realizacją przedmiotu zamówienia</w:t>
            </w:r>
          </w:p>
        </w:tc>
        <w:tc>
          <w:tcPr>
            <w:tcW w:w="1787" w:type="dxa"/>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r w:rsidRPr="00127F3E">
              <w:rPr>
                <w:rFonts w:ascii="Times New Roman" w:hAnsi="Times New Roman" w:cs="Times New Roman"/>
              </w:rPr>
              <w:t>tak</w:t>
            </w:r>
          </w:p>
        </w:tc>
        <w:tc>
          <w:tcPr>
            <w:tcW w:w="6151" w:type="dxa"/>
            <w:gridSpan w:val="4"/>
            <w:tcBorders>
              <w:top w:val="single" w:sz="4" w:space="0" w:color="auto"/>
              <w:left w:val="single" w:sz="4" w:space="0" w:color="auto"/>
              <w:bottom w:val="single" w:sz="4" w:space="0" w:color="auto"/>
              <w:right w:val="single" w:sz="4" w:space="0" w:color="auto"/>
            </w:tcBorders>
            <w:vAlign w:val="center"/>
          </w:tcPr>
          <w:p w:rsidR="00912776" w:rsidRPr="00127F3E" w:rsidRDefault="00912776" w:rsidP="00023DC5">
            <w:pPr>
              <w:jc w:val="center"/>
              <w:rPr>
                <w:rFonts w:ascii="Times New Roman" w:hAnsi="Times New Roman" w:cs="Times New Roman"/>
              </w:rPr>
            </w:pPr>
          </w:p>
        </w:tc>
      </w:tr>
    </w:tbl>
    <w:p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912776" w:rsidRDefault="00EF49E0" w:rsidP="00912776">
            <w:pPr>
              <w:pStyle w:val="Akapitzlist"/>
              <w:widowControl w:val="0"/>
              <w:numPr>
                <w:ilvl w:val="0"/>
                <w:numId w:val="9"/>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912776" w:rsidRPr="00127F3E"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rsidR="00912776" w:rsidRPr="00127F3E" w:rsidRDefault="00912776" w:rsidP="00023DC5">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912776" w:rsidRPr="00127F3E"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12776" w:rsidRPr="00127F3E"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12776" w:rsidRPr="00127F3E"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rsidR="00912776" w:rsidRPr="00127F3E" w:rsidRDefault="00912776" w:rsidP="00023DC5">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jc w:val="both"/>
              <w:rPr>
                <w:rFonts w:ascii="Times New Roman" w:hAnsi="Times New Roman" w:cs="Times New Roman"/>
              </w:rPr>
            </w:pPr>
            <w:r w:rsidRPr="00127F3E">
              <w:rPr>
                <w:rFonts w:ascii="Times New Roman" w:hAnsi="Times New Roman" w:cs="Times New Roman"/>
              </w:rPr>
              <w:t xml:space="preserve">Urządzenie zastępcze w przypadku niewykonania naprawy w ciągu 5 dni od zgłoszenia awarii (dotyczy </w:t>
            </w:r>
            <w:r w:rsidRPr="00127F3E">
              <w:rPr>
                <w:rFonts w:ascii="Times New Roman" w:hAnsi="Times New Roman" w:cs="Times New Roman"/>
              </w:rPr>
              <w:lastRenderedPageBreak/>
              <w:t>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70C7D">
              <w:rPr>
                <w:rFonts w:ascii="Times New Roman" w:eastAsia="Calibri" w:hAnsi="Times New Roman" w:cs="Times New Roman"/>
                <w:color w:val="000000" w:themeColor="text1"/>
                <w:lang w:eastAsia="ar-SA"/>
              </w:rPr>
              <w:t>- - -</w:t>
            </w: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70C7D">
              <w:rPr>
                <w:rFonts w:ascii="Times New Roman" w:eastAsia="Calibri" w:hAnsi="Times New Roman" w:cs="Times New Roman"/>
                <w:color w:val="000000" w:themeColor="text1"/>
                <w:lang w:eastAsia="ar-SA"/>
              </w:rPr>
              <w:t>jeden – 5 pkt,                    więcej – 0 pkt</w:t>
            </w: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CB088A">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CB088A">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rsidR="00912776" w:rsidRPr="00127F3E" w:rsidRDefault="00912776" w:rsidP="00023DC5">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rsidR="00912776" w:rsidRPr="00127F3E" w:rsidRDefault="00912776" w:rsidP="00023DC5">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12776" w:rsidRPr="00127F3E" w:rsidTr="000F18A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912776" w:rsidRDefault="00912776" w:rsidP="00912776">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12776" w:rsidRPr="00127F3E" w:rsidRDefault="00912776" w:rsidP="00023DC5">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12776" w:rsidRPr="00127F3E" w:rsidRDefault="00912776"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C2F" w:rsidRDefault="002D0C2F" w:rsidP="005A1349">
      <w:pPr>
        <w:spacing w:after="0" w:line="240" w:lineRule="auto"/>
      </w:pPr>
      <w:r>
        <w:separator/>
      </w:r>
    </w:p>
  </w:endnote>
  <w:endnote w:type="continuationSeparator" w:id="0">
    <w:p w:rsidR="002D0C2F" w:rsidRDefault="002D0C2F"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rsidR="00B261E0" w:rsidRDefault="00B261E0">
        <w:pPr>
          <w:pStyle w:val="Stopka"/>
          <w:jc w:val="right"/>
        </w:pPr>
        <w:r>
          <w:fldChar w:fldCharType="begin"/>
        </w:r>
        <w:r>
          <w:instrText>PAGE   \* MERGEFORMAT</w:instrText>
        </w:r>
        <w:r>
          <w:fldChar w:fldCharType="separate"/>
        </w:r>
        <w:r w:rsidR="00CD5654">
          <w:rPr>
            <w:noProof/>
          </w:rPr>
          <w:t>3</w:t>
        </w:r>
        <w:r>
          <w:fldChar w:fldCharType="end"/>
        </w:r>
      </w:p>
    </w:sdtContent>
  </w:sdt>
  <w:p w:rsidR="00B261E0" w:rsidRDefault="00B261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C2F" w:rsidRDefault="002D0C2F" w:rsidP="005A1349">
      <w:pPr>
        <w:spacing w:after="0" w:line="240" w:lineRule="auto"/>
      </w:pPr>
      <w:r>
        <w:separator/>
      </w:r>
    </w:p>
  </w:footnote>
  <w:footnote w:type="continuationSeparator" w:id="0">
    <w:p w:rsidR="002D0C2F" w:rsidRDefault="002D0C2F"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1E0" w:rsidRPr="00B261E0" w:rsidRDefault="00B261E0"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240BA93B" wp14:editId="6E67F959">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B261E0" w:rsidRPr="00B261E0" w:rsidRDefault="00B261E0"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B261E0" w:rsidRPr="00B261E0" w:rsidRDefault="009B2D2B"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C6085C">
      <w:rPr>
        <w:rFonts w:ascii="Garamond" w:eastAsia="Times New Roman" w:hAnsi="Garamond" w:cs="Times New Roman"/>
      </w:rPr>
      <w:t>1</w:t>
    </w:r>
    <w:r w:rsidR="00912776">
      <w:rPr>
        <w:rFonts w:ascii="Garamond" w:eastAsia="Times New Roman" w:hAnsi="Garamond" w:cs="Times New Roman"/>
      </w:rPr>
      <w:t>4</w:t>
    </w:r>
  </w:p>
  <w:p w:rsidR="00B261E0" w:rsidRDefault="00B261E0"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7"/>
  </w:num>
  <w:num w:numId="5">
    <w:abstractNumId w:val="0"/>
  </w:num>
  <w:num w:numId="6">
    <w:abstractNumId w:val="5"/>
  </w:num>
  <w:num w:numId="7">
    <w:abstractNumId w:val="6"/>
  </w:num>
  <w:num w:numId="8">
    <w:abstractNumId w:val="8"/>
  </w:num>
  <w:num w:numId="9">
    <w:abstractNumId w:val="3"/>
  </w:num>
  <w:num w:numId="1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0C2F"/>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1E37"/>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350"/>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600D"/>
    <w:rsid w:val="007A63B3"/>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3FA0"/>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2D2B"/>
    <w:rsid w:val="009B40E5"/>
    <w:rsid w:val="009B5693"/>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2D9"/>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5654"/>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93556"/>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9E0"/>
    <w:rsid w:val="00EF4D27"/>
    <w:rsid w:val="00EF5BC9"/>
    <w:rsid w:val="00F0104B"/>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55684-CA69-4562-93F0-7BE71E0E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1075</Words>
  <Characters>6456</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2019-06-19T10:00:00Z</dcterms:created>
  <dcterms:modified xsi:type="dcterms:W3CDTF">2019-06-20T05:21:00Z</dcterms:modified>
</cp:coreProperties>
</file>