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B0BAC" w14:textId="77777777" w:rsidR="00503B4D" w:rsidRPr="007A20EB" w:rsidRDefault="00BC771B" w:rsidP="00BC771B">
      <w:pPr>
        <w:suppressAutoHyphens/>
        <w:spacing w:after="0" w:line="240" w:lineRule="auto"/>
        <w:jc w:val="center"/>
        <w:rPr>
          <w:rFonts w:ascii="Garamond" w:eastAsia="Times New Roman" w:hAnsi="Garamond" w:cs="Times New Roman"/>
          <w:b/>
          <w:lang w:eastAsia="ar-SA"/>
        </w:rPr>
      </w:pPr>
      <w:r w:rsidRPr="007A20EB">
        <w:rPr>
          <w:rFonts w:ascii="Garamond" w:eastAsia="Times New Roman" w:hAnsi="Garamond" w:cs="Times New Roman"/>
          <w:b/>
          <w:lang w:eastAsia="ar-SA"/>
        </w:rPr>
        <w:t>OPIS PRZEDMIOTU ZAMÓWIENIA</w:t>
      </w:r>
    </w:p>
    <w:p w14:paraId="67DB8E3D" w14:textId="77777777" w:rsidR="00BC771B" w:rsidRPr="007A20EB" w:rsidRDefault="00503B4D" w:rsidP="002148DE">
      <w:pPr>
        <w:suppressAutoHyphens/>
        <w:spacing w:after="0" w:line="240" w:lineRule="auto"/>
        <w:jc w:val="center"/>
        <w:rPr>
          <w:rFonts w:ascii="Garamond" w:eastAsia="Times New Roman" w:hAnsi="Garamond" w:cs="Times New Roman"/>
          <w:b/>
          <w:lang w:eastAsia="ar-SA"/>
        </w:rPr>
      </w:pPr>
      <w:r w:rsidRPr="007A20EB">
        <w:rPr>
          <w:rFonts w:ascii="Garamond" w:eastAsia="Times New Roman" w:hAnsi="Garamond" w:cs="Times New Roman"/>
          <w:b/>
          <w:lang w:eastAsia="ar-SA"/>
        </w:rPr>
        <w:t>Część 2</w:t>
      </w:r>
      <w:r w:rsidR="00BC771B" w:rsidRPr="007A20EB">
        <w:rPr>
          <w:rFonts w:ascii="Garamond" w:eastAsia="Times New Roman" w:hAnsi="Garamond" w:cs="Times New Roman"/>
          <w:b/>
          <w:lang w:eastAsia="ar-SA"/>
        </w:rPr>
        <w:t xml:space="preserve"> </w:t>
      </w:r>
    </w:p>
    <w:p w14:paraId="6CECA24F" w14:textId="77777777" w:rsidR="00BC771B" w:rsidRPr="007A20EB" w:rsidRDefault="002148DE" w:rsidP="002148DE">
      <w:pPr>
        <w:suppressAutoHyphens/>
        <w:spacing w:after="0" w:line="240" w:lineRule="auto"/>
        <w:jc w:val="center"/>
        <w:rPr>
          <w:rFonts w:ascii="Garamond" w:eastAsia="Times New Roman" w:hAnsi="Garamond" w:cs="Times New Roman"/>
          <w:b/>
          <w:lang w:eastAsia="ar-SA"/>
        </w:rPr>
      </w:pPr>
      <w:r w:rsidRPr="007A20EB">
        <w:rPr>
          <w:rFonts w:ascii="Garamond" w:eastAsia="Times New Roman" w:hAnsi="Garamond" w:cs="Times New Roman"/>
          <w:b/>
          <w:lang w:eastAsia="ar-SA"/>
        </w:rPr>
        <w:t>Zakup, dostawa, montaż, instalacja, uruchomienie i szkolenia</w:t>
      </w:r>
      <w:r w:rsidRPr="007A20EB">
        <w:rPr>
          <w:rFonts w:ascii="Garamond" w:hAnsi="Garamond"/>
        </w:rPr>
        <w:t xml:space="preserve"> - </w:t>
      </w:r>
      <w:r w:rsidR="008001B1" w:rsidRPr="007A20EB">
        <w:rPr>
          <w:rFonts w:ascii="Garamond" w:eastAsia="Times New Roman" w:hAnsi="Garamond" w:cs="Times New Roman"/>
          <w:b/>
          <w:lang w:eastAsia="ar-SA"/>
        </w:rPr>
        <w:t>S</w:t>
      </w:r>
      <w:r w:rsidRPr="007A20EB">
        <w:rPr>
          <w:rFonts w:ascii="Garamond" w:eastAsia="Times New Roman" w:hAnsi="Garamond" w:cs="Times New Roman"/>
          <w:b/>
          <w:lang w:eastAsia="ar-SA"/>
        </w:rPr>
        <w:t>ystem do koagulacji</w:t>
      </w:r>
      <w:r w:rsidR="00772ACC" w:rsidRPr="007A20EB">
        <w:rPr>
          <w:rFonts w:ascii="Garamond" w:eastAsia="Times New Roman" w:hAnsi="Garamond" w:cs="Times New Roman"/>
          <w:b/>
          <w:lang w:eastAsia="ar-SA"/>
        </w:rPr>
        <w:t xml:space="preserve"> – 1 szt.</w:t>
      </w:r>
    </w:p>
    <w:p w14:paraId="4D1B9CF8" w14:textId="77777777" w:rsidR="00BC771B" w:rsidRPr="007A20EB" w:rsidRDefault="00BC771B" w:rsidP="00D15F1D">
      <w:pPr>
        <w:pStyle w:val="Standard"/>
        <w:spacing w:line="288" w:lineRule="auto"/>
        <w:rPr>
          <w:rFonts w:ascii="Garamond" w:hAnsi="Garamond"/>
          <w:sz w:val="22"/>
          <w:szCs w:val="22"/>
        </w:rPr>
      </w:pPr>
    </w:p>
    <w:p w14:paraId="3761C211" w14:textId="77777777" w:rsidR="00D15F1D" w:rsidRPr="007A20EB" w:rsidRDefault="00D15F1D" w:rsidP="00D15F1D">
      <w:pPr>
        <w:pStyle w:val="Standard"/>
        <w:spacing w:line="288" w:lineRule="auto"/>
        <w:rPr>
          <w:rFonts w:ascii="Garamond" w:hAnsi="Garamond"/>
          <w:sz w:val="22"/>
          <w:szCs w:val="22"/>
        </w:rPr>
      </w:pPr>
      <w:r w:rsidRPr="007A20EB">
        <w:rPr>
          <w:rFonts w:ascii="Garamond" w:hAnsi="Garamond"/>
          <w:sz w:val="22"/>
          <w:szCs w:val="22"/>
        </w:rPr>
        <w:t>Uwagi i objaśnienia:</w:t>
      </w:r>
    </w:p>
    <w:p w14:paraId="3C5ED633" w14:textId="77777777" w:rsidR="00D15F1D" w:rsidRPr="007A20EB" w:rsidRDefault="00D15F1D" w:rsidP="00D15F1D">
      <w:pPr>
        <w:pStyle w:val="Standard"/>
        <w:numPr>
          <w:ilvl w:val="0"/>
          <w:numId w:val="44"/>
        </w:numPr>
        <w:spacing w:line="288" w:lineRule="auto"/>
        <w:jc w:val="both"/>
        <w:textAlignment w:val="auto"/>
        <w:rPr>
          <w:rFonts w:ascii="Garamond" w:hAnsi="Garamond"/>
          <w:sz w:val="22"/>
          <w:szCs w:val="22"/>
        </w:rPr>
      </w:pPr>
      <w:r w:rsidRPr="007A20EB">
        <w:rPr>
          <w:rFonts w:ascii="Garamond" w:hAnsi="Garamond"/>
          <w:sz w:val="22"/>
          <w:szCs w:val="22"/>
        </w:rPr>
        <w:t>Parametry określone jako „tak” są parametrami granicznymi. Udzielenie odpowiedzi „nie”  lub innej nie stanowiącej jednoznacznego potwierdzenia spełniania warunku będzie skutkowało odrzuceniem oferty.</w:t>
      </w:r>
    </w:p>
    <w:p w14:paraId="1D4C3C12" w14:textId="77777777" w:rsidR="00D15F1D" w:rsidRPr="007A20EB" w:rsidRDefault="00D15F1D" w:rsidP="00D15F1D">
      <w:pPr>
        <w:pStyle w:val="Standard"/>
        <w:numPr>
          <w:ilvl w:val="0"/>
          <w:numId w:val="44"/>
        </w:numPr>
        <w:spacing w:line="288" w:lineRule="auto"/>
        <w:jc w:val="both"/>
        <w:textAlignment w:val="auto"/>
        <w:rPr>
          <w:rFonts w:ascii="Garamond" w:hAnsi="Garamond"/>
          <w:sz w:val="22"/>
          <w:szCs w:val="22"/>
          <w:lang w:val="en-US"/>
        </w:rPr>
      </w:pPr>
      <w:r w:rsidRPr="007A20EB">
        <w:rPr>
          <w:rFonts w:ascii="Garamond" w:hAnsi="Garamond"/>
          <w:sz w:val="22"/>
          <w:szCs w:val="22"/>
        </w:rPr>
        <w:t>Parametry o określonych warunkach liczbowych ( „=&gt;”  lub „&lt;=” ) są warunkami granicznymi, których niespełnienie spowoduje odrzucenie oferty. Wartość podana przy w/w oznaczeniach oznacza wartość wymaganą.</w:t>
      </w:r>
    </w:p>
    <w:p w14:paraId="10A93457" w14:textId="77777777" w:rsidR="00D15F1D" w:rsidRPr="007A20EB" w:rsidRDefault="00D15F1D" w:rsidP="00D15F1D">
      <w:pPr>
        <w:pStyle w:val="Standard"/>
        <w:numPr>
          <w:ilvl w:val="0"/>
          <w:numId w:val="44"/>
        </w:numPr>
        <w:spacing w:line="288" w:lineRule="auto"/>
        <w:jc w:val="both"/>
        <w:textAlignment w:val="auto"/>
        <w:rPr>
          <w:rFonts w:ascii="Garamond" w:hAnsi="Garamond"/>
          <w:sz w:val="22"/>
          <w:szCs w:val="22"/>
        </w:rPr>
      </w:pPr>
      <w:r w:rsidRPr="007A20EB">
        <w:rPr>
          <w:rFonts w:ascii="Garamond" w:hAnsi="Garamond"/>
          <w:sz w:val="22"/>
          <w:szCs w:val="22"/>
        </w:rPr>
        <w:t>Wykonawca zobowiązany jest do podania parametrów w jednostkach wskazanych w niniejszym opisie.</w:t>
      </w:r>
    </w:p>
    <w:p w14:paraId="4649B11E" w14:textId="77777777" w:rsidR="00D15F1D" w:rsidRPr="007A20EB" w:rsidRDefault="00D15F1D" w:rsidP="00D15F1D">
      <w:pPr>
        <w:pStyle w:val="Standard"/>
        <w:numPr>
          <w:ilvl w:val="0"/>
          <w:numId w:val="44"/>
        </w:numPr>
        <w:spacing w:line="288" w:lineRule="auto"/>
        <w:jc w:val="both"/>
        <w:textAlignment w:val="auto"/>
        <w:rPr>
          <w:rFonts w:ascii="Garamond" w:hAnsi="Garamond"/>
          <w:sz w:val="22"/>
          <w:szCs w:val="22"/>
        </w:rPr>
      </w:pPr>
      <w:r w:rsidRPr="007A20EB">
        <w:rPr>
          <w:rFonts w:ascii="Garamond" w:hAnsi="Garamond"/>
          <w:sz w:val="22"/>
          <w:szCs w:val="22"/>
        </w:rPr>
        <w:t>Wykonawca gwarantuje niniejszym, że sprzęt jest fabrycznie nowy (rok produkcji: nie wcześniej niż 2018),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141C98A1" w14:textId="77777777" w:rsidR="00D15F1D" w:rsidRPr="007A20EB" w:rsidRDefault="00D15F1D" w:rsidP="00D15F1D">
      <w:pPr>
        <w:pStyle w:val="Standard"/>
        <w:spacing w:line="288" w:lineRule="auto"/>
        <w:rPr>
          <w:rFonts w:ascii="Garamond" w:hAnsi="Garamond"/>
          <w:sz w:val="22"/>
          <w:szCs w:val="22"/>
        </w:rPr>
      </w:pPr>
    </w:p>
    <w:p w14:paraId="28180BF7" w14:textId="77777777" w:rsidR="00D15F1D" w:rsidRPr="007A20EB" w:rsidRDefault="00D15F1D" w:rsidP="00D15F1D">
      <w:pPr>
        <w:pStyle w:val="Standard"/>
        <w:spacing w:line="288" w:lineRule="auto"/>
        <w:rPr>
          <w:rFonts w:ascii="Garamond" w:hAnsi="Garamond"/>
          <w:sz w:val="22"/>
          <w:szCs w:val="22"/>
        </w:rPr>
      </w:pPr>
    </w:p>
    <w:p w14:paraId="3D8FD467" w14:textId="77777777" w:rsidR="00D15F1D" w:rsidRPr="007A20EB" w:rsidRDefault="00D15F1D" w:rsidP="009D4E85">
      <w:pPr>
        <w:pStyle w:val="Standard"/>
        <w:spacing w:line="288" w:lineRule="auto"/>
        <w:ind w:left="2694" w:hanging="2694"/>
        <w:rPr>
          <w:rFonts w:ascii="Garamond" w:hAnsi="Garamond"/>
          <w:sz w:val="22"/>
          <w:szCs w:val="22"/>
        </w:rPr>
      </w:pPr>
      <w:r w:rsidRPr="007A20EB">
        <w:rPr>
          <w:rFonts w:ascii="Garamond" w:hAnsi="Garamond"/>
          <w:sz w:val="22"/>
          <w:szCs w:val="22"/>
        </w:rPr>
        <w:t>Nazwa i typ: .</w:t>
      </w:r>
      <w:r w:rsidR="009D4E85" w:rsidRPr="007A20EB">
        <w:rPr>
          <w:rFonts w:ascii="Garamond" w:hAnsi="Garamond"/>
          <w:sz w:val="22"/>
          <w:szCs w:val="22"/>
        </w:rPr>
        <w:tab/>
      </w:r>
      <w:r w:rsidRPr="007A20EB">
        <w:rPr>
          <w:rFonts w:ascii="Garamond" w:hAnsi="Garamond"/>
          <w:sz w:val="22"/>
          <w:szCs w:val="22"/>
        </w:rPr>
        <w:t>............................................................</w:t>
      </w:r>
    </w:p>
    <w:p w14:paraId="51D44CCF" w14:textId="77777777" w:rsidR="00D15F1D" w:rsidRPr="007A20EB" w:rsidRDefault="00D15F1D" w:rsidP="00D15F1D">
      <w:pPr>
        <w:pStyle w:val="Standard"/>
        <w:spacing w:line="288" w:lineRule="auto"/>
        <w:rPr>
          <w:rFonts w:ascii="Garamond" w:hAnsi="Garamond"/>
          <w:sz w:val="22"/>
          <w:szCs w:val="22"/>
        </w:rPr>
      </w:pPr>
    </w:p>
    <w:p w14:paraId="58936F6C" w14:textId="77777777" w:rsidR="00D15F1D" w:rsidRPr="007A20EB" w:rsidRDefault="00D15F1D" w:rsidP="00D15F1D">
      <w:pPr>
        <w:pStyle w:val="Standard"/>
        <w:spacing w:line="288" w:lineRule="auto"/>
        <w:rPr>
          <w:rFonts w:ascii="Garamond" w:hAnsi="Garamond"/>
          <w:sz w:val="22"/>
          <w:szCs w:val="22"/>
        </w:rPr>
      </w:pPr>
      <w:r w:rsidRPr="007A20EB">
        <w:rPr>
          <w:rFonts w:ascii="Garamond" w:hAnsi="Garamond"/>
          <w:sz w:val="22"/>
          <w:szCs w:val="22"/>
        </w:rPr>
        <w:t xml:space="preserve">Producent / kraj produkcji: </w:t>
      </w:r>
      <w:r w:rsidR="009D4E85" w:rsidRPr="007A20EB">
        <w:rPr>
          <w:rFonts w:ascii="Garamond" w:hAnsi="Garamond"/>
          <w:sz w:val="22"/>
          <w:szCs w:val="22"/>
        </w:rPr>
        <w:tab/>
      </w:r>
      <w:r w:rsidRPr="007A20EB">
        <w:rPr>
          <w:rFonts w:ascii="Garamond" w:hAnsi="Garamond"/>
          <w:sz w:val="22"/>
          <w:szCs w:val="22"/>
        </w:rPr>
        <w:t>........................................................</w:t>
      </w:r>
    </w:p>
    <w:p w14:paraId="2B26745A" w14:textId="77777777" w:rsidR="00D15F1D" w:rsidRPr="007A20EB" w:rsidRDefault="00D15F1D" w:rsidP="00D15F1D">
      <w:pPr>
        <w:pStyle w:val="Standard"/>
        <w:spacing w:line="288" w:lineRule="auto"/>
        <w:rPr>
          <w:rFonts w:ascii="Garamond" w:hAnsi="Garamond"/>
          <w:sz w:val="22"/>
          <w:szCs w:val="22"/>
        </w:rPr>
      </w:pPr>
    </w:p>
    <w:p w14:paraId="7D4A6CAB" w14:textId="77777777" w:rsidR="00D15F1D" w:rsidRPr="007A20EB" w:rsidRDefault="00D15F1D" w:rsidP="00D15F1D">
      <w:pPr>
        <w:pStyle w:val="Standard"/>
        <w:spacing w:line="288" w:lineRule="auto"/>
        <w:rPr>
          <w:rFonts w:ascii="Garamond" w:hAnsi="Garamond"/>
          <w:sz w:val="22"/>
          <w:szCs w:val="22"/>
        </w:rPr>
      </w:pPr>
      <w:r w:rsidRPr="007A20EB">
        <w:rPr>
          <w:rFonts w:ascii="Garamond" w:hAnsi="Garamond"/>
          <w:sz w:val="22"/>
          <w:szCs w:val="22"/>
        </w:rPr>
        <w:t xml:space="preserve">Rok produkcji (min. 2018): </w:t>
      </w:r>
      <w:r w:rsidR="009D4E85" w:rsidRPr="007A20EB">
        <w:rPr>
          <w:rFonts w:ascii="Garamond" w:hAnsi="Garamond"/>
          <w:sz w:val="22"/>
          <w:szCs w:val="22"/>
        </w:rPr>
        <w:tab/>
      </w:r>
      <w:r w:rsidRPr="007A20EB">
        <w:rPr>
          <w:rFonts w:ascii="Garamond" w:hAnsi="Garamond"/>
          <w:sz w:val="22"/>
          <w:szCs w:val="22"/>
        </w:rPr>
        <w:t>…..............</w:t>
      </w:r>
    </w:p>
    <w:p w14:paraId="2B37E35E" w14:textId="77777777" w:rsidR="00D15F1D" w:rsidRPr="007A20EB" w:rsidRDefault="00D15F1D" w:rsidP="00D15F1D">
      <w:pPr>
        <w:pStyle w:val="Standard"/>
        <w:spacing w:line="288" w:lineRule="auto"/>
        <w:rPr>
          <w:rFonts w:ascii="Garamond" w:hAnsi="Garamond"/>
          <w:sz w:val="22"/>
          <w:szCs w:val="22"/>
        </w:rPr>
      </w:pPr>
    </w:p>
    <w:p w14:paraId="1A1A61BF" w14:textId="77777777" w:rsidR="00D15F1D" w:rsidRPr="007A20EB" w:rsidRDefault="00D15F1D" w:rsidP="00D15F1D">
      <w:pPr>
        <w:pStyle w:val="Standard"/>
        <w:spacing w:line="288" w:lineRule="auto"/>
        <w:rPr>
          <w:rFonts w:ascii="Garamond" w:hAnsi="Garamond"/>
          <w:sz w:val="22"/>
          <w:szCs w:val="22"/>
        </w:rPr>
      </w:pPr>
      <w:r w:rsidRPr="007A20EB">
        <w:rPr>
          <w:rFonts w:ascii="Garamond" w:hAnsi="Garamond"/>
          <w:sz w:val="22"/>
          <w:szCs w:val="22"/>
        </w:rPr>
        <w:t xml:space="preserve">Klasa wyrobu medycznego: </w:t>
      </w:r>
      <w:r w:rsidR="009D4E85" w:rsidRPr="007A20EB">
        <w:rPr>
          <w:rFonts w:ascii="Garamond" w:hAnsi="Garamond"/>
          <w:sz w:val="22"/>
          <w:szCs w:val="22"/>
        </w:rPr>
        <w:tab/>
      </w:r>
      <w:r w:rsidRPr="007A20EB">
        <w:rPr>
          <w:rFonts w:ascii="Garamond" w:hAnsi="Garamond"/>
          <w:sz w:val="22"/>
          <w:szCs w:val="22"/>
        </w:rPr>
        <w:t>..................</w:t>
      </w:r>
    </w:p>
    <w:p w14:paraId="012492A4" w14:textId="77777777" w:rsidR="004950AC" w:rsidRPr="007A20EB" w:rsidRDefault="004950AC" w:rsidP="00D15F1D">
      <w:pPr>
        <w:pStyle w:val="Standard"/>
        <w:spacing w:line="288" w:lineRule="auto"/>
        <w:rPr>
          <w:rFonts w:ascii="Garamond" w:hAnsi="Garamond"/>
          <w:sz w:val="22"/>
          <w:szCs w:val="22"/>
        </w:rPr>
      </w:pPr>
    </w:p>
    <w:p w14:paraId="731A3E2B" w14:textId="77777777" w:rsidR="004950AC" w:rsidRPr="007A20EB" w:rsidRDefault="004950AC" w:rsidP="00D15F1D">
      <w:pPr>
        <w:pStyle w:val="Standard"/>
        <w:spacing w:line="288" w:lineRule="auto"/>
        <w:rPr>
          <w:rFonts w:ascii="Garamond" w:hAnsi="Garamond"/>
          <w:sz w:val="22"/>
          <w:szCs w:val="22"/>
        </w:rPr>
      </w:pPr>
    </w:p>
    <w:p w14:paraId="50CFF859" w14:textId="77777777" w:rsidR="004950AC" w:rsidRPr="007A20EB" w:rsidRDefault="004950AC" w:rsidP="00D15F1D">
      <w:pPr>
        <w:pStyle w:val="Standard"/>
        <w:spacing w:line="288" w:lineRule="auto"/>
        <w:rPr>
          <w:rFonts w:ascii="Garamond" w:hAnsi="Garamond"/>
          <w:sz w:val="22"/>
          <w:szCs w:val="22"/>
        </w:rPr>
      </w:pPr>
    </w:p>
    <w:p w14:paraId="557755F5" w14:textId="77777777" w:rsidR="00D11EAE" w:rsidRPr="007A20EB" w:rsidRDefault="00D11EAE" w:rsidP="00D11EAE">
      <w:pPr>
        <w:pStyle w:val="Standard"/>
        <w:spacing w:line="288" w:lineRule="auto"/>
        <w:rPr>
          <w:rFonts w:ascii="Garamond" w:hAnsi="Garamond"/>
          <w:sz w:val="22"/>
          <w:szCs w:val="22"/>
        </w:rPr>
      </w:pPr>
    </w:p>
    <w:tbl>
      <w:tblPr>
        <w:tblW w:w="5591" w:type="pct"/>
        <w:tblInd w:w="-274" w:type="dxa"/>
        <w:tblCellMar>
          <w:left w:w="10" w:type="dxa"/>
          <w:right w:w="10" w:type="dxa"/>
        </w:tblCellMar>
        <w:tblLook w:val="04A0" w:firstRow="1" w:lastRow="0" w:firstColumn="1" w:lastColumn="0" w:noHBand="0" w:noVBand="1"/>
      </w:tblPr>
      <w:tblGrid>
        <w:gridCol w:w="588"/>
        <w:gridCol w:w="142"/>
        <w:gridCol w:w="7204"/>
        <w:gridCol w:w="2696"/>
        <w:gridCol w:w="589"/>
        <w:gridCol w:w="3947"/>
        <w:gridCol w:w="583"/>
      </w:tblGrid>
      <w:tr w:rsidR="00880269" w:rsidRPr="007A20EB" w14:paraId="59322C86" w14:textId="77777777" w:rsidTr="004254D8">
        <w:trPr>
          <w:gridAfter w:val="1"/>
          <w:wAfter w:w="185" w:type="pct"/>
          <w:trHeight w:val="836"/>
        </w:trPr>
        <w:tc>
          <w:tcPr>
            <w:tcW w:w="232" w:type="pct"/>
            <w:gridSpan w:val="2"/>
            <w:tcBorders>
              <w:top w:val="single" w:sz="4" w:space="0" w:color="000000"/>
              <w:left w:val="single" w:sz="4" w:space="0" w:color="000000"/>
              <w:bottom w:val="single" w:sz="4" w:space="0" w:color="000000"/>
            </w:tcBorders>
            <w:vAlign w:val="center"/>
          </w:tcPr>
          <w:p w14:paraId="5E2979DC" w14:textId="77777777" w:rsidR="00880269" w:rsidRPr="007A20EB" w:rsidRDefault="00880269" w:rsidP="004254D8">
            <w:pPr>
              <w:suppressAutoHyphens/>
              <w:autoSpaceDN w:val="0"/>
              <w:snapToGrid w:val="0"/>
              <w:spacing w:after="0" w:line="240" w:lineRule="auto"/>
              <w:jc w:val="center"/>
              <w:textAlignment w:val="baseline"/>
              <w:rPr>
                <w:rFonts w:ascii="Garamond" w:eastAsia="Times New Roman" w:hAnsi="Garamond" w:cs="Times New Roman"/>
                <w:b/>
                <w:kern w:val="3"/>
                <w:lang w:eastAsia="zh-CN"/>
              </w:rPr>
            </w:pPr>
            <w:r w:rsidRPr="007A20EB">
              <w:rPr>
                <w:rFonts w:ascii="Garamond" w:eastAsia="Times New Roman" w:hAnsi="Garamond" w:cs="Times New Roman"/>
                <w:b/>
                <w:kern w:val="3"/>
                <w:lang w:eastAsia="zh-CN"/>
              </w:rPr>
              <w:t>LP</w:t>
            </w:r>
          </w:p>
        </w:tc>
        <w:tc>
          <w:tcPr>
            <w:tcW w:w="2287" w:type="pct"/>
            <w:tcBorders>
              <w:top w:val="single" w:sz="4" w:space="0" w:color="000000"/>
              <w:left w:val="single" w:sz="4" w:space="0" w:color="000000"/>
              <w:bottom w:val="single" w:sz="4" w:space="0" w:color="000000"/>
            </w:tcBorders>
            <w:vAlign w:val="center"/>
          </w:tcPr>
          <w:p w14:paraId="7834CF4D" w14:textId="77777777" w:rsidR="00880269" w:rsidRPr="007A20EB" w:rsidRDefault="00880269" w:rsidP="004254D8">
            <w:pPr>
              <w:suppressAutoHyphens/>
              <w:autoSpaceDN w:val="0"/>
              <w:snapToGrid w:val="0"/>
              <w:spacing w:after="0" w:line="240" w:lineRule="auto"/>
              <w:jc w:val="center"/>
              <w:textAlignment w:val="baseline"/>
              <w:rPr>
                <w:rFonts w:ascii="Garamond" w:eastAsia="Times New Roman" w:hAnsi="Garamond" w:cs="Times New Roman"/>
                <w:b/>
                <w:kern w:val="3"/>
                <w:lang w:eastAsia="zh-CN"/>
              </w:rPr>
            </w:pPr>
            <w:r w:rsidRPr="007A20EB">
              <w:rPr>
                <w:rFonts w:ascii="Garamond" w:eastAsia="Times New Roman" w:hAnsi="Garamond" w:cs="Times New Roman"/>
                <w:b/>
                <w:kern w:val="3"/>
                <w:lang w:eastAsia="zh-CN"/>
              </w:rPr>
              <w:t>Przedmiot</w:t>
            </w:r>
          </w:p>
        </w:tc>
        <w:tc>
          <w:tcPr>
            <w:tcW w:w="856" w:type="pct"/>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1D01A9C5" w14:textId="77777777" w:rsidR="00880269" w:rsidRPr="007A20EB" w:rsidRDefault="00880269" w:rsidP="004254D8">
            <w:pPr>
              <w:suppressAutoHyphens/>
              <w:autoSpaceDN w:val="0"/>
              <w:snapToGrid w:val="0"/>
              <w:spacing w:after="0" w:line="240" w:lineRule="auto"/>
              <w:jc w:val="center"/>
              <w:textAlignment w:val="baseline"/>
              <w:rPr>
                <w:rFonts w:ascii="Garamond" w:eastAsia="Times New Roman" w:hAnsi="Garamond" w:cs="Times New Roman"/>
                <w:b/>
                <w:kern w:val="3"/>
                <w:lang w:eastAsia="zh-CN"/>
              </w:rPr>
            </w:pPr>
            <w:r w:rsidRPr="007A20EB">
              <w:rPr>
                <w:rFonts w:ascii="Garamond" w:eastAsia="Times New Roman" w:hAnsi="Garamond" w:cs="Times New Roman"/>
                <w:b/>
                <w:kern w:val="3"/>
                <w:lang w:eastAsia="zh-CN"/>
              </w:rPr>
              <w:t>Liczba sztuk</w:t>
            </w:r>
          </w:p>
        </w:tc>
        <w:tc>
          <w:tcPr>
            <w:tcW w:w="1440" w:type="pct"/>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3DABA83" w14:textId="77777777" w:rsidR="00880269" w:rsidRPr="007A20EB" w:rsidRDefault="00880269" w:rsidP="00387976">
            <w:pPr>
              <w:suppressAutoHyphens/>
              <w:autoSpaceDN w:val="0"/>
              <w:snapToGrid w:val="0"/>
              <w:spacing w:after="0" w:line="240" w:lineRule="auto"/>
              <w:jc w:val="center"/>
              <w:textAlignment w:val="baseline"/>
              <w:rPr>
                <w:rFonts w:ascii="Garamond" w:eastAsia="Times New Roman" w:hAnsi="Garamond" w:cs="Times New Roman"/>
                <w:b/>
                <w:kern w:val="3"/>
                <w:lang w:eastAsia="zh-CN"/>
              </w:rPr>
            </w:pPr>
            <w:r w:rsidRPr="007A20EB">
              <w:rPr>
                <w:rFonts w:ascii="Garamond" w:eastAsia="Times New Roman" w:hAnsi="Garamond" w:cs="Times New Roman"/>
                <w:b/>
                <w:kern w:val="3"/>
                <w:lang w:eastAsia="zh-CN"/>
              </w:rPr>
              <w:t>Cena brutto</w:t>
            </w:r>
          </w:p>
        </w:tc>
      </w:tr>
      <w:tr w:rsidR="00880269" w:rsidRPr="007A20EB" w14:paraId="1F19A204" w14:textId="77777777" w:rsidTr="004254D8">
        <w:trPr>
          <w:gridAfter w:val="1"/>
          <w:wAfter w:w="185" w:type="pct"/>
          <w:trHeight w:val="71"/>
        </w:trPr>
        <w:tc>
          <w:tcPr>
            <w:tcW w:w="232" w:type="pct"/>
            <w:gridSpan w:val="2"/>
            <w:tcBorders>
              <w:top w:val="single" w:sz="4" w:space="0" w:color="000000"/>
              <w:left w:val="single" w:sz="4" w:space="0" w:color="000000"/>
              <w:bottom w:val="single" w:sz="4" w:space="0" w:color="auto"/>
            </w:tcBorders>
          </w:tcPr>
          <w:p w14:paraId="74E2F0F6" w14:textId="77777777" w:rsidR="00880269" w:rsidRPr="007A20EB" w:rsidRDefault="00880269" w:rsidP="004254D8">
            <w:pPr>
              <w:suppressAutoHyphens/>
              <w:autoSpaceDN w:val="0"/>
              <w:snapToGrid w:val="0"/>
              <w:spacing w:after="0" w:line="240" w:lineRule="auto"/>
              <w:jc w:val="center"/>
              <w:textAlignment w:val="baseline"/>
              <w:rPr>
                <w:rFonts w:ascii="Garamond" w:eastAsia="Times New Roman" w:hAnsi="Garamond" w:cs="Times New Roman"/>
                <w:bCs/>
                <w:i/>
                <w:kern w:val="3"/>
                <w:lang w:eastAsia="zh-CN"/>
              </w:rPr>
            </w:pPr>
            <w:r w:rsidRPr="007A20EB">
              <w:rPr>
                <w:rFonts w:ascii="Garamond" w:eastAsia="Times New Roman" w:hAnsi="Garamond" w:cs="Times New Roman"/>
                <w:bCs/>
                <w:i/>
                <w:kern w:val="3"/>
                <w:lang w:eastAsia="zh-CN"/>
              </w:rPr>
              <w:t>1</w:t>
            </w:r>
          </w:p>
        </w:tc>
        <w:tc>
          <w:tcPr>
            <w:tcW w:w="2287" w:type="pct"/>
            <w:tcBorders>
              <w:top w:val="single" w:sz="4" w:space="0" w:color="000000"/>
              <w:left w:val="single" w:sz="4" w:space="0" w:color="000000"/>
              <w:bottom w:val="single" w:sz="4" w:space="0" w:color="auto"/>
            </w:tcBorders>
            <w:vAlign w:val="center"/>
          </w:tcPr>
          <w:p w14:paraId="4142F6DE" w14:textId="77777777" w:rsidR="00880269" w:rsidRPr="007A20EB" w:rsidRDefault="00880269" w:rsidP="004254D8">
            <w:pPr>
              <w:suppressAutoHyphens/>
              <w:autoSpaceDN w:val="0"/>
              <w:snapToGrid w:val="0"/>
              <w:spacing w:after="0" w:line="240" w:lineRule="auto"/>
              <w:jc w:val="center"/>
              <w:textAlignment w:val="baseline"/>
              <w:rPr>
                <w:rFonts w:ascii="Garamond" w:eastAsia="Times New Roman" w:hAnsi="Garamond" w:cs="Times New Roman"/>
                <w:bCs/>
                <w:i/>
                <w:kern w:val="3"/>
                <w:lang w:eastAsia="zh-CN"/>
              </w:rPr>
            </w:pPr>
            <w:r w:rsidRPr="007A20EB">
              <w:rPr>
                <w:rFonts w:ascii="Garamond" w:eastAsia="Times New Roman" w:hAnsi="Garamond" w:cs="Times New Roman"/>
                <w:bCs/>
                <w:i/>
                <w:kern w:val="3"/>
                <w:lang w:eastAsia="zh-CN"/>
              </w:rPr>
              <w:t>2</w:t>
            </w:r>
          </w:p>
        </w:tc>
        <w:tc>
          <w:tcPr>
            <w:tcW w:w="856" w:type="pct"/>
            <w:tcBorders>
              <w:top w:val="single" w:sz="4" w:space="0" w:color="000000"/>
              <w:left w:val="single" w:sz="4" w:space="0" w:color="000000"/>
              <w:bottom w:val="single" w:sz="4" w:space="0" w:color="auto"/>
            </w:tcBorders>
            <w:tcMar>
              <w:top w:w="0" w:type="dxa"/>
              <w:left w:w="70" w:type="dxa"/>
              <w:bottom w:w="0" w:type="dxa"/>
              <w:right w:w="70" w:type="dxa"/>
            </w:tcMar>
            <w:vAlign w:val="center"/>
          </w:tcPr>
          <w:p w14:paraId="410572E6" w14:textId="77777777" w:rsidR="00880269" w:rsidRPr="007A20EB" w:rsidRDefault="00880269" w:rsidP="004254D8">
            <w:pPr>
              <w:suppressAutoHyphens/>
              <w:autoSpaceDN w:val="0"/>
              <w:snapToGrid w:val="0"/>
              <w:spacing w:after="0" w:line="240" w:lineRule="auto"/>
              <w:jc w:val="center"/>
              <w:textAlignment w:val="baseline"/>
              <w:rPr>
                <w:rFonts w:ascii="Garamond" w:eastAsia="Times New Roman" w:hAnsi="Garamond" w:cs="Times New Roman"/>
                <w:bCs/>
                <w:i/>
                <w:kern w:val="3"/>
                <w:lang w:eastAsia="zh-CN"/>
              </w:rPr>
            </w:pPr>
            <w:r w:rsidRPr="007A20EB">
              <w:rPr>
                <w:rFonts w:ascii="Garamond" w:eastAsia="Times New Roman" w:hAnsi="Garamond" w:cs="Times New Roman"/>
                <w:bCs/>
                <w:i/>
                <w:kern w:val="3"/>
                <w:lang w:eastAsia="zh-CN"/>
              </w:rPr>
              <w:t>3</w:t>
            </w:r>
          </w:p>
        </w:tc>
        <w:tc>
          <w:tcPr>
            <w:tcW w:w="1440" w:type="pct"/>
            <w:gridSpan w:val="2"/>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14:paraId="0915A9A4" w14:textId="77777777" w:rsidR="00880269" w:rsidRPr="007A20EB" w:rsidRDefault="00387976" w:rsidP="004254D8">
            <w:pPr>
              <w:suppressAutoHyphens/>
              <w:autoSpaceDN w:val="0"/>
              <w:snapToGrid w:val="0"/>
              <w:spacing w:after="0" w:line="240" w:lineRule="auto"/>
              <w:jc w:val="center"/>
              <w:textAlignment w:val="baseline"/>
              <w:rPr>
                <w:rFonts w:ascii="Garamond" w:eastAsia="Times New Roman" w:hAnsi="Garamond" w:cs="Times New Roman"/>
                <w:bCs/>
                <w:i/>
                <w:kern w:val="3"/>
                <w:lang w:eastAsia="zh-CN"/>
              </w:rPr>
            </w:pPr>
            <w:r w:rsidRPr="007A20EB">
              <w:rPr>
                <w:rFonts w:ascii="Garamond" w:eastAsia="Times New Roman" w:hAnsi="Garamond" w:cs="Times New Roman"/>
                <w:bCs/>
                <w:i/>
                <w:kern w:val="3"/>
                <w:lang w:eastAsia="zh-CN"/>
              </w:rPr>
              <w:t>4</w:t>
            </w:r>
          </w:p>
        </w:tc>
      </w:tr>
      <w:tr w:rsidR="00880269" w:rsidRPr="007A20EB" w14:paraId="1C778081" w14:textId="77777777" w:rsidTr="004254D8">
        <w:trPr>
          <w:gridAfter w:val="1"/>
          <w:wAfter w:w="185" w:type="pct"/>
          <w:trHeight w:val="544"/>
        </w:trPr>
        <w:tc>
          <w:tcPr>
            <w:tcW w:w="232" w:type="pct"/>
            <w:gridSpan w:val="2"/>
            <w:tcBorders>
              <w:top w:val="single" w:sz="4" w:space="0" w:color="auto"/>
              <w:left w:val="single" w:sz="4" w:space="0" w:color="auto"/>
              <w:bottom w:val="single" w:sz="4" w:space="0" w:color="auto"/>
              <w:right w:val="single" w:sz="4" w:space="0" w:color="auto"/>
            </w:tcBorders>
            <w:vAlign w:val="center"/>
          </w:tcPr>
          <w:p w14:paraId="35693817" w14:textId="77777777" w:rsidR="00880269" w:rsidRPr="007A20EB" w:rsidRDefault="00880269" w:rsidP="007E6944">
            <w:pPr>
              <w:widowControl w:val="0"/>
              <w:autoSpaceDN w:val="0"/>
              <w:spacing w:after="0" w:line="240" w:lineRule="auto"/>
              <w:textAlignment w:val="baseline"/>
              <w:rPr>
                <w:rFonts w:ascii="Garamond" w:eastAsia="Lucida Sans Unicode" w:hAnsi="Garamond" w:cs="Times New Roman"/>
                <w:color w:val="000000"/>
                <w:kern w:val="3"/>
                <w:lang w:eastAsia="pl-PL" w:bidi="hi-IN"/>
              </w:rPr>
            </w:pPr>
            <w:r w:rsidRPr="007A20EB">
              <w:rPr>
                <w:rFonts w:ascii="Garamond" w:eastAsia="Lucida Sans Unicode" w:hAnsi="Garamond" w:cs="Times New Roman"/>
                <w:color w:val="000000"/>
                <w:kern w:val="3"/>
                <w:lang w:eastAsia="pl-PL" w:bidi="hi-IN"/>
              </w:rPr>
              <w:t>1.</w:t>
            </w:r>
          </w:p>
        </w:tc>
        <w:tc>
          <w:tcPr>
            <w:tcW w:w="2287" w:type="pct"/>
            <w:tcBorders>
              <w:top w:val="single" w:sz="4" w:space="0" w:color="auto"/>
              <w:left w:val="single" w:sz="4" w:space="0" w:color="auto"/>
              <w:bottom w:val="single" w:sz="4" w:space="0" w:color="auto"/>
              <w:right w:val="single" w:sz="4" w:space="0" w:color="auto"/>
            </w:tcBorders>
            <w:vAlign w:val="center"/>
          </w:tcPr>
          <w:p w14:paraId="20998C85" w14:textId="77777777" w:rsidR="00880269" w:rsidRPr="007A20EB" w:rsidRDefault="00880269" w:rsidP="004254D8">
            <w:pPr>
              <w:widowControl w:val="0"/>
              <w:autoSpaceDN w:val="0"/>
              <w:spacing w:after="0" w:line="240" w:lineRule="auto"/>
              <w:ind w:left="132"/>
              <w:textAlignment w:val="baseline"/>
              <w:rPr>
                <w:rFonts w:ascii="Garamond" w:eastAsia="Lucida Sans Unicode" w:hAnsi="Garamond" w:cs="Times New Roman"/>
                <w:color w:val="000000"/>
                <w:kern w:val="3"/>
                <w:lang w:eastAsia="pl-PL" w:bidi="hi-IN"/>
              </w:rPr>
            </w:pPr>
            <w:r w:rsidRPr="007A20EB">
              <w:rPr>
                <w:rFonts w:ascii="Garamond" w:eastAsia="Lucida Sans Unicode" w:hAnsi="Garamond" w:cs="Times New Roman"/>
                <w:color w:val="000000"/>
                <w:kern w:val="3"/>
                <w:lang w:eastAsia="pl-PL" w:bidi="hi-IN"/>
              </w:rPr>
              <w:t>System do koagulacji</w:t>
            </w:r>
          </w:p>
        </w:tc>
        <w:tc>
          <w:tcPr>
            <w:tcW w:w="85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B08CB4" w14:textId="77777777" w:rsidR="00880269" w:rsidRPr="007A20EB" w:rsidRDefault="00880269" w:rsidP="004254D8">
            <w:pPr>
              <w:widowControl w:val="0"/>
              <w:autoSpaceDN w:val="0"/>
              <w:spacing w:after="0" w:line="240" w:lineRule="auto"/>
              <w:jc w:val="center"/>
              <w:textAlignment w:val="baseline"/>
              <w:rPr>
                <w:rFonts w:ascii="Garamond" w:eastAsia="Lucida Sans Unicode" w:hAnsi="Garamond" w:cs="Times New Roman"/>
                <w:color w:val="000000"/>
                <w:kern w:val="3"/>
                <w:lang w:eastAsia="pl-PL" w:bidi="hi-IN"/>
              </w:rPr>
            </w:pPr>
            <w:r w:rsidRPr="007A20EB">
              <w:rPr>
                <w:rFonts w:ascii="Garamond" w:eastAsia="Lucida Sans Unicode" w:hAnsi="Garamond" w:cs="Times New Roman"/>
                <w:color w:val="000000"/>
                <w:kern w:val="3"/>
                <w:lang w:eastAsia="pl-PL" w:bidi="hi-IN"/>
              </w:rPr>
              <w:t>1</w:t>
            </w:r>
          </w:p>
        </w:tc>
        <w:tc>
          <w:tcPr>
            <w:tcW w:w="1440" w:type="pct"/>
            <w:gridSpan w:val="2"/>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3912ACAF" w14:textId="77777777" w:rsidR="00880269" w:rsidRPr="007A20EB" w:rsidRDefault="00880269" w:rsidP="004254D8">
            <w:pPr>
              <w:suppressAutoHyphens/>
              <w:autoSpaceDN w:val="0"/>
              <w:snapToGrid w:val="0"/>
              <w:spacing w:after="0" w:line="240" w:lineRule="auto"/>
              <w:ind w:right="679"/>
              <w:jc w:val="center"/>
              <w:textAlignment w:val="baseline"/>
              <w:rPr>
                <w:rFonts w:ascii="Garamond" w:eastAsia="Times New Roman" w:hAnsi="Garamond" w:cs="Times New Roman"/>
                <w:bCs/>
                <w:kern w:val="3"/>
                <w:lang w:eastAsia="zh-CN"/>
              </w:rPr>
            </w:pPr>
          </w:p>
        </w:tc>
      </w:tr>
      <w:tr w:rsidR="00880269" w:rsidRPr="007A20EB" w14:paraId="21EB8FC2" w14:textId="77777777" w:rsidTr="004254D8">
        <w:trPr>
          <w:gridAfter w:val="1"/>
          <w:wAfter w:w="185" w:type="pct"/>
          <w:trHeight w:val="544"/>
        </w:trPr>
        <w:tc>
          <w:tcPr>
            <w:tcW w:w="232" w:type="pct"/>
            <w:gridSpan w:val="2"/>
            <w:tcBorders>
              <w:top w:val="single" w:sz="4" w:space="0" w:color="auto"/>
              <w:left w:val="single" w:sz="4" w:space="0" w:color="auto"/>
              <w:bottom w:val="single" w:sz="4" w:space="0" w:color="auto"/>
              <w:right w:val="single" w:sz="4" w:space="0" w:color="auto"/>
            </w:tcBorders>
            <w:vAlign w:val="center"/>
          </w:tcPr>
          <w:p w14:paraId="2F89A0EB" w14:textId="77777777" w:rsidR="00880269" w:rsidRPr="007A20EB" w:rsidRDefault="00880269" w:rsidP="007E6944">
            <w:pPr>
              <w:widowControl w:val="0"/>
              <w:autoSpaceDN w:val="0"/>
              <w:spacing w:after="0" w:line="240" w:lineRule="auto"/>
              <w:textAlignment w:val="baseline"/>
              <w:rPr>
                <w:rFonts w:ascii="Garamond" w:eastAsia="Lucida Sans Unicode" w:hAnsi="Garamond" w:cs="Times New Roman"/>
                <w:color w:val="000000"/>
                <w:kern w:val="3"/>
                <w:lang w:eastAsia="pl-PL" w:bidi="hi-IN"/>
              </w:rPr>
            </w:pPr>
            <w:r w:rsidRPr="007A20EB">
              <w:rPr>
                <w:rFonts w:ascii="Garamond" w:eastAsia="Lucida Sans Unicode" w:hAnsi="Garamond" w:cs="Times New Roman"/>
                <w:color w:val="000000"/>
                <w:kern w:val="3"/>
                <w:lang w:eastAsia="pl-PL" w:bidi="hi-IN"/>
              </w:rPr>
              <w:t>2.</w:t>
            </w:r>
          </w:p>
        </w:tc>
        <w:tc>
          <w:tcPr>
            <w:tcW w:w="2287" w:type="pct"/>
            <w:tcBorders>
              <w:top w:val="single" w:sz="4" w:space="0" w:color="auto"/>
              <w:left w:val="single" w:sz="4" w:space="0" w:color="auto"/>
              <w:bottom w:val="single" w:sz="4" w:space="0" w:color="auto"/>
              <w:right w:val="single" w:sz="4" w:space="0" w:color="auto"/>
            </w:tcBorders>
            <w:vAlign w:val="center"/>
          </w:tcPr>
          <w:p w14:paraId="4DEF18DC" w14:textId="77777777" w:rsidR="00880269" w:rsidRPr="007A20EB" w:rsidRDefault="00880269" w:rsidP="004254D8">
            <w:pPr>
              <w:widowControl w:val="0"/>
              <w:suppressAutoHyphens/>
              <w:autoSpaceDN w:val="0"/>
              <w:spacing w:after="0" w:line="240" w:lineRule="auto"/>
              <w:ind w:left="132"/>
              <w:textAlignment w:val="baseline"/>
              <w:rPr>
                <w:rFonts w:ascii="Garamond" w:eastAsia="Lucida Sans Unicode" w:hAnsi="Garamond" w:cs="Times New Roman"/>
                <w:bCs/>
                <w:color w:val="000000"/>
                <w:kern w:val="3"/>
                <w:lang w:eastAsia="pl-PL" w:bidi="hi-IN"/>
              </w:rPr>
            </w:pPr>
            <w:r w:rsidRPr="007A20EB">
              <w:rPr>
                <w:rFonts w:ascii="Garamond" w:eastAsia="Lucida Sans Unicode" w:hAnsi="Garamond" w:cs="Times New Roman"/>
                <w:bCs/>
                <w:color w:val="000000"/>
                <w:kern w:val="3"/>
                <w:lang w:eastAsia="pl-PL" w:bidi="hi-IN"/>
              </w:rPr>
              <w:t>Dostawa, montaż, instalacja, uruchomienie i szkolenia</w:t>
            </w:r>
          </w:p>
        </w:tc>
        <w:tc>
          <w:tcPr>
            <w:tcW w:w="85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8998051" w14:textId="77777777" w:rsidR="00880269" w:rsidRPr="007A20EB" w:rsidRDefault="00880269" w:rsidP="004254D8">
            <w:pPr>
              <w:widowControl w:val="0"/>
              <w:autoSpaceDN w:val="0"/>
              <w:spacing w:after="0" w:line="240" w:lineRule="auto"/>
              <w:jc w:val="center"/>
              <w:textAlignment w:val="baseline"/>
              <w:rPr>
                <w:rFonts w:ascii="Garamond" w:eastAsia="Lucida Sans Unicode" w:hAnsi="Garamond" w:cs="Times New Roman"/>
                <w:color w:val="000000"/>
                <w:kern w:val="3"/>
                <w:lang w:eastAsia="pl-PL" w:bidi="hi-IN"/>
              </w:rPr>
            </w:pPr>
            <w:r w:rsidRPr="007A20EB">
              <w:rPr>
                <w:rFonts w:ascii="Garamond" w:eastAsia="Lucida Sans Unicode" w:hAnsi="Garamond" w:cs="Times New Roman"/>
                <w:color w:val="000000"/>
                <w:kern w:val="3"/>
                <w:lang w:eastAsia="pl-PL" w:bidi="hi-IN"/>
              </w:rPr>
              <w:t>X</w:t>
            </w:r>
          </w:p>
        </w:tc>
        <w:tc>
          <w:tcPr>
            <w:tcW w:w="1440" w:type="pct"/>
            <w:gridSpan w:val="2"/>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63DC9FCE" w14:textId="77777777" w:rsidR="00880269" w:rsidRPr="007A20EB" w:rsidRDefault="00880269" w:rsidP="004254D8">
            <w:pPr>
              <w:suppressAutoHyphens/>
              <w:autoSpaceDN w:val="0"/>
              <w:snapToGrid w:val="0"/>
              <w:spacing w:after="0" w:line="240" w:lineRule="auto"/>
              <w:jc w:val="center"/>
              <w:textAlignment w:val="baseline"/>
              <w:rPr>
                <w:rFonts w:ascii="Garamond" w:eastAsia="Times New Roman" w:hAnsi="Garamond" w:cs="Times New Roman"/>
                <w:bCs/>
                <w:kern w:val="3"/>
                <w:lang w:eastAsia="zh-CN"/>
              </w:rPr>
            </w:pPr>
          </w:p>
        </w:tc>
      </w:tr>
      <w:tr w:rsidR="00880269" w:rsidRPr="007A20EB" w14:paraId="77E0C451" w14:textId="77777777" w:rsidTr="00A5389A">
        <w:tblPrEx>
          <w:jc w:val="center"/>
          <w:tblInd w:w="0" w:type="dxa"/>
        </w:tblPrEx>
        <w:trPr>
          <w:gridBefore w:val="1"/>
          <w:wBefore w:w="187" w:type="pct"/>
          <w:trHeight w:val="527"/>
          <w:jc w:val="center"/>
        </w:trPr>
        <w:tc>
          <w:tcPr>
            <w:tcW w:w="3375" w:type="pct"/>
            <w:gridSpan w:val="4"/>
            <w:tcBorders>
              <w:top w:val="single" w:sz="4" w:space="0" w:color="auto"/>
              <w:left w:val="single" w:sz="4" w:space="0" w:color="auto"/>
              <w:bottom w:val="single" w:sz="4" w:space="0" w:color="auto"/>
              <w:right w:val="single" w:sz="4" w:space="0" w:color="auto"/>
            </w:tcBorders>
            <w:vAlign w:val="center"/>
          </w:tcPr>
          <w:p w14:paraId="64F6CADC" w14:textId="77777777" w:rsidR="00880269" w:rsidRPr="007A20EB" w:rsidRDefault="00880269" w:rsidP="004254D8">
            <w:pPr>
              <w:pStyle w:val="Skrconyadreszwrotny"/>
              <w:snapToGrid w:val="0"/>
              <w:ind w:right="56"/>
              <w:jc w:val="right"/>
              <w:rPr>
                <w:rFonts w:ascii="Garamond" w:hAnsi="Garamond"/>
                <w:bCs/>
                <w:sz w:val="22"/>
                <w:szCs w:val="22"/>
              </w:rPr>
            </w:pPr>
            <w:r w:rsidRPr="007A20EB">
              <w:rPr>
                <w:rFonts w:ascii="Garamond" w:hAnsi="Garamond"/>
                <w:bCs/>
                <w:sz w:val="22"/>
                <w:szCs w:val="22"/>
              </w:rPr>
              <w:t xml:space="preserve">Cena brutto oferty (poz. 1+2):  </w:t>
            </w:r>
          </w:p>
        </w:tc>
        <w:tc>
          <w:tcPr>
            <w:tcW w:w="143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70" w:type="dxa"/>
              <w:bottom w:w="0" w:type="dxa"/>
              <w:right w:w="70" w:type="dxa"/>
            </w:tcMar>
            <w:vAlign w:val="center"/>
          </w:tcPr>
          <w:p w14:paraId="6AD13B67" w14:textId="77777777" w:rsidR="00880269" w:rsidRPr="007A20EB" w:rsidRDefault="00880269" w:rsidP="004254D8">
            <w:pPr>
              <w:pStyle w:val="Skrconyadreszwrotny"/>
              <w:snapToGrid w:val="0"/>
              <w:jc w:val="center"/>
              <w:rPr>
                <w:rFonts w:ascii="Garamond" w:hAnsi="Garamond"/>
                <w:bCs/>
                <w:sz w:val="22"/>
                <w:szCs w:val="22"/>
              </w:rPr>
            </w:pPr>
          </w:p>
        </w:tc>
      </w:tr>
    </w:tbl>
    <w:p w14:paraId="04D858D5" w14:textId="77777777" w:rsidR="00BC771B" w:rsidRPr="007A20EB" w:rsidRDefault="00BC771B" w:rsidP="00BC771B">
      <w:pPr>
        <w:suppressAutoHyphens/>
        <w:spacing w:after="0" w:line="240" w:lineRule="auto"/>
        <w:rPr>
          <w:rFonts w:ascii="Garamond" w:eastAsia="Times New Roman" w:hAnsi="Garamond" w:cs="Times New Roman"/>
          <w:lang w:eastAsia="ar-SA"/>
        </w:rPr>
      </w:pPr>
    </w:p>
    <w:p w14:paraId="46EBB568" w14:textId="43B512F3" w:rsidR="00BC771B" w:rsidRPr="007A20EB" w:rsidRDefault="00BC771B" w:rsidP="007A20EB">
      <w:pPr>
        <w:suppressAutoHyphens/>
        <w:spacing w:after="0" w:line="240" w:lineRule="auto"/>
        <w:ind w:firstLine="708"/>
        <w:rPr>
          <w:rFonts w:ascii="Garamond" w:eastAsia="Times New Roman" w:hAnsi="Garamond" w:cs="Times New Roman"/>
          <w:b/>
          <w:lang w:eastAsia="ar-SA"/>
        </w:rPr>
      </w:pPr>
      <w:r w:rsidRPr="007A20EB">
        <w:rPr>
          <w:rFonts w:ascii="Garamond" w:eastAsia="Times New Roman" w:hAnsi="Garamond" w:cs="Times New Roman"/>
          <w:b/>
          <w:lang w:eastAsia="ar-SA"/>
        </w:rPr>
        <w:t>PARAMETRY TECHNICZNE I EKSPLOATACYJNE</w:t>
      </w:r>
    </w:p>
    <w:tbl>
      <w:tblPr>
        <w:tblW w:w="15225" w:type="dxa"/>
        <w:tblInd w:w="-130" w:type="dxa"/>
        <w:tblLayout w:type="fixed"/>
        <w:tblCellMar>
          <w:left w:w="70" w:type="dxa"/>
          <w:right w:w="70" w:type="dxa"/>
        </w:tblCellMar>
        <w:tblLook w:val="0000" w:firstRow="0" w:lastRow="0" w:firstColumn="0" w:lastColumn="0" w:noHBand="0" w:noVBand="0"/>
      </w:tblPr>
      <w:tblGrid>
        <w:gridCol w:w="767"/>
        <w:gridCol w:w="7371"/>
        <w:gridCol w:w="2551"/>
        <w:gridCol w:w="2268"/>
        <w:gridCol w:w="2268"/>
      </w:tblGrid>
      <w:tr w:rsidR="00BC771B" w:rsidRPr="007A20EB" w14:paraId="5BAD482E"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5B9B2707" w14:textId="77777777" w:rsidR="00BC771B" w:rsidRPr="007A20EB" w:rsidRDefault="00BC771B" w:rsidP="007E6944">
            <w:pPr>
              <w:suppressAutoHyphens/>
              <w:snapToGrid w:val="0"/>
              <w:spacing w:after="0" w:line="240" w:lineRule="auto"/>
              <w:rPr>
                <w:rFonts w:ascii="Garamond" w:eastAsia="Times New Roman" w:hAnsi="Garamond" w:cs="Times New Roman"/>
                <w:b/>
                <w:bCs/>
                <w:lang w:eastAsia="ar-SA"/>
              </w:rPr>
            </w:pPr>
            <w:r w:rsidRPr="007A20EB">
              <w:rPr>
                <w:rFonts w:ascii="Garamond" w:eastAsia="Times New Roman" w:hAnsi="Garamond" w:cs="Times New Roman"/>
                <w:b/>
                <w:bCs/>
                <w:lang w:eastAsia="ar-SA"/>
              </w:rPr>
              <w:t>LP</w:t>
            </w:r>
          </w:p>
        </w:tc>
        <w:tc>
          <w:tcPr>
            <w:tcW w:w="7371" w:type="dxa"/>
            <w:tcBorders>
              <w:top w:val="single" w:sz="4" w:space="0" w:color="000000"/>
              <w:left w:val="single" w:sz="4" w:space="0" w:color="000000"/>
              <w:bottom w:val="single" w:sz="4" w:space="0" w:color="000000"/>
            </w:tcBorders>
            <w:shd w:val="clear" w:color="auto" w:fill="auto"/>
            <w:vAlign w:val="center"/>
          </w:tcPr>
          <w:p w14:paraId="6A3525FC" w14:textId="77777777" w:rsidR="00BC771B" w:rsidRPr="007A20EB"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7A20EB">
              <w:rPr>
                <w:rFonts w:ascii="Garamond" w:eastAsia="Times New Roman" w:hAnsi="Garamond" w:cs="Times New Roman"/>
                <w:b/>
                <w:bCs/>
                <w:lang w:eastAsia="ar-SA"/>
              </w:rPr>
              <w:t>PARAMETR</w:t>
            </w:r>
          </w:p>
        </w:tc>
        <w:tc>
          <w:tcPr>
            <w:tcW w:w="2551" w:type="dxa"/>
            <w:tcBorders>
              <w:top w:val="single" w:sz="4" w:space="0" w:color="000000"/>
              <w:left w:val="single" w:sz="4" w:space="0" w:color="000000"/>
              <w:bottom w:val="single" w:sz="4" w:space="0" w:color="000000"/>
            </w:tcBorders>
            <w:shd w:val="clear" w:color="auto" w:fill="auto"/>
            <w:vAlign w:val="center"/>
          </w:tcPr>
          <w:p w14:paraId="13FF2AB6" w14:textId="77777777" w:rsidR="00BC771B" w:rsidRPr="007A20EB" w:rsidRDefault="00BC771B" w:rsidP="00BC771B">
            <w:pPr>
              <w:suppressAutoHyphens/>
              <w:snapToGrid w:val="0"/>
              <w:spacing w:after="0" w:line="240" w:lineRule="auto"/>
              <w:jc w:val="center"/>
              <w:rPr>
                <w:rFonts w:ascii="Garamond" w:eastAsia="Times New Roman" w:hAnsi="Garamond" w:cs="Times New Roman"/>
                <w:b/>
                <w:bCs/>
                <w:lang w:eastAsia="ar-SA"/>
              </w:rPr>
            </w:pPr>
            <w:r w:rsidRPr="007A20EB">
              <w:rPr>
                <w:rFonts w:ascii="Garamond" w:eastAsia="Times New Roman" w:hAnsi="Garamond"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3F164CC0" w14:textId="77777777" w:rsidR="00BC771B" w:rsidRPr="007A20EB" w:rsidRDefault="00BC771B" w:rsidP="00BC771B">
            <w:pPr>
              <w:suppressAutoHyphens/>
              <w:snapToGrid w:val="0"/>
              <w:spacing w:after="0" w:line="240" w:lineRule="auto"/>
              <w:jc w:val="center"/>
              <w:rPr>
                <w:rFonts w:ascii="Garamond" w:eastAsia="Times New Roman" w:hAnsi="Garamond" w:cs="Times New Roman"/>
                <w:b/>
                <w:bCs/>
                <w:lang w:eastAsia="ar-SA"/>
              </w:rPr>
            </w:pPr>
            <w:r w:rsidRPr="007A20EB">
              <w:rPr>
                <w:rFonts w:ascii="Garamond" w:eastAsia="Times New Roman" w:hAnsi="Garamond" w:cs="Times New Roman"/>
                <w:b/>
                <w:bCs/>
                <w:lang w:eastAsia="ar-SA"/>
              </w:rPr>
              <w:t>PARAMETR OFEROWANY</w:t>
            </w:r>
          </w:p>
        </w:tc>
        <w:tc>
          <w:tcPr>
            <w:tcW w:w="2268" w:type="dxa"/>
            <w:tcBorders>
              <w:top w:val="single" w:sz="4" w:space="0" w:color="auto"/>
              <w:bottom w:val="single" w:sz="4" w:space="0" w:color="auto"/>
              <w:right w:val="single" w:sz="4" w:space="0" w:color="auto"/>
            </w:tcBorders>
            <w:shd w:val="clear" w:color="auto" w:fill="auto"/>
          </w:tcPr>
          <w:p w14:paraId="558B4A46" w14:textId="77777777" w:rsidR="00BC771B" w:rsidRPr="007A20EB" w:rsidRDefault="00BC771B" w:rsidP="00BC771B">
            <w:pPr>
              <w:spacing w:after="0" w:line="240" w:lineRule="auto"/>
              <w:rPr>
                <w:rFonts w:ascii="Garamond" w:eastAsia="Times New Roman" w:hAnsi="Garamond" w:cs="Times New Roman"/>
                <w:b/>
                <w:lang w:eastAsia="ar-SA"/>
              </w:rPr>
            </w:pPr>
            <w:r w:rsidRPr="007A20EB">
              <w:rPr>
                <w:rFonts w:ascii="Garamond" w:eastAsia="Times New Roman" w:hAnsi="Garamond" w:cs="Times New Roman"/>
                <w:b/>
                <w:bCs/>
                <w:lang w:eastAsia="ar-SA"/>
              </w:rPr>
              <w:t>SPOSÓB OCENY</w:t>
            </w:r>
          </w:p>
        </w:tc>
      </w:tr>
      <w:tr w:rsidR="00BC771B" w:rsidRPr="007A20EB" w14:paraId="4A67F5E4"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21B6E401"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0055C54C" w14:textId="77777777" w:rsidR="00BC771B" w:rsidRPr="007A20EB" w:rsidRDefault="00BC771B" w:rsidP="004254D8">
            <w:pPr>
              <w:numPr>
                <w:ilvl w:val="0"/>
                <w:numId w:val="1"/>
              </w:numPr>
              <w:suppressAutoHyphens/>
              <w:spacing w:after="0" w:line="240" w:lineRule="auto"/>
              <w:ind w:left="0" w:firstLine="73"/>
              <w:rPr>
                <w:rFonts w:ascii="Garamond" w:eastAsia="Times New Roman" w:hAnsi="Garamond" w:cs="Times New Roman"/>
                <w:lang w:eastAsia="ar-SA"/>
              </w:rPr>
            </w:pPr>
            <w:r w:rsidRPr="007A20EB">
              <w:rPr>
                <w:rFonts w:ascii="Garamond" w:eastAsia="Times New Roman" w:hAnsi="Garamond" w:cs="Times New Roman"/>
                <w:lang w:eastAsia="ar-SA"/>
              </w:rPr>
              <w:t>System do zabiegów chirurgicznych z użyciem neutralnej plazmy, przeznaczony do koagulacji, cięcia, mikro warstwowej waporyzacji tkanek miękkich przez odparowanie w procedurach chirurgicznych prowadzonych metodą otwartą oraz laparoskopową.</w:t>
            </w:r>
          </w:p>
        </w:tc>
        <w:tc>
          <w:tcPr>
            <w:tcW w:w="2551" w:type="dxa"/>
            <w:tcBorders>
              <w:top w:val="single" w:sz="4" w:space="0" w:color="000000"/>
              <w:left w:val="single" w:sz="4" w:space="0" w:color="000000"/>
              <w:bottom w:val="single" w:sz="4" w:space="0" w:color="000000"/>
            </w:tcBorders>
            <w:shd w:val="clear" w:color="auto" w:fill="auto"/>
          </w:tcPr>
          <w:p w14:paraId="757E9A4C"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4F23D77"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2C2CB6A7"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64457B03"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115101C6"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b/>
                <w:lang w:eastAsia="ar-SA"/>
              </w:rPr>
            </w:pPr>
          </w:p>
        </w:tc>
        <w:tc>
          <w:tcPr>
            <w:tcW w:w="7371" w:type="dxa"/>
            <w:tcBorders>
              <w:top w:val="single" w:sz="4" w:space="0" w:color="000000"/>
              <w:left w:val="single" w:sz="4" w:space="0" w:color="000000"/>
              <w:bottom w:val="single" w:sz="4" w:space="0" w:color="000000"/>
            </w:tcBorders>
            <w:shd w:val="clear" w:color="auto" w:fill="auto"/>
          </w:tcPr>
          <w:p w14:paraId="6BBDC984" w14:textId="77777777" w:rsidR="00BC771B" w:rsidRPr="007A20EB" w:rsidRDefault="00BC771B" w:rsidP="004254D8">
            <w:pPr>
              <w:numPr>
                <w:ilvl w:val="0"/>
                <w:numId w:val="1"/>
              </w:numPr>
              <w:suppressAutoHyphens/>
              <w:autoSpaceDE w:val="0"/>
              <w:spacing w:after="0" w:line="240" w:lineRule="auto"/>
              <w:ind w:left="0" w:firstLine="73"/>
              <w:rPr>
                <w:rFonts w:ascii="Garamond" w:eastAsia="Times New Roman" w:hAnsi="Garamond" w:cs="Times New Roman"/>
                <w:lang w:eastAsia="ar-SA"/>
              </w:rPr>
            </w:pPr>
            <w:r w:rsidRPr="007A20EB">
              <w:rPr>
                <w:rFonts w:ascii="Garamond" w:eastAsia="Times New Roman" w:hAnsi="Garamond" w:cs="Times New Roman"/>
                <w:lang w:eastAsia="ar-SA"/>
              </w:rPr>
              <w:t xml:space="preserve">System składa się z konsoli i podstawy jezdnej, które wspólnie podają gaz argonowy oraz kontrolowane zasilanie do jednorazowego narzędzia chirurgicznego </w:t>
            </w:r>
          </w:p>
        </w:tc>
        <w:tc>
          <w:tcPr>
            <w:tcW w:w="2551" w:type="dxa"/>
            <w:tcBorders>
              <w:top w:val="single" w:sz="4" w:space="0" w:color="000000"/>
              <w:left w:val="single" w:sz="4" w:space="0" w:color="000000"/>
              <w:bottom w:val="single" w:sz="4" w:space="0" w:color="000000"/>
            </w:tcBorders>
            <w:shd w:val="clear" w:color="auto" w:fill="auto"/>
          </w:tcPr>
          <w:p w14:paraId="6AE8BCD2"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7DA0A578"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16F8DD10"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07A77472"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588D17E0"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720D13E2" w14:textId="77777777" w:rsidR="00BC771B" w:rsidRDefault="00BC771B" w:rsidP="004254D8">
            <w:pPr>
              <w:numPr>
                <w:ilvl w:val="0"/>
                <w:numId w:val="1"/>
              </w:numPr>
              <w:suppressAutoHyphens/>
              <w:autoSpaceDE w:val="0"/>
              <w:spacing w:after="0" w:line="240" w:lineRule="auto"/>
              <w:ind w:left="0" w:firstLine="73"/>
              <w:rPr>
                <w:rFonts w:ascii="Garamond" w:eastAsia="Times New Roman" w:hAnsi="Garamond" w:cs="Times New Roman"/>
                <w:lang w:eastAsia="ar-SA"/>
              </w:rPr>
            </w:pPr>
            <w:r w:rsidRPr="007A20EB">
              <w:rPr>
                <w:rFonts w:ascii="Garamond" w:eastAsia="Times New Roman" w:hAnsi="Garamond" w:cs="Times New Roman"/>
                <w:lang w:eastAsia="ar-SA"/>
              </w:rPr>
              <w:t xml:space="preserve">W narzędziu chirurgicznym gaz argonowy jest wzbudzany za pomocą serii wewnętrznych elektrod, co powoduje wytworzenie neutralnie elektrycznie plazmy. Uzyskany w ten sposób precyzyjny strumień plazmy może zostać zastosowany w odniesieniu do tkanki z użyciem techniki bezkontaktowej w celu hamowania krwawienia lub wycieku innych płynów ustrojowych, a także utworzenia cienkiej skoagulowanej warstwy nie uszkadzając warstw głębszych. </w:t>
            </w:r>
          </w:p>
          <w:p w14:paraId="37D9DAE5" w14:textId="3ACD539A" w:rsidR="007A20EB" w:rsidRPr="007A20EB" w:rsidRDefault="007A20EB" w:rsidP="004254D8">
            <w:pPr>
              <w:numPr>
                <w:ilvl w:val="0"/>
                <w:numId w:val="1"/>
              </w:numPr>
              <w:suppressAutoHyphens/>
              <w:autoSpaceDE w:val="0"/>
              <w:spacing w:after="0" w:line="240" w:lineRule="auto"/>
              <w:ind w:left="0" w:firstLine="73"/>
              <w:rPr>
                <w:rFonts w:ascii="Garamond" w:eastAsia="Times New Roman" w:hAnsi="Garamond" w:cs="Times New Roman"/>
                <w:lang w:eastAsia="ar-SA"/>
              </w:rPr>
            </w:pPr>
          </w:p>
        </w:tc>
        <w:tc>
          <w:tcPr>
            <w:tcW w:w="2551" w:type="dxa"/>
            <w:tcBorders>
              <w:top w:val="single" w:sz="4" w:space="0" w:color="000000"/>
              <w:left w:val="single" w:sz="4" w:space="0" w:color="000000"/>
              <w:bottom w:val="single" w:sz="4" w:space="0" w:color="000000"/>
            </w:tcBorders>
            <w:shd w:val="clear" w:color="auto" w:fill="auto"/>
          </w:tcPr>
          <w:p w14:paraId="3BAF59F5"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11AF2E1"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11E48AA4"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4122A1F6"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3E2AFC1A"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12163E40" w14:textId="77777777" w:rsidR="00BC771B" w:rsidRPr="007A20EB" w:rsidRDefault="00BC771B" w:rsidP="00212CAE">
            <w:pPr>
              <w:numPr>
                <w:ilvl w:val="0"/>
                <w:numId w:val="1"/>
              </w:numPr>
              <w:suppressAutoHyphens/>
              <w:autoSpaceDE w:val="0"/>
              <w:spacing w:after="0" w:line="240" w:lineRule="auto"/>
              <w:ind w:left="0" w:firstLine="0"/>
              <w:rPr>
                <w:rFonts w:ascii="Garamond" w:eastAsia="Times New Roman" w:hAnsi="Garamond" w:cs="Times New Roman"/>
                <w:lang w:eastAsia="ar-SA"/>
              </w:rPr>
            </w:pPr>
            <w:r w:rsidRPr="007A20EB">
              <w:rPr>
                <w:rFonts w:ascii="Garamond" w:eastAsia="Times New Roman" w:hAnsi="Garamond" w:cs="Times New Roman"/>
                <w:lang w:eastAsia="ar-SA"/>
              </w:rPr>
              <w:t>Plazmę generowaną przez nóż cechuje niska prędkość przepływu, i obojętność elektryczna. Składa się ona z mieszaniny wzbudzonych atomów argonu, jonów argonowych i elektronów, które wydostają się z końcówki rękojeści w postaci jasnoniebieskiego strumienia lub wiązki. Efekt luminescencji powoduje oświetlenie pola zabiegowego</w:t>
            </w:r>
          </w:p>
        </w:tc>
        <w:tc>
          <w:tcPr>
            <w:tcW w:w="2551" w:type="dxa"/>
            <w:tcBorders>
              <w:top w:val="single" w:sz="4" w:space="0" w:color="000000"/>
              <w:left w:val="single" w:sz="4" w:space="0" w:color="000000"/>
              <w:bottom w:val="single" w:sz="4" w:space="0" w:color="000000"/>
            </w:tcBorders>
            <w:shd w:val="clear" w:color="auto" w:fill="auto"/>
          </w:tcPr>
          <w:p w14:paraId="7A5ED7B1"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23859538"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56BA38D2"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79BFA4A1"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68AC33C1"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314A67B4" w14:textId="77777777" w:rsidR="00BC771B" w:rsidRPr="007A20EB" w:rsidRDefault="00BC771B" w:rsidP="00212CAE">
            <w:pPr>
              <w:numPr>
                <w:ilvl w:val="0"/>
                <w:numId w:val="1"/>
              </w:numPr>
              <w:suppressAutoHyphens/>
              <w:spacing w:after="0" w:line="240" w:lineRule="auto"/>
              <w:ind w:left="0" w:firstLine="0"/>
              <w:rPr>
                <w:rFonts w:ascii="Garamond" w:eastAsia="Times New Roman" w:hAnsi="Garamond" w:cs="Times New Roman"/>
                <w:lang w:eastAsia="ar-SA"/>
              </w:rPr>
            </w:pPr>
            <w:r w:rsidRPr="007A20EB">
              <w:rPr>
                <w:rFonts w:ascii="Garamond" w:eastAsia="Times New Roman" w:hAnsi="Garamond" w:cs="Times New Roman"/>
                <w:lang w:eastAsia="ar-SA"/>
              </w:rPr>
              <w:t>Konstrukcja narzędzia bipolarna. Napięcie pracy prądu stałego nie przekraczające 30V. Brak różnicy potencjałów pomiędzy narzędziem a pacjentem.</w:t>
            </w:r>
          </w:p>
        </w:tc>
        <w:tc>
          <w:tcPr>
            <w:tcW w:w="2551" w:type="dxa"/>
            <w:tcBorders>
              <w:top w:val="single" w:sz="4" w:space="0" w:color="000000"/>
              <w:left w:val="single" w:sz="4" w:space="0" w:color="000000"/>
              <w:bottom w:val="single" w:sz="4" w:space="0" w:color="000000"/>
            </w:tcBorders>
            <w:shd w:val="clear" w:color="auto" w:fill="auto"/>
          </w:tcPr>
          <w:p w14:paraId="0E793025" w14:textId="49210724" w:rsidR="00BC771B" w:rsidRPr="007A20EB" w:rsidRDefault="00F234A3"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w:t>
            </w:r>
            <w:r w:rsidR="00BC771B" w:rsidRPr="007A20EB">
              <w:rPr>
                <w:rFonts w:ascii="Garamond" w:eastAsia="Times New Roman" w:hAnsi="Garamond" w:cs="Times New Roman"/>
                <w:lang w:eastAsia="ar-SA"/>
              </w:rPr>
              <w:t>ak</w:t>
            </w:r>
            <w:r w:rsidRPr="007A20EB">
              <w:rPr>
                <w:rFonts w:ascii="Garamond" w:eastAsia="Times New Roman" w:hAnsi="Garamond" w:cs="Times New Roman"/>
                <w:lang w:eastAsia="ar-SA"/>
              </w:rPr>
              <w:t xml:space="preserve">/podać </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A38C76B"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2CBBF289" w14:textId="77777777" w:rsidR="00BC771B" w:rsidRPr="007A20EB" w:rsidRDefault="00F234A3" w:rsidP="00F234A3">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 xml:space="preserve"> 30 V – 0 pkt.</w:t>
            </w:r>
          </w:p>
          <w:p w14:paraId="4F4734C1" w14:textId="5DC730A8" w:rsidR="00F234A3" w:rsidRPr="007A20EB" w:rsidRDefault="00F234A3" w:rsidP="00F234A3">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mniej – 3 pkt</w:t>
            </w:r>
          </w:p>
        </w:tc>
      </w:tr>
      <w:tr w:rsidR="00BC771B" w:rsidRPr="007A20EB" w14:paraId="69446D79"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481BB07F" w14:textId="41544E9B"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694EC34A" w14:textId="77777777" w:rsidR="00BC771B" w:rsidRPr="007A20EB" w:rsidRDefault="00BC771B" w:rsidP="00212CAE">
            <w:pPr>
              <w:numPr>
                <w:ilvl w:val="0"/>
                <w:numId w:val="1"/>
              </w:numPr>
              <w:suppressAutoHyphens/>
              <w:spacing w:after="0" w:line="240" w:lineRule="auto"/>
              <w:ind w:left="0" w:firstLine="0"/>
              <w:rPr>
                <w:rFonts w:ascii="Garamond" w:eastAsia="Times New Roman" w:hAnsi="Garamond" w:cs="Times New Roman"/>
                <w:lang w:eastAsia="ar-SA"/>
              </w:rPr>
            </w:pPr>
            <w:r w:rsidRPr="007A20EB">
              <w:rPr>
                <w:rFonts w:ascii="Garamond" w:eastAsia="Times New Roman" w:hAnsi="Garamond" w:cs="Times New Roman"/>
                <w:lang w:eastAsia="ar-SA"/>
              </w:rPr>
              <w:t>Brak konieczności stosowania elektrod neutralnych, referencyjnych itp. do pracy systemu.</w:t>
            </w:r>
          </w:p>
        </w:tc>
        <w:tc>
          <w:tcPr>
            <w:tcW w:w="2551" w:type="dxa"/>
            <w:tcBorders>
              <w:top w:val="single" w:sz="4" w:space="0" w:color="000000"/>
              <w:left w:val="single" w:sz="4" w:space="0" w:color="000000"/>
              <w:bottom w:val="single" w:sz="4" w:space="0" w:color="000000"/>
            </w:tcBorders>
            <w:shd w:val="clear" w:color="auto" w:fill="auto"/>
          </w:tcPr>
          <w:p w14:paraId="0DA6CED8" w14:textId="0B72118A" w:rsidR="00BC771B" w:rsidRPr="007A20EB" w:rsidRDefault="0000281E" w:rsidP="00BC771B">
            <w:pPr>
              <w:suppressAutoHyphens/>
              <w:spacing w:after="0" w:line="240" w:lineRule="auto"/>
              <w:jc w:val="center"/>
              <w:rPr>
                <w:rFonts w:ascii="Garamond" w:eastAsia="Times New Roman" w:hAnsi="Garamond" w:cs="Times New Roman"/>
                <w:color w:val="FF0000"/>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359E998"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3B633DBE"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17EB245F"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0128B7CB"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121F8B64" w14:textId="77777777" w:rsidR="00BC771B" w:rsidRPr="007A20EB" w:rsidRDefault="00BC771B" w:rsidP="00212CAE">
            <w:pPr>
              <w:numPr>
                <w:ilvl w:val="0"/>
                <w:numId w:val="1"/>
              </w:numPr>
              <w:suppressAutoHyphens/>
              <w:spacing w:after="0" w:line="240" w:lineRule="auto"/>
              <w:ind w:left="0" w:firstLine="0"/>
              <w:rPr>
                <w:rFonts w:ascii="Garamond" w:eastAsia="Times New Roman" w:hAnsi="Garamond" w:cs="Times New Roman"/>
                <w:lang w:eastAsia="ar-SA"/>
              </w:rPr>
            </w:pPr>
            <w:r w:rsidRPr="007A20EB">
              <w:rPr>
                <w:rFonts w:ascii="Garamond" w:eastAsia="Times New Roman" w:hAnsi="Garamond" w:cs="Times New Roman"/>
                <w:lang w:eastAsia="ar-SA"/>
              </w:rPr>
              <w:t>Przepływ argonu  w narzędziu chirurgicznym regulowany od 0.2 do max 0.8 l/min.</w:t>
            </w:r>
          </w:p>
        </w:tc>
        <w:tc>
          <w:tcPr>
            <w:tcW w:w="2551" w:type="dxa"/>
            <w:tcBorders>
              <w:top w:val="single" w:sz="4" w:space="0" w:color="000000"/>
              <w:left w:val="single" w:sz="4" w:space="0" w:color="000000"/>
              <w:bottom w:val="single" w:sz="4" w:space="0" w:color="000000"/>
            </w:tcBorders>
            <w:shd w:val="clear" w:color="auto" w:fill="auto"/>
          </w:tcPr>
          <w:p w14:paraId="5F3327FC"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 podać</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891DDC7"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1EF5FAC1" w14:textId="5F529F12" w:rsidR="00BC771B" w:rsidRPr="007A20EB" w:rsidRDefault="007A20EB" w:rsidP="00BC771B">
            <w:pPr>
              <w:suppressAutoHyphens/>
              <w:spacing w:after="0" w:line="240" w:lineRule="auto"/>
              <w:rPr>
                <w:rFonts w:ascii="Garamond" w:eastAsia="Times New Roman" w:hAnsi="Garamond" w:cs="Times New Roman"/>
                <w:lang w:eastAsia="ar-SA"/>
              </w:rPr>
            </w:pPr>
            <w:r>
              <w:rPr>
                <w:rFonts w:ascii="Garamond" w:eastAsia="Times New Roman" w:hAnsi="Garamond" w:cs="Times New Roman"/>
                <w:lang w:eastAsia="ar-SA"/>
              </w:rPr>
              <w:t>Zakres wymagany– 0</w:t>
            </w:r>
            <w:r w:rsidR="00BC771B" w:rsidRPr="007A20EB">
              <w:rPr>
                <w:rFonts w:ascii="Garamond" w:eastAsia="Times New Roman" w:hAnsi="Garamond" w:cs="Times New Roman"/>
                <w:lang w:eastAsia="ar-SA"/>
              </w:rPr>
              <w:t>pkt.</w:t>
            </w:r>
          </w:p>
          <w:p w14:paraId="5DA18153" w14:textId="77777777"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Większy – 3 pkt.</w:t>
            </w:r>
          </w:p>
        </w:tc>
      </w:tr>
      <w:tr w:rsidR="00BC771B" w:rsidRPr="007A20EB" w14:paraId="6797F1A4"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32DF1479" w14:textId="77777777" w:rsidR="00BC771B" w:rsidRPr="007A20EB" w:rsidRDefault="00BC771B" w:rsidP="007E6944">
            <w:pPr>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33213622" w14:textId="77777777" w:rsidR="00BC771B" w:rsidRPr="007A20EB" w:rsidRDefault="00BC771B" w:rsidP="00BC771B">
            <w:pPr>
              <w:suppressAutoHyphens/>
              <w:spacing w:after="0" w:line="240" w:lineRule="auto"/>
              <w:jc w:val="center"/>
              <w:rPr>
                <w:rFonts w:ascii="Garamond" w:eastAsia="Times New Roman" w:hAnsi="Garamond" w:cs="Times New Roman"/>
                <w:b/>
                <w:lang w:eastAsia="ar-SA"/>
              </w:rPr>
            </w:pPr>
            <w:r w:rsidRPr="007A20EB">
              <w:rPr>
                <w:rFonts w:ascii="Garamond" w:eastAsia="Times New Roman" w:hAnsi="Garamond" w:cs="Times New Roman"/>
                <w:b/>
                <w:lang w:eastAsia="ar-SA"/>
              </w:rPr>
              <w:t>Obsługa</w:t>
            </w:r>
          </w:p>
        </w:tc>
        <w:tc>
          <w:tcPr>
            <w:tcW w:w="2551" w:type="dxa"/>
            <w:tcBorders>
              <w:top w:val="single" w:sz="4" w:space="0" w:color="000000"/>
              <w:left w:val="single" w:sz="4" w:space="0" w:color="000000"/>
              <w:bottom w:val="single" w:sz="4" w:space="0" w:color="000000"/>
            </w:tcBorders>
            <w:shd w:val="clear" w:color="auto" w:fill="auto"/>
          </w:tcPr>
          <w:p w14:paraId="1C267777"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0AC1E427"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4B5A706D"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59153FB7"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4B1E1DEF"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5D6F2F3E" w14:textId="77777777" w:rsidR="00BC771B" w:rsidRPr="007A20EB" w:rsidRDefault="00BC771B" w:rsidP="00212CAE">
            <w:pPr>
              <w:numPr>
                <w:ilvl w:val="0"/>
                <w:numId w:val="1"/>
              </w:numPr>
              <w:suppressAutoHyphens/>
              <w:spacing w:after="0" w:line="240" w:lineRule="auto"/>
              <w:ind w:left="0" w:firstLine="0"/>
              <w:rPr>
                <w:rFonts w:ascii="Garamond" w:eastAsia="Times New Roman" w:hAnsi="Garamond" w:cs="Times New Roman"/>
                <w:lang w:eastAsia="ar-SA"/>
              </w:rPr>
            </w:pPr>
            <w:r w:rsidRPr="007A20EB">
              <w:rPr>
                <w:rFonts w:ascii="Garamond" w:eastAsia="Times New Roman" w:hAnsi="Garamond" w:cs="Times New Roman"/>
                <w:lang w:eastAsia="ar-SA"/>
              </w:rPr>
              <w:t>Konsola wyposażona w kolorowy ekran LCD, obsługiwana przez przyciski funkcyjne rozmieszczone po bokach ekranu.</w:t>
            </w:r>
          </w:p>
        </w:tc>
        <w:tc>
          <w:tcPr>
            <w:tcW w:w="2551" w:type="dxa"/>
            <w:tcBorders>
              <w:top w:val="single" w:sz="4" w:space="0" w:color="000000"/>
              <w:left w:val="single" w:sz="4" w:space="0" w:color="000000"/>
              <w:bottom w:val="single" w:sz="4" w:space="0" w:color="000000"/>
            </w:tcBorders>
            <w:shd w:val="clear" w:color="auto" w:fill="auto"/>
          </w:tcPr>
          <w:p w14:paraId="0D743A10"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3EE437CD"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543D91F5"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67645646"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1F3A35E9"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1732EABD" w14:textId="77777777" w:rsidR="00BC771B" w:rsidRPr="007A20EB" w:rsidRDefault="00BC771B" w:rsidP="00212CAE">
            <w:pPr>
              <w:numPr>
                <w:ilvl w:val="0"/>
                <w:numId w:val="1"/>
              </w:numPr>
              <w:suppressAutoHyphens/>
              <w:spacing w:after="0" w:line="240" w:lineRule="auto"/>
              <w:ind w:left="0" w:firstLine="0"/>
              <w:rPr>
                <w:rFonts w:ascii="Garamond" w:eastAsia="Times New Roman" w:hAnsi="Garamond" w:cs="Times New Roman"/>
                <w:lang w:eastAsia="ar-SA"/>
              </w:rPr>
            </w:pPr>
            <w:r w:rsidRPr="007A20EB">
              <w:rPr>
                <w:rFonts w:ascii="Garamond" w:eastAsia="Times New Roman" w:hAnsi="Garamond" w:cs="Times New Roman"/>
                <w:lang w:eastAsia="ar-SA"/>
              </w:rPr>
              <w:t>Możliwość zastosowania przycisków nożnych,  do włączania funkcji cięcia i koagulacji.</w:t>
            </w:r>
            <w:r w:rsidRPr="007A20EB">
              <w:rPr>
                <w:rFonts w:ascii="Garamond" w:eastAsia="Times New Roman" w:hAnsi="Garamond" w:cs="Times New Roman"/>
                <w:b/>
                <w:lang w:eastAsia="ar-SA"/>
              </w:rPr>
              <w:t xml:space="preserve"> </w:t>
            </w:r>
          </w:p>
        </w:tc>
        <w:tc>
          <w:tcPr>
            <w:tcW w:w="2551" w:type="dxa"/>
            <w:tcBorders>
              <w:top w:val="single" w:sz="4" w:space="0" w:color="000000"/>
              <w:left w:val="single" w:sz="4" w:space="0" w:color="000000"/>
              <w:bottom w:val="single" w:sz="4" w:space="0" w:color="000000"/>
            </w:tcBorders>
            <w:shd w:val="clear" w:color="auto" w:fill="auto"/>
          </w:tcPr>
          <w:p w14:paraId="176405E4"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7342BC43"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623D5EA2"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04E1BF88"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0F4EAB13"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5805C41A" w14:textId="77777777" w:rsidR="00BC771B" w:rsidRPr="007A20EB" w:rsidRDefault="00BC771B" w:rsidP="00212CAE">
            <w:pPr>
              <w:numPr>
                <w:ilvl w:val="0"/>
                <w:numId w:val="1"/>
              </w:numPr>
              <w:suppressAutoHyphens/>
              <w:spacing w:after="0" w:line="240" w:lineRule="auto"/>
              <w:ind w:left="0" w:firstLine="0"/>
              <w:rPr>
                <w:rFonts w:ascii="Garamond" w:eastAsia="Times New Roman" w:hAnsi="Garamond" w:cs="Times New Roman"/>
                <w:lang w:eastAsia="ar-SA"/>
              </w:rPr>
            </w:pPr>
            <w:r w:rsidRPr="007A20EB">
              <w:rPr>
                <w:rFonts w:ascii="Garamond" w:eastAsia="Times New Roman" w:hAnsi="Garamond" w:cs="Times New Roman"/>
                <w:lang w:eastAsia="ar-SA"/>
              </w:rPr>
              <w:t>Sterowanie cięciem i koagulacją możliwe z poziomu narzędzia chirurgicznego poprzez przyciski umieszczone na obudowie rękojeści oraz z poziomu przycisków nożnych.</w:t>
            </w:r>
          </w:p>
        </w:tc>
        <w:tc>
          <w:tcPr>
            <w:tcW w:w="2551" w:type="dxa"/>
            <w:tcBorders>
              <w:top w:val="single" w:sz="4" w:space="0" w:color="000000"/>
              <w:left w:val="single" w:sz="4" w:space="0" w:color="000000"/>
              <w:bottom w:val="single" w:sz="4" w:space="0" w:color="000000"/>
            </w:tcBorders>
            <w:shd w:val="clear" w:color="auto" w:fill="auto"/>
          </w:tcPr>
          <w:p w14:paraId="70410F3B"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0AF238F5"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097FBF7C"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447C1192"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637D82D2"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611097E4" w14:textId="77777777" w:rsidR="00BC771B" w:rsidRPr="007A20EB" w:rsidRDefault="00BC771B" w:rsidP="00AD5D6A">
            <w:pPr>
              <w:numPr>
                <w:ilvl w:val="0"/>
                <w:numId w:val="1"/>
              </w:numPr>
              <w:suppressAutoHyphens/>
              <w:spacing w:after="0" w:line="240" w:lineRule="auto"/>
              <w:ind w:left="0" w:firstLine="73"/>
              <w:rPr>
                <w:rFonts w:ascii="Garamond" w:eastAsia="Times New Roman" w:hAnsi="Garamond" w:cs="Times New Roman"/>
                <w:lang w:eastAsia="ar-SA"/>
              </w:rPr>
            </w:pPr>
            <w:r w:rsidRPr="007A20EB">
              <w:rPr>
                <w:rFonts w:ascii="Garamond" w:eastAsia="Times New Roman" w:hAnsi="Garamond" w:cs="Times New Roman"/>
                <w:lang w:eastAsia="ar-SA"/>
              </w:rPr>
              <w:t xml:space="preserve">Zasobnik z wodą destylowaną (chłodzącą narzędzie) zintegrowany z urządzeniem. </w:t>
            </w:r>
          </w:p>
        </w:tc>
        <w:tc>
          <w:tcPr>
            <w:tcW w:w="2551" w:type="dxa"/>
            <w:tcBorders>
              <w:top w:val="single" w:sz="4" w:space="0" w:color="000000"/>
              <w:left w:val="single" w:sz="4" w:space="0" w:color="000000"/>
              <w:bottom w:val="single" w:sz="4" w:space="0" w:color="000000"/>
            </w:tcBorders>
            <w:shd w:val="clear" w:color="auto" w:fill="auto"/>
          </w:tcPr>
          <w:p w14:paraId="549FEB5B"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614E09F"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39F9F014"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3685AD56"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66BAF3DD" w14:textId="77777777" w:rsidR="00BC771B" w:rsidRPr="007A20EB" w:rsidRDefault="00BC771B" w:rsidP="007E6944">
            <w:pPr>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2D2A5FB8" w14:textId="77777777" w:rsidR="00BC771B" w:rsidRPr="007A20EB" w:rsidRDefault="00BC771B" w:rsidP="00AD5D6A">
            <w:pPr>
              <w:suppressAutoHyphens/>
              <w:spacing w:after="0" w:line="240" w:lineRule="auto"/>
              <w:ind w:firstLine="73"/>
              <w:jc w:val="center"/>
              <w:rPr>
                <w:rFonts w:ascii="Garamond" w:eastAsia="Times New Roman" w:hAnsi="Garamond" w:cs="Times New Roman"/>
                <w:b/>
                <w:lang w:eastAsia="ar-SA"/>
              </w:rPr>
            </w:pPr>
            <w:r w:rsidRPr="007A20EB">
              <w:rPr>
                <w:rFonts w:ascii="Garamond" w:eastAsia="Times New Roman" w:hAnsi="Garamond" w:cs="Times New Roman"/>
                <w:b/>
                <w:lang w:eastAsia="ar-SA"/>
              </w:rPr>
              <w:t>Komunikaty i alarmy</w:t>
            </w:r>
          </w:p>
        </w:tc>
        <w:tc>
          <w:tcPr>
            <w:tcW w:w="2551" w:type="dxa"/>
            <w:tcBorders>
              <w:top w:val="single" w:sz="4" w:space="0" w:color="000000"/>
              <w:left w:val="single" w:sz="4" w:space="0" w:color="000000"/>
              <w:bottom w:val="single" w:sz="4" w:space="0" w:color="000000"/>
            </w:tcBorders>
            <w:shd w:val="clear" w:color="auto" w:fill="auto"/>
          </w:tcPr>
          <w:p w14:paraId="4DA6E80A"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720AB71"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5B5DBF6D"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7422CCA1"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415795EE"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581FB58F" w14:textId="77777777" w:rsidR="00BC771B" w:rsidRPr="007A20EB" w:rsidRDefault="00BC771B" w:rsidP="004254D8">
            <w:pPr>
              <w:numPr>
                <w:ilvl w:val="0"/>
                <w:numId w:val="1"/>
              </w:numPr>
              <w:suppressAutoHyphens/>
              <w:spacing w:after="0" w:line="240" w:lineRule="auto"/>
              <w:ind w:left="0" w:firstLine="0"/>
              <w:rPr>
                <w:rFonts w:ascii="Garamond" w:eastAsia="Times New Roman" w:hAnsi="Garamond" w:cs="Times New Roman"/>
                <w:bCs/>
                <w:lang w:eastAsia="ar-SA"/>
              </w:rPr>
            </w:pPr>
            <w:r w:rsidRPr="007A20EB">
              <w:rPr>
                <w:rFonts w:ascii="Garamond" w:eastAsia="Times New Roman" w:hAnsi="Garamond" w:cs="Times New Roman"/>
                <w:bCs/>
                <w:lang w:eastAsia="ar-SA"/>
              </w:rPr>
              <w:t>Kontrola poziomu wody chłodzącej z odpowiednim komunikatem wyświetlanym na ekranie</w:t>
            </w:r>
          </w:p>
        </w:tc>
        <w:tc>
          <w:tcPr>
            <w:tcW w:w="2551" w:type="dxa"/>
            <w:tcBorders>
              <w:top w:val="single" w:sz="4" w:space="0" w:color="000000"/>
              <w:left w:val="single" w:sz="4" w:space="0" w:color="000000"/>
              <w:bottom w:val="single" w:sz="4" w:space="0" w:color="000000"/>
            </w:tcBorders>
            <w:shd w:val="clear" w:color="auto" w:fill="auto"/>
          </w:tcPr>
          <w:p w14:paraId="53851094"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32D9F19B"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6E169A1A"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00B78825"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76113FFC"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0ED09E5C" w14:textId="77777777" w:rsidR="00BC771B" w:rsidRPr="007A20EB" w:rsidRDefault="00BC771B" w:rsidP="004254D8">
            <w:pPr>
              <w:numPr>
                <w:ilvl w:val="0"/>
                <w:numId w:val="1"/>
              </w:numPr>
              <w:suppressAutoHyphens/>
              <w:spacing w:after="0" w:line="240" w:lineRule="auto"/>
              <w:ind w:left="0" w:firstLine="0"/>
              <w:rPr>
                <w:rFonts w:ascii="Garamond" w:eastAsia="Times New Roman" w:hAnsi="Garamond" w:cs="Times New Roman"/>
                <w:bCs/>
                <w:lang w:eastAsia="ar-SA"/>
              </w:rPr>
            </w:pPr>
            <w:r w:rsidRPr="007A20EB">
              <w:rPr>
                <w:rFonts w:ascii="Garamond" w:eastAsia="Times New Roman" w:hAnsi="Garamond" w:cs="Times New Roman"/>
                <w:bCs/>
                <w:lang w:eastAsia="ar-SA"/>
              </w:rPr>
              <w:t>Kontrola ciśnienia zasilania argonem – niskie/wysokie z odpowiednim komunikatem wyświetlanym na ekranie</w:t>
            </w:r>
          </w:p>
        </w:tc>
        <w:tc>
          <w:tcPr>
            <w:tcW w:w="2551" w:type="dxa"/>
            <w:tcBorders>
              <w:top w:val="single" w:sz="4" w:space="0" w:color="000000"/>
              <w:left w:val="single" w:sz="4" w:space="0" w:color="000000"/>
              <w:bottom w:val="single" w:sz="4" w:space="0" w:color="000000"/>
            </w:tcBorders>
            <w:shd w:val="clear" w:color="auto" w:fill="auto"/>
          </w:tcPr>
          <w:p w14:paraId="7457F3FA"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6D37C5BD"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0FA9D0AF"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095C6C70"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1BEE9A42"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2BA08CE7" w14:textId="77777777" w:rsidR="00BC771B" w:rsidRPr="007A20EB" w:rsidRDefault="00BC771B" w:rsidP="004254D8">
            <w:pPr>
              <w:numPr>
                <w:ilvl w:val="0"/>
                <w:numId w:val="1"/>
              </w:numPr>
              <w:suppressAutoHyphens/>
              <w:spacing w:after="0" w:line="240" w:lineRule="auto"/>
              <w:ind w:left="0" w:firstLine="0"/>
              <w:rPr>
                <w:rFonts w:ascii="Garamond" w:eastAsia="Times New Roman" w:hAnsi="Garamond" w:cs="Times New Roman"/>
                <w:bCs/>
                <w:lang w:eastAsia="ar-SA"/>
              </w:rPr>
            </w:pPr>
            <w:r w:rsidRPr="007A20EB">
              <w:rPr>
                <w:rFonts w:ascii="Garamond" w:eastAsia="Times New Roman" w:hAnsi="Garamond" w:cs="Times New Roman"/>
                <w:bCs/>
                <w:lang w:eastAsia="ar-SA"/>
              </w:rPr>
              <w:t>System ciągłej kontroli rękojeści z odpowiednim komunikatem wyświetlanym na ekranie</w:t>
            </w:r>
          </w:p>
        </w:tc>
        <w:tc>
          <w:tcPr>
            <w:tcW w:w="2551" w:type="dxa"/>
            <w:tcBorders>
              <w:top w:val="single" w:sz="4" w:space="0" w:color="000000"/>
              <w:left w:val="single" w:sz="4" w:space="0" w:color="000000"/>
              <w:bottom w:val="single" w:sz="4" w:space="0" w:color="000000"/>
            </w:tcBorders>
            <w:shd w:val="clear" w:color="auto" w:fill="auto"/>
          </w:tcPr>
          <w:p w14:paraId="494A3E5D"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0476012"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0D3D7273"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6008E66E"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39B8C32E" w14:textId="77777777" w:rsidR="00BC771B" w:rsidRPr="007A20EB" w:rsidRDefault="00BC771B" w:rsidP="007E6944">
            <w:pPr>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002481EC" w14:textId="77777777" w:rsidR="00BC771B" w:rsidRPr="007A20EB" w:rsidRDefault="00BC771B" w:rsidP="004254D8">
            <w:pPr>
              <w:suppressAutoHyphens/>
              <w:spacing w:after="0" w:line="240" w:lineRule="auto"/>
              <w:jc w:val="center"/>
              <w:rPr>
                <w:rFonts w:ascii="Garamond" w:eastAsia="Times New Roman" w:hAnsi="Garamond" w:cs="Times New Roman"/>
                <w:b/>
                <w:lang w:eastAsia="ar-SA"/>
              </w:rPr>
            </w:pPr>
            <w:r w:rsidRPr="007A20EB">
              <w:rPr>
                <w:rFonts w:ascii="Garamond" w:eastAsia="Times New Roman" w:hAnsi="Garamond" w:cs="Times New Roman"/>
                <w:b/>
                <w:lang w:eastAsia="ar-SA"/>
              </w:rPr>
              <w:t>Funkcje bezpieczeństwa</w:t>
            </w:r>
          </w:p>
        </w:tc>
        <w:tc>
          <w:tcPr>
            <w:tcW w:w="2551" w:type="dxa"/>
            <w:tcBorders>
              <w:top w:val="single" w:sz="4" w:space="0" w:color="000000"/>
              <w:left w:val="single" w:sz="4" w:space="0" w:color="000000"/>
              <w:bottom w:val="single" w:sz="4" w:space="0" w:color="000000"/>
            </w:tcBorders>
            <w:shd w:val="clear" w:color="auto" w:fill="auto"/>
          </w:tcPr>
          <w:p w14:paraId="1398F5C8"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6E19B23A"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6AD74898"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59025A2A"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507CE380"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623081A9" w14:textId="77777777" w:rsidR="00BC771B" w:rsidRPr="007A20EB" w:rsidRDefault="00BC771B" w:rsidP="004254D8">
            <w:pPr>
              <w:numPr>
                <w:ilvl w:val="0"/>
                <w:numId w:val="1"/>
              </w:numPr>
              <w:suppressAutoHyphens/>
              <w:spacing w:after="0" w:line="240" w:lineRule="auto"/>
              <w:ind w:left="0" w:firstLine="0"/>
              <w:rPr>
                <w:rFonts w:ascii="Garamond" w:eastAsia="Times New Roman" w:hAnsi="Garamond" w:cs="Times New Roman"/>
                <w:lang w:eastAsia="ar-SA"/>
              </w:rPr>
            </w:pPr>
            <w:r w:rsidRPr="007A20EB">
              <w:rPr>
                <w:rFonts w:ascii="Garamond" w:eastAsia="Times New Roman" w:hAnsi="Garamond" w:cs="Times New Roman"/>
                <w:b/>
                <w:bCs/>
                <w:lang w:eastAsia="ar-SA"/>
              </w:rPr>
              <w:t xml:space="preserve">Blokada rękojeści </w:t>
            </w:r>
            <w:r w:rsidRPr="007A20EB">
              <w:rPr>
                <w:rFonts w:ascii="Garamond" w:eastAsia="Times New Roman" w:hAnsi="Garamond" w:cs="Times New Roman"/>
                <w:lang w:eastAsia="ar-SA"/>
              </w:rPr>
              <w:t xml:space="preserve">— konsola nie jest aktywowana, dopóki nie zostanie </w:t>
            </w:r>
            <w:r w:rsidRPr="007A20EB">
              <w:rPr>
                <w:rFonts w:ascii="Garamond" w:eastAsia="Times New Roman" w:hAnsi="Garamond" w:cs="Times New Roman"/>
                <w:lang w:eastAsia="ar-SA"/>
              </w:rPr>
              <w:lastRenderedPageBreak/>
              <w:t>umieszczone złącze rękojeści.</w:t>
            </w:r>
          </w:p>
        </w:tc>
        <w:tc>
          <w:tcPr>
            <w:tcW w:w="2551" w:type="dxa"/>
            <w:tcBorders>
              <w:top w:val="single" w:sz="4" w:space="0" w:color="000000"/>
              <w:left w:val="single" w:sz="4" w:space="0" w:color="000000"/>
              <w:bottom w:val="single" w:sz="4" w:space="0" w:color="000000"/>
            </w:tcBorders>
            <w:shd w:val="clear" w:color="auto" w:fill="auto"/>
          </w:tcPr>
          <w:p w14:paraId="79EB1A44"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lastRenderedPageBreak/>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B5B95CB"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138E6697"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3746E1B6"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4A49D6A6"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0DBC6C89" w14:textId="77777777" w:rsidR="00BC771B" w:rsidRPr="007A20EB" w:rsidRDefault="00BC771B" w:rsidP="004254D8">
            <w:pPr>
              <w:numPr>
                <w:ilvl w:val="0"/>
                <w:numId w:val="1"/>
              </w:numPr>
              <w:suppressAutoHyphens/>
              <w:spacing w:after="0" w:line="240" w:lineRule="auto"/>
              <w:ind w:left="0" w:firstLine="0"/>
              <w:rPr>
                <w:rFonts w:ascii="Garamond" w:eastAsia="Times New Roman" w:hAnsi="Garamond" w:cs="Times New Roman"/>
                <w:lang w:eastAsia="ar-SA"/>
              </w:rPr>
            </w:pPr>
            <w:r w:rsidRPr="007A20EB">
              <w:rPr>
                <w:rFonts w:ascii="Garamond" w:eastAsia="Times New Roman" w:hAnsi="Garamond" w:cs="Times New Roman"/>
                <w:b/>
                <w:bCs/>
                <w:lang w:eastAsia="ar-SA"/>
              </w:rPr>
              <w:t xml:space="preserve">Blokada przełącznika </w:t>
            </w:r>
            <w:r w:rsidRPr="007A20EB">
              <w:rPr>
                <w:rFonts w:ascii="Garamond" w:eastAsia="Times New Roman" w:hAnsi="Garamond" w:cs="Times New Roman"/>
                <w:lang w:eastAsia="ar-SA"/>
              </w:rPr>
              <w:t>— praca oprogramowania w celu aktywowania przepływu plazmy nie jest możliwa, dopóki nie zostanie naciśnięty przełącznik na rękojeści lub pedał na przełączniku nożnym.</w:t>
            </w:r>
          </w:p>
        </w:tc>
        <w:tc>
          <w:tcPr>
            <w:tcW w:w="2551" w:type="dxa"/>
            <w:tcBorders>
              <w:top w:val="single" w:sz="4" w:space="0" w:color="000000"/>
              <w:left w:val="single" w:sz="4" w:space="0" w:color="000000"/>
              <w:bottom w:val="single" w:sz="4" w:space="0" w:color="000000"/>
            </w:tcBorders>
            <w:shd w:val="clear" w:color="auto" w:fill="auto"/>
          </w:tcPr>
          <w:p w14:paraId="109C6929"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B7B15DF"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1C02ECE6"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71DCCD0F"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354DD8C3"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06817BEC" w14:textId="77777777" w:rsidR="00BC771B" w:rsidRPr="007A20EB" w:rsidRDefault="00BC771B" w:rsidP="004254D8">
            <w:pPr>
              <w:numPr>
                <w:ilvl w:val="0"/>
                <w:numId w:val="1"/>
              </w:numPr>
              <w:suppressAutoHyphens/>
              <w:spacing w:after="0" w:line="240" w:lineRule="auto"/>
              <w:ind w:left="0" w:firstLine="0"/>
              <w:rPr>
                <w:rFonts w:ascii="Garamond" w:eastAsia="Times New Roman" w:hAnsi="Garamond" w:cs="Times New Roman"/>
                <w:lang w:eastAsia="ar-SA"/>
              </w:rPr>
            </w:pPr>
            <w:r w:rsidRPr="007A20EB">
              <w:rPr>
                <w:rFonts w:ascii="Garamond" w:eastAsia="Times New Roman" w:hAnsi="Garamond" w:cs="Times New Roman"/>
                <w:b/>
                <w:bCs/>
                <w:lang w:eastAsia="ar-SA"/>
              </w:rPr>
              <w:t xml:space="preserve">Blokada gazu </w:t>
            </w:r>
            <w:r w:rsidRPr="007A20EB">
              <w:rPr>
                <w:rFonts w:ascii="Garamond" w:eastAsia="Times New Roman" w:hAnsi="Garamond" w:cs="Times New Roman"/>
                <w:lang w:eastAsia="ar-SA"/>
              </w:rPr>
              <w:t>— aktywacja generowania plazmy nie jest możliwa, jeśli nie zostanie wykryty wystarczający i stabilny przepływ gazu.</w:t>
            </w:r>
          </w:p>
        </w:tc>
        <w:tc>
          <w:tcPr>
            <w:tcW w:w="2551" w:type="dxa"/>
            <w:tcBorders>
              <w:top w:val="single" w:sz="4" w:space="0" w:color="000000"/>
              <w:left w:val="single" w:sz="4" w:space="0" w:color="000000"/>
              <w:bottom w:val="single" w:sz="4" w:space="0" w:color="000000"/>
            </w:tcBorders>
            <w:shd w:val="clear" w:color="auto" w:fill="auto"/>
          </w:tcPr>
          <w:p w14:paraId="307BC05C"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68F6909"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16BD290E"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13D5AF5E"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3EB3A386"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0C9514E3" w14:textId="77777777" w:rsidR="00BC771B" w:rsidRPr="007A20EB" w:rsidRDefault="00BC771B" w:rsidP="004254D8">
            <w:pPr>
              <w:numPr>
                <w:ilvl w:val="0"/>
                <w:numId w:val="1"/>
              </w:numPr>
              <w:suppressAutoHyphens/>
              <w:spacing w:after="0" w:line="240" w:lineRule="auto"/>
              <w:ind w:left="0" w:firstLine="0"/>
              <w:rPr>
                <w:rFonts w:ascii="Garamond" w:eastAsia="Times New Roman" w:hAnsi="Garamond" w:cs="Times New Roman"/>
                <w:lang w:eastAsia="ar-SA"/>
              </w:rPr>
            </w:pPr>
            <w:r w:rsidRPr="007A20EB">
              <w:rPr>
                <w:rFonts w:ascii="Garamond" w:eastAsia="Times New Roman" w:hAnsi="Garamond" w:cs="Times New Roman"/>
                <w:b/>
                <w:bCs/>
                <w:lang w:eastAsia="ar-SA"/>
              </w:rPr>
              <w:t xml:space="preserve">Blokada wody </w:t>
            </w:r>
            <w:r w:rsidRPr="007A20EB">
              <w:rPr>
                <w:rFonts w:ascii="Garamond" w:eastAsia="Times New Roman" w:hAnsi="Garamond" w:cs="Times New Roman"/>
                <w:lang w:eastAsia="ar-SA"/>
              </w:rPr>
              <w:t>— aktywacja generowania plazmy nie jest możliwa, jeśli nie zostanie wykryty wystarczający przepływ wody chłodzącej przez rękojeść.</w:t>
            </w:r>
          </w:p>
        </w:tc>
        <w:tc>
          <w:tcPr>
            <w:tcW w:w="2551" w:type="dxa"/>
            <w:tcBorders>
              <w:top w:val="single" w:sz="4" w:space="0" w:color="000000"/>
              <w:left w:val="single" w:sz="4" w:space="0" w:color="000000"/>
              <w:bottom w:val="single" w:sz="4" w:space="0" w:color="000000"/>
            </w:tcBorders>
            <w:shd w:val="clear" w:color="auto" w:fill="auto"/>
          </w:tcPr>
          <w:p w14:paraId="4E4F0DB3"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9CD5F92"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66D8522E"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73DDBE05"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07B557E8"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52FA1FF2" w14:textId="77777777" w:rsidR="00BC771B" w:rsidRPr="007A20EB" w:rsidRDefault="00BC771B" w:rsidP="004254D8">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b/>
                <w:bCs/>
                <w:lang w:eastAsia="ar-SA"/>
              </w:rPr>
              <w:t xml:space="preserve">Wartość graniczna mocy </w:t>
            </w:r>
            <w:r w:rsidRPr="007A20EB">
              <w:rPr>
                <w:rFonts w:ascii="Garamond" w:eastAsia="Times New Roman" w:hAnsi="Garamond" w:cs="Times New Roman"/>
                <w:lang w:eastAsia="ar-SA"/>
              </w:rPr>
              <w:t>— w przypadku korzystania z określonej rękojeści jej rodzaj jest rozpoznawany przez konsolę, a niezależny obwód sterowania mocą monitoruje stosowaną moc i uniemożliwia przekroczenie wartości maksymalnej odpowiedniej dla danej rękojeści.</w:t>
            </w:r>
          </w:p>
        </w:tc>
        <w:tc>
          <w:tcPr>
            <w:tcW w:w="2551" w:type="dxa"/>
            <w:tcBorders>
              <w:top w:val="single" w:sz="4" w:space="0" w:color="000000"/>
              <w:left w:val="single" w:sz="4" w:space="0" w:color="000000"/>
              <w:bottom w:val="single" w:sz="4" w:space="0" w:color="000000"/>
            </w:tcBorders>
            <w:shd w:val="clear" w:color="auto" w:fill="auto"/>
          </w:tcPr>
          <w:p w14:paraId="60A85763"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352D4DF4"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26144D14"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16C2023B"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1CCFCA24" w14:textId="77777777" w:rsidR="00BC771B" w:rsidRPr="007A20EB" w:rsidRDefault="00BC771B" w:rsidP="007E6944">
            <w:pPr>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6A8A9886" w14:textId="77777777" w:rsidR="00BC771B" w:rsidRPr="007A20EB" w:rsidRDefault="00BC771B" w:rsidP="00BC771B">
            <w:pPr>
              <w:suppressAutoHyphens/>
              <w:spacing w:after="0" w:line="240" w:lineRule="auto"/>
              <w:jc w:val="center"/>
              <w:rPr>
                <w:rFonts w:ascii="Garamond" w:eastAsia="Times New Roman" w:hAnsi="Garamond" w:cs="Times New Roman"/>
                <w:b/>
                <w:bCs/>
                <w:lang w:eastAsia="ar-SA"/>
              </w:rPr>
            </w:pPr>
            <w:r w:rsidRPr="007A20EB">
              <w:rPr>
                <w:rFonts w:ascii="Garamond" w:eastAsia="Times New Roman" w:hAnsi="Garamond" w:cs="Times New Roman"/>
                <w:b/>
                <w:bCs/>
                <w:lang w:eastAsia="ar-SA"/>
              </w:rPr>
              <w:t>Wyposażenie</w:t>
            </w:r>
          </w:p>
        </w:tc>
        <w:tc>
          <w:tcPr>
            <w:tcW w:w="2551" w:type="dxa"/>
            <w:tcBorders>
              <w:top w:val="single" w:sz="4" w:space="0" w:color="000000"/>
              <w:left w:val="single" w:sz="4" w:space="0" w:color="000000"/>
              <w:bottom w:val="single" w:sz="4" w:space="0" w:color="000000"/>
            </w:tcBorders>
            <w:shd w:val="clear" w:color="auto" w:fill="auto"/>
          </w:tcPr>
          <w:p w14:paraId="620A3787"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3D0110A2"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6CE7E17A"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50B5AE71"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2BDC3D1E"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3B217DC4" w14:textId="77777777"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Konsola, podstawa jezdna, przewód zasilający, reduktor do butli z argonem,</w:t>
            </w:r>
          </w:p>
        </w:tc>
        <w:tc>
          <w:tcPr>
            <w:tcW w:w="2551" w:type="dxa"/>
            <w:tcBorders>
              <w:top w:val="single" w:sz="4" w:space="0" w:color="000000"/>
              <w:left w:val="single" w:sz="4" w:space="0" w:color="000000"/>
              <w:bottom w:val="single" w:sz="4" w:space="0" w:color="000000"/>
            </w:tcBorders>
            <w:shd w:val="clear" w:color="auto" w:fill="auto"/>
          </w:tcPr>
          <w:p w14:paraId="0EE2A831"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285B0711"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472AD18B"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711E7B07"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64F202EF" w14:textId="77777777" w:rsidR="00BC771B" w:rsidRPr="007A20EB" w:rsidRDefault="00BC771B" w:rsidP="007E6944">
            <w:pPr>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33677B84" w14:textId="77777777"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b/>
                <w:bCs/>
                <w:lang w:eastAsia="ar-SA"/>
              </w:rPr>
              <w:t>Diatermia chirurgiczna mono/bipolarna z pełnym zakresem programów</w:t>
            </w:r>
          </w:p>
        </w:tc>
        <w:tc>
          <w:tcPr>
            <w:tcW w:w="2551" w:type="dxa"/>
            <w:tcBorders>
              <w:top w:val="single" w:sz="4" w:space="0" w:color="000000"/>
              <w:left w:val="single" w:sz="4" w:space="0" w:color="000000"/>
              <w:bottom w:val="single" w:sz="4" w:space="0" w:color="000000"/>
            </w:tcBorders>
            <w:shd w:val="clear" w:color="auto" w:fill="auto"/>
          </w:tcPr>
          <w:p w14:paraId="23FA57FD"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60E4100"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7BE090C3"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4A40EE70"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3962B4DA"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1AC0EC09" w14:textId="77777777"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 xml:space="preserve">Gniazda monopolarne: </w:t>
            </w:r>
          </w:p>
          <w:p w14:paraId="762BCAC4" w14:textId="77777777"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2 x 3-stykowe (Ø 4 mm), Standard międzynarodowy</w:t>
            </w:r>
          </w:p>
          <w:p w14:paraId="090EB592" w14:textId="2AE12FD6"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 xml:space="preserve">1 x 1-stykowy (Ø 8 mm), </w:t>
            </w:r>
          </w:p>
          <w:p w14:paraId="145858F7" w14:textId="7E89D1EF" w:rsidR="00BC771B" w:rsidRPr="007A20EB" w:rsidRDefault="00BC771B" w:rsidP="009E255C">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 xml:space="preserve">1 x koncentryczny ( wew .5mm / zew. 9mm), </w:t>
            </w:r>
          </w:p>
        </w:tc>
        <w:tc>
          <w:tcPr>
            <w:tcW w:w="2551" w:type="dxa"/>
            <w:tcBorders>
              <w:top w:val="single" w:sz="4" w:space="0" w:color="000000"/>
              <w:left w:val="single" w:sz="4" w:space="0" w:color="000000"/>
              <w:bottom w:val="single" w:sz="4" w:space="0" w:color="000000"/>
            </w:tcBorders>
            <w:shd w:val="clear" w:color="auto" w:fill="auto"/>
          </w:tcPr>
          <w:p w14:paraId="1C59B4AE"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38752C7C"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02387082"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2E86EE8B"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380815E8"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293D403F" w14:textId="2FC2B255" w:rsidR="00BC771B" w:rsidRPr="007A20EB" w:rsidRDefault="00BC771B" w:rsidP="009E255C">
            <w:pPr>
              <w:spacing w:after="0" w:line="240" w:lineRule="auto"/>
              <w:rPr>
                <w:rFonts w:ascii="Garamond" w:eastAsia="Times New Roman" w:hAnsi="Garamond" w:cs="Times New Roman"/>
                <w:lang w:eastAsia="pl-PL"/>
              </w:rPr>
            </w:pPr>
            <w:r w:rsidRPr="007A20EB">
              <w:rPr>
                <w:rFonts w:ascii="Garamond" w:eastAsia="Times New Roman" w:hAnsi="Garamond" w:cs="Times New Roman"/>
                <w:lang w:eastAsia="ar-SA"/>
              </w:rPr>
              <w:t>Gniazdo uniwersalne: 1 x 7-stykowe,</w:t>
            </w:r>
          </w:p>
        </w:tc>
        <w:tc>
          <w:tcPr>
            <w:tcW w:w="2551" w:type="dxa"/>
            <w:tcBorders>
              <w:top w:val="single" w:sz="4" w:space="0" w:color="000000"/>
              <w:left w:val="single" w:sz="4" w:space="0" w:color="000000"/>
              <w:bottom w:val="single" w:sz="4" w:space="0" w:color="000000"/>
            </w:tcBorders>
            <w:shd w:val="clear" w:color="auto" w:fill="auto"/>
          </w:tcPr>
          <w:p w14:paraId="2DD677FF"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7C63394"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29B56240"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5916D2A4"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097A144E"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2B69A497" w14:textId="77777777"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Gniazdo płytki biernej pacjenta x1</w:t>
            </w:r>
          </w:p>
        </w:tc>
        <w:tc>
          <w:tcPr>
            <w:tcW w:w="2551" w:type="dxa"/>
            <w:tcBorders>
              <w:top w:val="single" w:sz="4" w:space="0" w:color="000000"/>
              <w:left w:val="single" w:sz="4" w:space="0" w:color="000000"/>
              <w:bottom w:val="single" w:sz="4" w:space="0" w:color="000000"/>
            </w:tcBorders>
            <w:shd w:val="clear" w:color="auto" w:fill="auto"/>
          </w:tcPr>
          <w:p w14:paraId="0EDC0DCC"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2B0A15E4"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3CF689F2"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33239BE3"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5B9BD397"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041124EC" w14:textId="2230D1DA"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Ekran dotykowy ustawień</w:t>
            </w:r>
            <w:r w:rsidR="002973EF" w:rsidRPr="007A20EB">
              <w:rPr>
                <w:rFonts w:ascii="Garamond" w:eastAsia="Times New Roman" w:hAnsi="Garamond" w:cs="Times New Roman"/>
                <w:lang w:eastAsia="ar-SA"/>
              </w:rPr>
              <w:t xml:space="preserve"> </w:t>
            </w:r>
          </w:p>
        </w:tc>
        <w:tc>
          <w:tcPr>
            <w:tcW w:w="2551" w:type="dxa"/>
            <w:tcBorders>
              <w:top w:val="single" w:sz="4" w:space="0" w:color="000000"/>
              <w:left w:val="single" w:sz="4" w:space="0" w:color="000000"/>
              <w:bottom w:val="single" w:sz="4" w:space="0" w:color="000000"/>
            </w:tcBorders>
            <w:shd w:val="clear" w:color="auto" w:fill="auto"/>
          </w:tcPr>
          <w:p w14:paraId="20C215C7"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0CA34EE"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785D6CCB"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3ACDA4A0"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78201BEB"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02DBF904" w14:textId="7B9A3F35"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Szybka gotowość do</w:t>
            </w:r>
            <w:r w:rsidR="00F61669">
              <w:rPr>
                <w:rFonts w:ascii="Garamond" w:eastAsia="Times New Roman" w:hAnsi="Garamond" w:cs="Times New Roman"/>
                <w:lang w:eastAsia="ar-SA"/>
              </w:rPr>
              <w:t xml:space="preserve"> pracy bez wymuszenia </w:t>
            </w:r>
            <w:r w:rsidR="00F61669" w:rsidRPr="00F61669">
              <w:rPr>
                <w:rFonts w:ascii="Garamond" w:eastAsia="Times New Roman" w:hAnsi="Garamond" w:cs="Times New Roman"/>
                <w:color w:val="FF0000"/>
                <w:lang w:eastAsia="ar-SA"/>
              </w:rPr>
              <w:t>autotestu</w:t>
            </w:r>
            <w:r w:rsidRPr="007A20EB">
              <w:rPr>
                <w:rFonts w:ascii="Garamond" w:eastAsia="Times New Roman" w:hAnsi="Garamond" w:cs="Times New Roman"/>
                <w:lang w:eastAsia="ar-SA"/>
              </w:rPr>
              <w:t xml:space="preserve"> po włączeniu</w:t>
            </w:r>
          </w:p>
        </w:tc>
        <w:tc>
          <w:tcPr>
            <w:tcW w:w="2551" w:type="dxa"/>
            <w:tcBorders>
              <w:top w:val="single" w:sz="4" w:space="0" w:color="000000"/>
              <w:left w:val="single" w:sz="4" w:space="0" w:color="000000"/>
              <w:bottom w:val="single" w:sz="4" w:space="0" w:color="000000"/>
            </w:tcBorders>
            <w:shd w:val="clear" w:color="auto" w:fill="auto"/>
          </w:tcPr>
          <w:p w14:paraId="4BECBEA2"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45A1ED3"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205D6A8F"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76E9E090"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7E315C32"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46AAF4B5" w14:textId="77777777"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Dedykowane programy do bipolarnej elektroresekcji w soli</w:t>
            </w:r>
          </w:p>
        </w:tc>
        <w:tc>
          <w:tcPr>
            <w:tcW w:w="2551" w:type="dxa"/>
            <w:tcBorders>
              <w:top w:val="single" w:sz="4" w:space="0" w:color="000000"/>
              <w:left w:val="single" w:sz="4" w:space="0" w:color="000000"/>
              <w:bottom w:val="single" w:sz="4" w:space="0" w:color="000000"/>
            </w:tcBorders>
            <w:shd w:val="clear" w:color="auto" w:fill="auto"/>
          </w:tcPr>
          <w:p w14:paraId="277A980D"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2527EB76"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0780E550"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3B2F4415"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0558DE7D"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3D5C23B9" w14:textId="77777777"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Szybkodostępna pamięć procedur</w:t>
            </w:r>
          </w:p>
        </w:tc>
        <w:tc>
          <w:tcPr>
            <w:tcW w:w="2551" w:type="dxa"/>
            <w:tcBorders>
              <w:top w:val="single" w:sz="4" w:space="0" w:color="000000"/>
              <w:left w:val="single" w:sz="4" w:space="0" w:color="000000"/>
              <w:bottom w:val="single" w:sz="4" w:space="0" w:color="000000"/>
            </w:tcBorders>
            <w:shd w:val="clear" w:color="auto" w:fill="auto"/>
          </w:tcPr>
          <w:p w14:paraId="12D34089"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D5F7075"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616A042E"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4946FFF0"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1F53BEA2"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6AC520FE" w14:textId="77777777"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Możliwość rozbudowy o funkcję integracji energii bipolarnej i ultradźwiękowej w jednym narzędziu</w:t>
            </w:r>
          </w:p>
        </w:tc>
        <w:tc>
          <w:tcPr>
            <w:tcW w:w="2551" w:type="dxa"/>
            <w:tcBorders>
              <w:top w:val="single" w:sz="4" w:space="0" w:color="000000"/>
              <w:left w:val="single" w:sz="4" w:space="0" w:color="000000"/>
              <w:bottom w:val="single" w:sz="4" w:space="0" w:color="000000"/>
            </w:tcBorders>
            <w:shd w:val="clear" w:color="auto" w:fill="auto"/>
          </w:tcPr>
          <w:p w14:paraId="278FAFCE"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E582B4E"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27823564"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355D3F37"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43D58662" w14:textId="77777777" w:rsidR="00BC771B" w:rsidRPr="007A20EB" w:rsidRDefault="00BC771B" w:rsidP="007E6944">
            <w:pPr>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71914287" w14:textId="77777777"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b/>
                <w:lang w:eastAsia="ar-SA"/>
              </w:rPr>
              <w:t>Generator ultradźwiękowy do cięcia i koagulacji tkanek</w:t>
            </w:r>
          </w:p>
        </w:tc>
        <w:tc>
          <w:tcPr>
            <w:tcW w:w="2551" w:type="dxa"/>
            <w:tcBorders>
              <w:top w:val="single" w:sz="4" w:space="0" w:color="000000"/>
              <w:left w:val="single" w:sz="4" w:space="0" w:color="000000"/>
              <w:bottom w:val="single" w:sz="4" w:space="0" w:color="000000"/>
            </w:tcBorders>
            <w:shd w:val="clear" w:color="auto" w:fill="auto"/>
          </w:tcPr>
          <w:p w14:paraId="6CB22894"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09CBB991"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679AB6A1"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2064389D"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554EFD11"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524F5815" w14:textId="77777777" w:rsidR="00BC771B" w:rsidRPr="007A20EB" w:rsidRDefault="00BC771B" w:rsidP="00BC771B">
            <w:pPr>
              <w:spacing w:after="0" w:line="240" w:lineRule="auto"/>
              <w:rPr>
                <w:rFonts w:ascii="Garamond" w:eastAsia="Times New Roman" w:hAnsi="Garamond" w:cs="Times New Roman"/>
                <w:lang w:eastAsia="pl-PL"/>
              </w:rPr>
            </w:pPr>
            <w:r w:rsidRPr="007A20EB">
              <w:rPr>
                <w:rFonts w:ascii="Garamond" w:eastAsia="Times New Roman" w:hAnsi="Garamond" w:cs="Times New Roman"/>
                <w:lang w:eastAsia="ar-SA"/>
              </w:rPr>
              <w:t xml:space="preserve">Kompatybilny z jednorazowymi końcówkami roboczymi umożliwiającymi cięcie i </w:t>
            </w:r>
            <w:r w:rsidRPr="007A20EB">
              <w:rPr>
                <w:rFonts w:ascii="Garamond" w:eastAsia="Times New Roman" w:hAnsi="Garamond" w:cs="Times New Roman"/>
                <w:lang w:eastAsia="ar-SA"/>
              </w:rPr>
              <w:lastRenderedPageBreak/>
              <w:t xml:space="preserve">koagulację przy pomocy ultradźwięków </w:t>
            </w:r>
          </w:p>
        </w:tc>
        <w:tc>
          <w:tcPr>
            <w:tcW w:w="2551" w:type="dxa"/>
            <w:tcBorders>
              <w:top w:val="single" w:sz="4" w:space="0" w:color="000000"/>
              <w:left w:val="single" w:sz="4" w:space="0" w:color="000000"/>
              <w:bottom w:val="single" w:sz="4" w:space="0" w:color="000000"/>
            </w:tcBorders>
            <w:shd w:val="clear" w:color="auto" w:fill="auto"/>
          </w:tcPr>
          <w:p w14:paraId="48F2EE7A"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lastRenderedPageBreak/>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2AB397C9"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46D2CF37"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34D09139"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3FDCAB63"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0FA7D254" w14:textId="77777777"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Kompatybilny z jednorazowymi końcówkami roboczymi umożliwiającymi cięcie i koagulację przy użyciu tzw energii hybrydowej (jednoczesne użycie energii bipolarnej i ultradźwiękowej)</w:t>
            </w:r>
          </w:p>
        </w:tc>
        <w:tc>
          <w:tcPr>
            <w:tcW w:w="2551" w:type="dxa"/>
            <w:tcBorders>
              <w:top w:val="single" w:sz="4" w:space="0" w:color="000000"/>
              <w:left w:val="single" w:sz="4" w:space="0" w:color="000000"/>
              <w:bottom w:val="single" w:sz="4" w:space="0" w:color="000000"/>
            </w:tcBorders>
            <w:shd w:val="clear" w:color="auto" w:fill="auto"/>
          </w:tcPr>
          <w:p w14:paraId="343CA06E"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4E3737B"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74D1EF27"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614E846E"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405FFA78"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3D18A15D" w14:textId="77777777"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Zamykanie naczyń do 5 mm włącznie lub przy opcji narzędzi hybrydowych do 7mm włącznie</w:t>
            </w:r>
          </w:p>
        </w:tc>
        <w:tc>
          <w:tcPr>
            <w:tcW w:w="2551" w:type="dxa"/>
            <w:tcBorders>
              <w:top w:val="single" w:sz="4" w:space="0" w:color="000000"/>
              <w:left w:val="single" w:sz="4" w:space="0" w:color="000000"/>
              <w:bottom w:val="single" w:sz="4" w:space="0" w:color="000000"/>
            </w:tcBorders>
            <w:shd w:val="clear" w:color="auto" w:fill="auto"/>
          </w:tcPr>
          <w:p w14:paraId="74F34978"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345674E2"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73CED857"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3F23B0AE"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1C3B4F7F"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2A658551" w14:textId="77777777"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Ekran dotykowy ustawień</w:t>
            </w:r>
          </w:p>
        </w:tc>
        <w:tc>
          <w:tcPr>
            <w:tcW w:w="2551" w:type="dxa"/>
            <w:tcBorders>
              <w:top w:val="single" w:sz="4" w:space="0" w:color="000000"/>
              <w:left w:val="single" w:sz="4" w:space="0" w:color="000000"/>
              <w:bottom w:val="single" w:sz="4" w:space="0" w:color="000000"/>
            </w:tcBorders>
            <w:shd w:val="clear" w:color="auto" w:fill="auto"/>
          </w:tcPr>
          <w:p w14:paraId="13B84786"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F9CA404"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574CFA1B"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448452EE"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573DD901"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7ABAD460" w14:textId="61B05905"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 xml:space="preserve">Szybka gotowość do pracy bez </w:t>
            </w:r>
            <w:r w:rsidR="00747AEC">
              <w:rPr>
                <w:rFonts w:ascii="Garamond" w:eastAsia="Times New Roman" w:hAnsi="Garamond" w:cs="Times New Roman"/>
                <w:lang w:eastAsia="ar-SA"/>
              </w:rPr>
              <w:t xml:space="preserve">wymuszenia </w:t>
            </w:r>
            <w:r w:rsidR="00747AEC" w:rsidRPr="00747AEC">
              <w:rPr>
                <w:rFonts w:ascii="Garamond" w:eastAsia="Times New Roman" w:hAnsi="Garamond" w:cs="Times New Roman"/>
                <w:color w:val="FF0000"/>
                <w:lang w:eastAsia="ar-SA"/>
              </w:rPr>
              <w:t>autotestu</w:t>
            </w:r>
            <w:r w:rsidRPr="00747AEC">
              <w:rPr>
                <w:rFonts w:ascii="Garamond" w:eastAsia="Times New Roman" w:hAnsi="Garamond" w:cs="Times New Roman"/>
                <w:color w:val="FF0000"/>
                <w:lang w:eastAsia="ar-SA"/>
              </w:rPr>
              <w:t xml:space="preserve"> </w:t>
            </w:r>
            <w:r w:rsidRPr="007A20EB">
              <w:rPr>
                <w:rFonts w:ascii="Garamond" w:eastAsia="Times New Roman" w:hAnsi="Garamond" w:cs="Times New Roman"/>
                <w:lang w:eastAsia="ar-SA"/>
              </w:rPr>
              <w:t>po włączeniu</w:t>
            </w:r>
          </w:p>
        </w:tc>
        <w:tc>
          <w:tcPr>
            <w:tcW w:w="2551" w:type="dxa"/>
            <w:tcBorders>
              <w:top w:val="single" w:sz="4" w:space="0" w:color="000000"/>
              <w:left w:val="single" w:sz="4" w:space="0" w:color="000000"/>
              <w:bottom w:val="single" w:sz="4" w:space="0" w:color="000000"/>
            </w:tcBorders>
            <w:shd w:val="clear" w:color="auto" w:fill="auto"/>
          </w:tcPr>
          <w:p w14:paraId="6C725EFC"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7AB2C9FA"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37FB7355"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7DD198F8"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236E4024"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579F6A16" w14:textId="77777777"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Szybkodostępna pamięć procedur</w:t>
            </w:r>
          </w:p>
        </w:tc>
        <w:tc>
          <w:tcPr>
            <w:tcW w:w="2551" w:type="dxa"/>
            <w:tcBorders>
              <w:top w:val="single" w:sz="4" w:space="0" w:color="000000"/>
              <w:left w:val="single" w:sz="4" w:space="0" w:color="000000"/>
              <w:bottom w:val="single" w:sz="4" w:space="0" w:color="000000"/>
            </w:tcBorders>
            <w:shd w:val="clear" w:color="auto" w:fill="auto"/>
          </w:tcPr>
          <w:p w14:paraId="19B5B300"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6AA0B4C7"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324435D2"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7C9912B7"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6CE66092"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5D13B241" w14:textId="77777777"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Możliwość rozbudowy o funkcję integracji energii bipolarnej i ultradźwiękowej w jednym narzędziu</w:t>
            </w:r>
          </w:p>
        </w:tc>
        <w:tc>
          <w:tcPr>
            <w:tcW w:w="2551" w:type="dxa"/>
            <w:tcBorders>
              <w:top w:val="single" w:sz="4" w:space="0" w:color="000000"/>
              <w:left w:val="single" w:sz="4" w:space="0" w:color="000000"/>
              <w:bottom w:val="single" w:sz="4" w:space="0" w:color="000000"/>
            </w:tcBorders>
            <w:shd w:val="clear" w:color="auto" w:fill="auto"/>
          </w:tcPr>
          <w:p w14:paraId="57AA5322"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3C44324B"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1F4A3327"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635D61C0"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176FF57D"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bottom"/>
          </w:tcPr>
          <w:p w14:paraId="3D296B64" w14:textId="77777777" w:rsidR="00BC771B" w:rsidRPr="007A20EB" w:rsidRDefault="00BC771B" w:rsidP="00BC771B">
            <w:pPr>
              <w:spacing w:after="0" w:line="240" w:lineRule="auto"/>
              <w:rPr>
                <w:rFonts w:ascii="Garamond" w:eastAsia="Times New Roman" w:hAnsi="Garamond" w:cs="Times New Roman"/>
                <w:bCs/>
                <w:color w:val="000000"/>
                <w:lang w:eastAsia="pl-PL"/>
              </w:rPr>
            </w:pPr>
            <w:r w:rsidRPr="007A20EB">
              <w:rPr>
                <w:rFonts w:ascii="Garamond" w:eastAsia="Times New Roman" w:hAnsi="Garamond" w:cs="Times New Roman"/>
                <w:bCs/>
                <w:color w:val="000000"/>
                <w:lang w:eastAsia="ar-SA"/>
              </w:rPr>
              <w:t>Sterownik nożny, jednoprzyciskowy do aktywacji pracy generatora – 1 szt.</w:t>
            </w:r>
          </w:p>
        </w:tc>
        <w:tc>
          <w:tcPr>
            <w:tcW w:w="2551" w:type="dxa"/>
            <w:tcBorders>
              <w:top w:val="single" w:sz="4" w:space="0" w:color="000000"/>
              <w:left w:val="single" w:sz="4" w:space="0" w:color="000000"/>
              <w:bottom w:val="single" w:sz="4" w:space="0" w:color="000000"/>
            </w:tcBorders>
            <w:shd w:val="clear" w:color="auto" w:fill="auto"/>
          </w:tcPr>
          <w:p w14:paraId="7909B0E5"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03D42BAB"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7D9BF6F0"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04EBE264"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107BF9AA"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bottom"/>
          </w:tcPr>
          <w:p w14:paraId="7F25AC58" w14:textId="77777777" w:rsidR="00BC771B" w:rsidRPr="007A20EB" w:rsidRDefault="00BC771B" w:rsidP="00BC771B">
            <w:pPr>
              <w:suppressAutoHyphens/>
              <w:spacing w:after="0" w:line="240" w:lineRule="auto"/>
              <w:rPr>
                <w:rFonts w:ascii="Garamond" w:eastAsia="Times New Roman" w:hAnsi="Garamond" w:cs="Times New Roman"/>
                <w:bCs/>
                <w:color w:val="000000"/>
                <w:lang w:eastAsia="ar-SA"/>
              </w:rPr>
            </w:pPr>
            <w:r w:rsidRPr="007A20EB">
              <w:rPr>
                <w:rFonts w:ascii="Garamond" w:eastAsia="Times New Roman" w:hAnsi="Garamond" w:cs="Times New Roman"/>
                <w:bCs/>
                <w:color w:val="000000"/>
                <w:lang w:eastAsia="ar-SA"/>
              </w:rPr>
              <w:t>Przetwornik piezoelektryczny, wielorazowy, hybrydowy – 1 szt.</w:t>
            </w:r>
          </w:p>
        </w:tc>
        <w:tc>
          <w:tcPr>
            <w:tcW w:w="2551" w:type="dxa"/>
            <w:tcBorders>
              <w:top w:val="single" w:sz="4" w:space="0" w:color="000000"/>
              <w:left w:val="single" w:sz="4" w:space="0" w:color="000000"/>
              <w:bottom w:val="single" w:sz="4" w:space="0" w:color="000000"/>
            </w:tcBorders>
            <w:shd w:val="clear" w:color="auto" w:fill="auto"/>
          </w:tcPr>
          <w:p w14:paraId="6351B802"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10D114C"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7D5D7203"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0088E1FC"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6858CF32"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bottom"/>
          </w:tcPr>
          <w:p w14:paraId="3211AC33" w14:textId="77777777" w:rsidR="00BC771B" w:rsidRPr="007A20EB" w:rsidRDefault="00BC771B" w:rsidP="00BC771B">
            <w:pPr>
              <w:suppressAutoHyphens/>
              <w:spacing w:after="0" w:line="240" w:lineRule="auto"/>
              <w:rPr>
                <w:rFonts w:ascii="Garamond" w:eastAsia="Times New Roman" w:hAnsi="Garamond" w:cs="Times New Roman"/>
                <w:bCs/>
                <w:color w:val="000000"/>
                <w:lang w:eastAsia="ar-SA"/>
              </w:rPr>
            </w:pPr>
            <w:r w:rsidRPr="007A20EB">
              <w:rPr>
                <w:rFonts w:ascii="Garamond" w:eastAsia="Times New Roman" w:hAnsi="Garamond" w:cs="Times New Roman"/>
                <w:bCs/>
                <w:color w:val="000000"/>
                <w:lang w:eastAsia="ar-SA"/>
              </w:rPr>
              <w:t>Kabel komunikacyjny, krótki do połączenia modułów – 1 szt.</w:t>
            </w:r>
          </w:p>
        </w:tc>
        <w:tc>
          <w:tcPr>
            <w:tcW w:w="2551" w:type="dxa"/>
            <w:tcBorders>
              <w:top w:val="single" w:sz="4" w:space="0" w:color="000000"/>
              <w:left w:val="single" w:sz="4" w:space="0" w:color="000000"/>
              <w:bottom w:val="single" w:sz="4" w:space="0" w:color="000000"/>
            </w:tcBorders>
            <w:shd w:val="clear" w:color="auto" w:fill="auto"/>
          </w:tcPr>
          <w:p w14:paraId="6B07DDBE"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27D2AB39"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57FF8472"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13A552C8"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1E52287C"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bottom"/>
          </w:tcPr>
          <w:p w14:paraId="50E7EFC5" w14:textId="77777777" w:rsidR="00BC771B" w:rsidRPr="007A20EB" w:rsidRDefault="00BC771B" w:rsidP="00BC771B">
            <w:pPr>
              <w:suppressAutoHyphens/>
              <w:spacing w:after="0" w:line="240" w:lineRule="auto"/>
              <w:rPr>
                <w:rFonts w:ascii="Garamond" w:eastAsia="Times New Roman" w:hAnsi="Garamond" w:cs="Times New Roman"/>
                <w:bCs/>
                <w:color w:val="000000"/>
                <w:lang w:eastAsia="ar-SA"/>
              </w:rPr>
            </w:pPr>
            <w:r w:rsidRPr="007A20EB">
              <w:rPr>
                <w:rFonts w:ascii="Garamond" w:eastAsia="Times New Roman" w:hAnsi="Garamond" w:cs="Times New Roman"/>
                <w:bCs/>
                <w:color w:val="000000"/>
                <w:lang w:eastAsia="ar-SA"/>
              </w:rPr>
              <w:t>Łącznik dokujący – 1 szt.</w:t>
            </w:r>
          </w:p>
        </w:tc>
        <w:tc>
          <w:tcPr>
            <w:tcW w:w="2551" w:type="dxa"/>
            <w:tcBorders>
              <w:top w:val="single" w:sz="4" w:space="0" w:color="000000"/>
              <w:left w:val="single" w:sz="4" w:space="0" w:color="000000"/>
              <w:bottom w:val="single" w:sz="4" w:space="0" w:color="000000"/>
            </w:tcBorders>
            <w:shd w:val="clear" w:color="auto" w:fill="auto"/>
          </w:tcPr>
          <w:p w14:paraId="6CE62BEC"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52FECAD"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2A979113"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5BBA67F9"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48658412"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bottom"/>
          </w:tcPr>
          <w:p w14:paraId="79886FF7" w14:textId="77777777" w:rsidR="00BC771B" w:rsidRPr="007A20EB" w:rsidRDefault="00BC771B" w:rsidP="00BC771B">
            <w:pPr>
              <w:suppressAutoHyphens/>
              <w:spacing w:after="0" w:line="240" w:lineRule="auto"/>
              <w:rPr>
                <w:rFonts w:ascii="Garamond" w:eastAsia="Times New Roman" w:hAnsi="Garamond" w:cs="Times New Roman"/>
                <w:bCs/>
                <w:color w:val="000000"/>
                <w:lang w:eastAsia="ar-SA"/>
              </w:rPr>
            </w:pPr>
            <w:r w:rsidRPr="007A20EB">
              <w:rPr>
                <w:rFonts w:ascii="Garamond" w:eastAsia="Times New Roman" w:hAnsi="Garamond" w:cs="Times New Roman"/>
                <w:bCs/>
                <w:color w:val="000000"/>
                <w:lang w:eastAsia="ar-SA"/>
              </w:rPr>
              <w:t>Kabel do podłączenia jednorazowej elektrody neutralnej – 1 szt.</w:t>
            </w:r>
          </w:p>
        </w:tc>
        <w:tc>
          <w:tcPr>
            <w:tcW w:w="2551" w:type="dxa"/>
            <w:tcBorders>
              <w:top w:val="single" w:sz="4" w:space="0" w:color="000000"/>
              <w:left w:val="single" w:sz="4" w:space="0" w:color="000000"/>
              <w:bottom w:val="single" w:sz="4" w:space="0" w:color="000000"/>
            </w:tcBorders>
            <w:shd w:val="clear" w:color="auto" w:fill="auto"/>
          </w:tcPr>
          <w:p w14:paraId="023C573D"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FEB600D"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63D0C8F6"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6FACA062"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193396CC"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bottom"/>
          </w:tcPr>
          <w:p w14:paraId="6B2CD3B1" w14:textId="77777777" w:rsidR="00BC771B" w:rsidRPr="007A20EB" w:rsidRDefault="00BC771B" w:rsidP="00BC771B">
            <w:pPr>
              <w:suppressAutoHyphens/>
              <w:spacing w:after="0" w:line="240" w:lineRule="auto"/>
              <w:rPr>
                <w:rFonts w:ascii="Garamond" w:eastAsia="Times New Roman" w:hAnsi="Garamond" w:cs="Times New Roman"/>
                <w:bCs/>
                <w:color w:val="000000"/>
                <w:lang w:eastAsia="ar-SA"/>
              </w:rPr>
            </w:pPr>
            <w:r w:rsidRPr="007A20EB">
              <w:rPr>
                <w:rFonts w:ascii="Garamond" w:eastAsia="Times New Roman" w:hAnsi="Garamond" w:cs="Times New Roman"/>
                <w:bCs/>
                <w:color w:val="000000"/>
                <w:lang w:eastAsia="ar-SA"/>
              </w:rPr>
              <w:t>Kabel komunikacyjny, długi do połączenia z insuflatorem, umożliwiający automatyczne oddymianie – 1 szt.</w:t>
            </w:r>
          </w:p>
        </w:tc>
        <w:tc>
          <w:tcPr>
            <w:tcW w:w="2551" w:type="dxa"/>
            <w:tcBorders>
              <w:top w:val="single" w:sz="4" w:space="0" w:color="000000"/>
              <w:left w:val="single" w:sz="4" w:space="0" w:color="000000"/>
              <w:bottom w:val="single" w:sz="4" w:space="0" w:color="000000"/>
            </w:tcBorders>
            <w:shd w:val="clear" w:color="auto" w:fill="auto"/>
          </w:tcPr>
          <w:p w14:paraId="31C2275C"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006CCA38"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689678FE"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7AF26B08"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4C91BB6C"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0DD006C3" w14:textId="77777777" w:rsidR="00BC771B" w:rsidRPr="007A20EB" w:rsidRDefault="00BC771B" w:rsidP="00BC771B">
            <w:pPr>
              <w:suppressAutoHyphens/>
              <w:spacing w:after="0" w:line="240" w:lineRule="auto"/>
              <w:rPr>
                <w:rFonts w:ascii="Garamond" w:eastAsia="Times New Roman" w:hAnsi="Garamond" w:cs="Times New Roman"/>
                <w:bCs/>
                <w:color w:val="000000"/>
                <w:lang w:eastAsia="ar-SA"/>
              </w:rPr>
            </w:pPr>
            <w:r w:rsidRPr="007A20EB">
              <w:rPr>
                <w:rFonts w:ascii="Garamond" w:eastAsia="Times New Roman" w:hAnsi="Garamond" w:cs="Times New Roman"/>
                <w:bCs/>
                <w:color w:val="000000"/>
                <w:lang w:eastAsia="ar-SA"/>
              </w:rPr>
              <w:t>Igła Veress'a, długość 120 mm – 1 szt.</w:t>
            </w:r>
          </w:p>
        </w:tc>
        <w:tc>
          <w:tcPr>
            <w:tcW w:w="2551" w:type="dxa"/>
            <w:tcBorders>
              <w:top w:val="single" w:sz="4" w:space="0" w:color="000000"/>
              <w:left w:val="single" w:sz="4" w:space="0" w:color="000000"/>
              <w:bottom w:val="single" w:sz="4" w:space="0" w:color="000000"/>
            </w:tcBorders>
            <w:shd w:val="clear" w:color="auto" w:fill="auto"/>
          </w:tcPr>
          <w:p w14:paraId="00A0293B"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B5A6D5D"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772253B6"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132DAC46"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41010885"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5FB09E79" w14:textId="77777777" w:rsidR="00BC771B" w:rsidRPr="007A20EB" w:rsidRDefault="00BC771B" w:rsidP="00BC771B">
            <w:pPr>
              <w:suppressAutoHyphens/>
              <w:spacing w:after="0" w:line="240" w:lineRule="auto"/>
              <w:rPr>
                <w:rFonts w:ascii="Garamond" w:eastAsia="Times New Roman" w:hAnsi="Garamond" w:cs="Times New Roman"/>
                <w:bCs/>
                <w:color w:val="000000"/>
                <w:lang w:eastAsia="ar-SA"/>
              </w:rPr>
            </w:pPr>
            <w:r w:rsidRPr="007A20EB">
              <w:rPr>
                <w:rFonts w:ascii="Garamond" w:eastAsia="Times New Roman" w:hAnsi="Garamond" w:cs="Times New Roman"/>
                <w:bCs/>
                <w:color w:val="000000"/>
                <w:lang w:eastAsia="ar-SA"/>
              </w:rPr>
              <w:t xml:space="preserve">Kosz do sterylizacji narzędzi </w:t>
            </w:r>
            <w:r w:rsidRPr="007A20EB">
              <w:rPr>
                <w:rFonts w:ascii="Garamond" w:eastAsia="Times New Roman" w:hAnsi="Garamond" w:cs="Times New Roman"/>
                <w:color w:val="000000"/>
                <w:lang w:eastAsia="ar-SA"/>
              </w:rPr>
              <w:t>laparoskopowych z pokrywą. W skład wchodzi: mata sylikonowa, wkład z uchwytami. Wymiary 550x255x230. Kompatybilny ze sterylizacją parową.</w:t>
            </w:r>
            <w:r w:rsidRPr="007A20EB">
              <w:rPr>
                <w:rFonts w:ascii="Garamond" w:eastAsia="Times New Roman" w:hAnsi="Garamond" w:cs="Times New Roman"/>
                <w:bCs/>
                <w:color w:val="000000"/>
                <w:lang w:eastAsia="ar-SA"/>
              </w:rPr>
              <w:t xml:space="preserve"> – 1 szt.</w:t>
            </w:r>
          </w:p>
        </w:tc>
        <w:tc>
          <w:tcPr>
            <w:tcW w:w="2551" w:type="dxa"/>
            <w:tcBorders>
              <w:top w:val="single" w:sz="4" w:space="0" w:color="000000"/>
              <w:left w:val="single" w:sz="4" w:space="0" w:color="000000"/>
              <w:bottom w:val="single" w:sz="4" w:space="0" w:color="000000"/>
            </w:tcBorders>
            <w:shd w:val="clear" w:color="auto" w:fill="auto"/>
          </w:tcPr>
          <w:p w14:paraId="15BC5EBA"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768AC615"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44DDFC87"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617483F9"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5A36BC1D"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00DB97B4" w14:textId="77777777" w:rsidR="00BC771B" w:rsidRPr="007A20EB" w:rsidRDefault="00BC771B" w:rsidP="00BC771B">
            <w:pPr>
              <w:suppressAutoHyphens/>
              <w:spacing w:after="0" w:line="240" w:lineRule="auto"/>
              <w:rPr>
                <w:rFonts w:ascii="Garamond" w:eastAsia="Times New Roman" w:hAnsi="Garamond" w:cs="Times New Roman"/>
                <w:bCs/>
                <w:color w:val="000000"/>
                <w:lang w:eastAsia="ar-SA"/>
              </w:rPr>
            </w:pPr>
            <w:r w:rsidRPr="007A20EB">
              <w:rPr>
                <w:rFonts w:ascii="Garamond" w:eastAsia="Times New Roman" w:hAnsi="Garamond" w:cs="Times New Roman"/>
                <w:bCs/>
                <w:color w:val="000000"/>
                <w:lang w:eastAsia="ar-SA"/>
              </w:rPr>
              <w:t xml:space="preserve">Tuba trokara 11x80 mm, </w:t>
            </w:r>
            <w:r w:rsidRPr="007A20EB">
              <w:rPr>
                <w:rFonts w:ascii="Garamond" w:eastAsia="Times New Roman" w:hAnsi="Garamond" w:cs="Times New Roman"/>
                <w:color w:val="000000"/>
                <w:lang w:eastAsia="ar-SA"/>
              </w:rPr>
              <w:t>z nierozbieralnym zaworem insuflacyjnym, wewnętrzna uszczelka klapkowa, kaniula gwintowana, izolowana</w:t>
            </w:r>
            <w:r w:rsidRPr="007A20EB">
              <w:rPr>
                <w:rFonts w:ascii="Garamond" w:eastAsia="Times New Roman" w:hAnsi="Garamond" w:cs="Times New Roman"/>
                <w:bCs/>
                <w:color w:val="000000"/>
                <w:lang w:eastAsia="ar-SA"/>
              </w:rPr>
              <w:t xml:space="preserve"> – 2 szt.</w:t>
            </w:r>
          </w:p>
        </w:tc>
        <w:tc>
          <w:tcPr>
            <w:tcW w:w="2551" w:type="dxa"/>
            <w:tcBorders>
              <w:top w:val="single" w:sz="4" w:space="0" w:color="000000"/>
              <w:left w:val="single" w:sz="4" w:space="0" w:color="000000"/>
              <w:bottom w:val="single" w:sz="4" w:space="0" w:color="000000"/>
            </w:tcBorders>
            <w:shd w:val="clear" w:color="auto" w:fill="auto"/>
          </w:tcPr>
          <w:p w14:paraId="03578ED7"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10F754B"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5913A381"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46167560"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4DF7C7D0"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35B96708" w14:textId="77777777" w:rsidR="00BC771B" w:rsidRPr="007A20EB" w:rsidRDefault="00BC771B" w:rsidP="00BC771B">
            <w:pPr>
              <w:suppressAutoHyphens/>
              <w:spacing w:after="0" w:line="240" w:lineRule="auto"/>
              <w:rPr>
                <w:rFonts w:ascii="Garamond" w:eastAsia="Times New Roman" w:hAnsi="Garamond" w:cs="Times New Roman"/>
                <w:bCs/>
                <w:color w:val="000000"/>
                <w:lang w:eastAsia="ar-SA"/>
              </w:rPr>
            </w:pPr>
            <w:r w:rsidRPr="007A20EB">
              <w:rPr>
                <w:rFonts w:ascii="Garamond" w:eastAsia="Times New Roman" w:hAnsi="Garamond" w:cs="Times New Roman"/>
                <w:bCs/>
                <w:color w:val="000000"/>
                <w:lang w:eastAsia="ar-SA"/>
              </w:rPr>
              <w:t xml:space="preserve">Ostrze trokara 11x80 mm, </w:t>
            </w:r>
            <w:r w:rsidRPr="007A20EB">
              <w:rPr>
                <w:rFonts w:ascii="Garamond" w:eastAsia="Times New Roman" w:hAnsi="Garamond" w:cs="Times New Roman"/>
                <w:color w:val="000000"/>
                <w:lang w:eastAsia="ar-SA"/>
              </w:rPr>
              <w:t>trójkątna końcówka</w:t>
            </w:r>
            <w:r w:rsidRPr="007A20EB">
              <w:rPr>
                <w:rFonts w:ascii="Garamond" w:eastAsia="Times New Roman" w:hAnsi="Garamond" w:cs="Times New Roman"/>
                <w:bCs/>
                <w:color w:val="000000"/>
                <w:lang w:eastAsia="ar-SA"/>
              </w:rPr>
              <w:t xml:space="preserve"> – 2 szt.</w:t>
            </w:r>
          </w:p>
        </w:tc>
        <w:tc>
          <w:tcPr>
            <w:tcW w:w="2551" w:type="dxa"/>
            <w:tcBorders>
              <w:top w:val="single" w:sz="4" w:space="0" w:color="000000"/>
              <w:left w:val="single" w:sz="4" w:space="0" w:color="000000"/>
              <w:bottom w:val="single" w:sz="4" w:space="0" w:color="000000"/>
            </w:tcBorders>
            <w:shd w:val="clear" w:color="auto" w:fill="auto"/>
          </w:tcPr>
          <w:p w14:paraId="24B26A09"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6B9AA3B9"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2687E2D9"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5FDB8A3F"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66A1B5D8"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64CA14BB" w14:textId="77777777" w:rsidR="00BC771B" w:rsidRPr="007A20EB" w:rsidRDefault="00BC771B" w:rsidP="00BC771B">
            <w:pPr>
              <w:suppressAutoHyphens/>
              <w:spacing w:after="0" w:line="240" w:lineRule="auto"/>
              <w:rPr>
                <w:rFonts w:ascii="Garamond" w:eastAsia="Times New Roman" w:hAnsi="Garamond" w:cs="Times New Roman"/>
                <w:bCs/>
                <w:color w:val="000000"/>
                <w:lang w:eastAsia="ar-SA"/>
              </w:rPr>
            </w:pPr>
            <w:r w:rsidRPr="007A20EB">
              <w:rPr>
                <w:rFonts w:ascii="Garamond" w:eastAsia="Times New Roman" w:hAnsi="Garamond" w:cs="Times New Roman"/>
                <w:bCs/>
                <w:color w:val="000000"/>
                <w:lang w:eastAsia="ar-SA"/>
              </w:rPr>
              <w:t xml:space="preserve">Tuba trokara, 5,5x80 mm, </w:t>
            </w:r>
            <w:r w:rsidRPr="007A20EB">
              <w:rPr>
                <w:rFonts w:ascii="Garamond" w:eastAsia="Times New Roman" w:hAnsi="Garamond" w:cs="Times New Roman"/>
                <w:color w:val="000000"/>
                <w:lang w:eastAsia="ar-SA"/>
              </w:rPr>
              <w:t>z nierozbieralnym zaworem insuflacyjnym, wewnętrzna uszczelka silikonowa, kaniula gwintowana</w:t>
            </w:r>
            <w:r w:rsidRPr="007A20EB">
              <w:rPr>
                <w:rFonts w:ascii="Garamond" w:eastAsia="Times New Roman" w:hAnsi="Garamond" w:cs="Times New Roman"/>
                <w:bCs/>
                <w:color w:val="000000"/>
                <w:lang w:eastAsia="ar-SA"/>
              </w:rPr>
              <w:t xml:space="preserve"> – 2 szt.</w:t>
            </w:r>
          </w:p>
        </w:tc>
        <w:tc>
          <w:tcPr>
            <w:tcW w:w="2551" w:type="dxa"/>
            <w:tcBorders>
              <w:top w:val="single" w:sz="4" w:space="0" w:color="000000"/>
              <w:left w:val="single" w:sz="4" w:space="0" w:color="000000"/>
              <w:bottom w:val="single" w:sz="4" w:space="0" w:color="000000"/>
            </w:tcBorders>
            <w:shd w:val="clear" w:color="auto" w:fill="auto"/>
          </w:tcPr>
          <w:p w14:paraId="378A2E0A"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B1502E2"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001C7C5C"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6F135055"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04536EE7"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0FD257E2" w14:textId="77777777" w:rsidR="00BC771B" w:rsidRPr="007A20EB" w:rsidRDefault="00BC771B" w:rsidP="00BC771B">
            <w:pPr>
              <w:suppressAutoHyphens/>
              <w:spacing w:after="0" w:line="240" w:lineRule="auto"/>
              <w:rPr>
                <w:rFonts w:ascii="Garamond" w:eastAsia="Times New Roman" w:hAnsi="Garamond" w:cs="Times New Roman"/>
                <w:bCs/>
                <w:color w:val="000000"/>
                <w:lang w:eastAsia="ar-SA"/>
              </w:rPr>
            </w:pPr>
            <w:r w:rsidRPr="007A20EB">
              <w:rPr>
                <w:rFonts w:ascii="Garamond" w:eastAsia="Times New Roman" w:hAnsi="Garamond" w:cs="Times New Roman"/>
                <w:bCs/>
                <w:color w:val="000000"/>
                <w:lang w:eastAsia="ar-SA"/>
              </w:rPr>
              <w:t xml:space="preserve">Ostrze trokara 5,5x80 mm, </w:t>
            </w:r>
            <w:r w:rsidRPr="007A20EB">
              <w:rPr>
                <w:rFonts w:ascii="Garamond" w:eastAsia="Times New Roman" w:hAnsi="Garamond" w:cs="Times New Roman"/>
                <w:color w:val="000000"/>
                <w:lang w:eastAsia="ar-SA"/>
              </w:rPr>
              <w:t>trójkątna końcówka</w:t>
            </w:r>
            <w:r w:rsidRPr="007A20EB">
              <w:rPr>
                <w:rFonts w:ascii="Garamond" w:eastAsia="Times New Roman" w:hAnsi="Garamond" w:cs="Times New Roman"/>
                <w:bCs/>
                <w:color w:val="000000"/>
                <w:lang w:eastAsia="ar-SA"/>
              </w:rPr>
              <w:t xml:space="preserve"> – 2 szt.</w:t>
            </w:r>
          </w:p>
        </w:tc>
        <w:tc>
          <w:tcPr>
            <w:tcW w:w="2551" w:type="dxa"/>
            <w:tcBorders>
              <w:top w:val="single" w:sz="4" w:space="0" w:color="000000"/>
              <w:left w:val="single" w:sz="4" w:space="0" w:color="000000"/>
              <w:bottom w:val="single" w:sz="4" w:space="0" w:color="000000"/>
            </w:tcBorders>
            <w:shd w:val="clear" w:color="auto" w:fill="auto"/>
          </w:tcPr>
          <w:p w14:paraId="138222EA"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02822C20"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56E3752E"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14030343"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52FDCFED"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6E1EAB75" w14:textId="77777777" w:rsidR="00BC771B" w:rsidRPr="007A20EB" w:rsidRDefault="00BC771B" w:rsidP="00BC771B">
            <w:pPr>
              <w:suppressAutoHyphens/>
              <w:spacing w:after="0" w:line="240" w:lineRule="auto"/>
              <w:rPr>
                <w:rFonts w:ascii="Garamond" w:eastAsia="Times New Roman" w:hAnsi="Garamond" w:cs="Times New Roman"/>
                <w:bCs/>
                <w:color w:val="000000"/>
                <w:lang w:eastAsia="ar-SA"/>
              </w:rPr>
            </w:pPr>
            <w:r w:rsidRPr="007A20EB">
              <w:rPr>
                <w:rFonts w:ascii="Garamond" w:eastAsia="Times New Roman" w:hAnsi="Garamond" w:cs="Times New Roman"/>
                <w:bCs/>
                <w:color w:val="000000"/>
                <w:lang w:eastAsia="ar-SA"/>
              </w:rPr>
              <w:t>Kleszczyki chwytające</w:t>
            </w:r>
            <w:r w:rsidRPr="007A20EB">
              <w:rPr>
                <w:rFonts w:ascii="Garamond" w:eastAsia="Times New Roman" w:hAnsi="Garamond" w:cs="Times New Roman"/>
                <w:color w:val="000000"/>
                <w:lang w:eastAsia="ar-SA"/>
              </w:rPr>
              <w:t xml:space="preserve"> </w:t>
            </w:r>
            <w:r w:rsidRPr="007A20EB">
              <w:rPr>
                <w:rFonts w:ascii="Garamond" w:eastAsia="Times New Roman" w:hAnsi="Garamond" w:cs="Times New Roman"/>
                <w:bCs/>
                <w:color w:val="000000"/>
                <w:lang w:eastAsia="ar-SA"/>
              </w:rPr>
              <w:t>bipolarne</w:t>
            </w:r>
            <w:r w:rsidRPr="007A20EB">
              <w:rPr>
                <w:rFonts w:ascii="Garamond" w:eastAsia="Times New Roman" w:hAnsi="Garamond" w:cs="Times New Roman"/>
                <w:color w:val="000000"/>
                <w:lang w:eastAsia="ar-SA"/>
              </w:rPr>
              <w:t xml:space="preserve"> typu Johann, średnica 5, długość 330 mm, długość ramion końcówki chwytającej 16,5 mm; trzyczęściowe - rozbieralne (wkład, tubus z pokrętłem do obrotu, rączka z przyłączem bipolarnym, bez zamka); składanie na zasadzie szybkozłącza (brak gwintów); bezskokowy obrót narzędzia o 360st.; rękojeść z grubego tworzywa umożliwiająca zmianę chwytu narzędzia w zależności od potrzeby ergonomii pracy</w:t>
            </w:r>
            <w:r w:rsidRPr="007A20EB">
              <w:rPr>
                <w:rFonts w:ascii="Garamond" w:eastAsia="Times New Roman" w:hAnsi="Garamond" w:cs="Times New Roman"/>
                <w:bCs/>
                <w:color w:val="000000"/>
                <w:lang w:eastAsia="ar-SA"/>
              </w:rPr>
              <w:t xml:space="preserve"> – 1 szt.</w:t>
            </w:r>
          </w:p>
        </w:tc>
        <w:tc>
          <w:tcPr>
            <w:tcW w:w="2551" w:type="dxa"/>
            <w:tcBorders>
              <w:top w:val="single" w:sz="4" w:space="0" w:color="000000"/>
              <w:left w:val="single" w:sz="4" w:space="0" w:color="000000"/>
              <w:bottom w:val="single" w:sz="4" w:space="0" w:color="000000"/>
            </w:tcBorders>
            <w:shd w:val="clear" w:color="auto" w:fill="auto"/>
          </w:tcPr>
          <w:p w14:paraId="29A4AB14"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2D43F69C"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23587812"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61B3BDC5"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52A0E812"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01F3E65D" w14:textId="77777777" w:rsidR="00BC771B" w:rsidRPr="007A20EB" w:rsidRDefault="00BC771B" w:rsidP="00BC771B">
            <w:pPr>
              <w:suppressAutoHyphens/>
              <w:spacing w:after="0" w:line="240" w:lineRule="auto"/>
              <w:rPr>
                <w:rFonts w:ascii="Garamond" w:eastAsia="Times New Roman" w:hAnsi="Garamond" w:cs="Times New Roman"/>
                <w:bCs/>
                <w:color w:val="000000"/>
                <w:lang w:eastAsia="ar-SA"/>
              </w:rPr>
            </w:pPr>
            <w:r w:rsidRPr="007A20EB">
              <w:rPr>
                <w:rFonts w:ascii="Garamond" w:eastAsia="Times New Roman" w:hAnsi="Garamond" w:cs="Times New Roman"/>
                <w:bCs/>
                <w:color w:val="000000"/>
                <w:lang w:eastAsia="ar-SA"/>
              </w:rPr>
              <w:t xml:space="preserve">Nożyczki laparoskopowe, </w:t>
            </w:r>
            <w:r w:rsidRPr="007A20EB">
              <w:rPr>
                <w:rFonts w:ascii="Garamond" w:eastAsia="Times New Roman" w:hAnsi="Garamond" w:cs="Times New Roman"/>
                <w:color w:val="000000"/>
                <w:lang w:eastAsia="ar-SA"/>
              </w:rPr>
              <w:t>średnica 5 mm, długość 330 mm, typu Metzenbaum, długość ramion końcówki tnącej 19 mm; trzyczęściowe - rozbieralne (wkład, tubus z pokrętłem obrotowym, rączka z przyłączem monopolarnym, bez zamka); składanie na zasadzie szybkozłącza (brak gwintów); bezskokowy obrót narzędzia o 360st.; rękojeść z grubego tworzywa umożliwiająca zmianę chwytu narzędzia w zależności od potrzeby ergonomii pracy; izolacja płaszcza osłaniająca miejsce łączenia branszy, zabezpieczająca przed przeskokiem iskry prądu HF na tkankę.</w:t>
            </w:r>
            <w:r w:rsidRPr="007A20EB">
              <w:rPr>
                <w:rFonts w:ascii="Garamond" w:eastAsia="Times New Roman" w:hAnsi="Garamond" w:cs="Times New Roman"/>
                <w:bCs/>
                <w:color w:val="000000"/>
                <w:lang w:eastAsia="ar-SA"/>
              </w:rPr>
              <w:t xml:space="preserve"> – 1 szt.</w:t>
            </w:r>
          </w:p>
        </w:tc>
        <w:tc>
          <w:tcPr>
            <w:tcW w:w="2551" w:type="dxa"/>
            <w:tcBorders>
              <w:top w:val="single" w:sz="4" w:space="0" w:color="000000"/>
              <w:left w:val="single" w:sz="4" w:space="0" w:color="000000"/>
              <w:bottom w:val="single" w:sz="4" w:space="0" w:color="000000"/>
            </w:tcBorders>
            <w:shd w:val="clear" w:color="auto" w:fill="auto"/>
          </w:tcPr>
          <w:p w14:paraId="04D93FE0"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D742FCC"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0D5A7128"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23758136"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47841388"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30EE2C36" w14:textId="77777777" w:rsidR="00BC771B" w:rsidRPr="007A20EB" w:rsidRDefault="00BC771B" w:rsidP="00BC771B">
            <w:pPr>
              <w:suppressAutoHyphens/>
              <w:spacing w:after="0" w:line="240" w:lineRule="auto"/>
              <w:rPr>
                <w:rFonts w:ascii="Garamond" w:eastAsia="Times New Roman" w:hAnsi="Garamond" w:cs="Times New Roman"/>
                <w:bCs/>
                <w:color w:val="000000"/>
                <w:lang w:eastAsia="ar-SA"/>
              </w:rPr>
            </w:pPr>
            <w:r w:rsidRPr="007A20EB">
              <w:rPr>
                <w:rFonts w:ascii="Garamond" w:eastAsia="Times New Roman" w:hAnsi="Garamond" w:cs="Times New Roman"/>
                <w:bCs/>
                <w:color w:val="000000"/>
                <w:lang w:eastAsia="ar-SA"/>
              </w:rPr>
              <w:t>Kleszczyki preparacyjne</w:t>
            </w:r>
            <w:r w:rsidRPr="007A20EB">
              <w:rPr>
                <w:rFonts w:ascii="Garamond" w:eastAsia="Times New Roman" w:hAnsi="Garamond" w:cs="Times New Roman"/>
                <w:color w:val="000000"/>
                <w:lang w:eastAsia="ar-SA"/>
              </w:rPr>
              <w:t>, średnica 5 mm, długość 330 mm, typu Maryland, krótkie, długość ramion końcówki chwytającej 17 mm; trzyczęściowe - rozbieralne (wkład, tubus z pokrętłem obrotowym, rączka z przyłączem monopolarnym, bez zamka); składanie na zasadzie szybkozłącza (brak gwintów); bezskokowy obrót narzędzia o 360st.; rękojeść z grubego tworzywa umożliwiająca zmianę chwytu narzędzia w zależności od potrzeby ergonomii pracy</w:t>
            </w:r>
            <w:r w:rsidRPr="007A20EB">
              <w:rPr>
                <w:rFonts w:ascii="Garamond" w:eastAsia="Times New Roman" w:hAnsi="Garamond" w:cs="Times New Roman"/>
                <w:bCs/>
                <w:color w:val="000000"/>
                <w:lang w:eastAsia="ar-SA"/>
              </w:rPr>
              <w:t xml:space="preserve"> – 1 szt.</w:t>
            </w:r>
          </w:p>
        </w:tc>
        <w:tc>
          <w:tcPr>
            <w:tcW w:w="2551" w:type="dxa"/>
            <w:tcBorders>
              <w:top w:val="single" w:sz="4" w:space="0" w:color="000000"/>
              <w:left w:val="single" w:sz="4" w:space="0" w:color="000000"/>
              <w:bottom w:val="single" w:sz="4" w:space="0" w:color="000000"/>
            </w:tcBorders>
            <w:shd w:val="clear" w:color="auto" w:fill="auto"/>
          </w:tcPr>
          <w:p w14:paraId="3C22EB5C"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22ABF6CD"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3A27C9CD"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3B7F01E6"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6DEAAFE2"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5F6A64F0" w14:textId="77777777" w:rsidR="00BC771B" w:rsidRPr="007A20EB" w:rsidRDefault="00BC771B" w:rsidP="00BC771B">
            <w:pPr>
              <w:suppressAutoHyphens/>
              <w:spacing w:after="0" w:line="240" w:lineRule="auto"/>
              <w:rPr>
                <w:rFonts w:ascii="Garamond" w:eastAsia="Times New Roman" w:hAnsi="Garamond" w:cs="Times New Roman"/>
                <w:bCs/>
                <w:color w:val="000000"/>
                <w:lang w:eastAsia="ar-SA"/>
              </w:rPr>
            </w:pPr>
            <w:r w:rsidRPr="007A20EB">
              <w:rPr>
                <w:rFonts w:ascii="Garamond" w:eastAsia="Times New Roman" w:hAnsi="Garamond" w:cs="Times New Roman"/>
                <w:bCs/>
                <w:color w:val="000000"/>
                <w:lang w:eastAsia="ar-SA"/>
              </w:rPr>
              <w:t xml:space="preserve">Tuba ssąco-płucząca </w:t>
            </w:r>
            <w:r w:rsidRPr="007A20EB">
              <w:rPr>
                <w:rFonts w:ascii="Garamond" w:eastAsia="Times New Roman" w:hAnsi="Garamond" w:cs="Times New Roman"/>
                <w:color w:val="000000"/>
                <w:lang w:eastAsia="ar-SA"/>
              </w:rPr>
              <w:t>o średnicy 5,3 mm i długości roboczej 360 mm, z otworami na końcu</w:t>
            </w:r>
            <w:r w:rsidRPr="007A20EB">
              <w:rPr>
                <w:rFonts w:ascii="Garamond" w:eastAsia="Times New Roman" w:hAnsi="Garamond" w:cs="Times New Roman"/>
                <w:bCs/>
                <w:color w:val="000000"/>
                <w:lang w:eastAsia="ar-SA"/>
              </w:rPr>
              <w:t xml:space="preserve"> – 1 szt.</w:t>
            </w:r>
          </w:p>
        </w:tc>
        <w:tc>
          <w:tcPr>
            <w:tcW w:w="2551" w:type="dxa"/>
            <w:tcBorders>
              <w:top w:val="single" w:sz="4" w:space="0" w:color="000000"/>
              <w:left w:val="single" w:sz="4" w:space="0" w:color="000000"/>
              <w:bottom w:val="single" w:sz="4" w:space="0" w:color="000000"/>
            </w:tcBorders>
            <w:shd w:val="clear" w:color="auto" w:fill="auto"/>
          </w:tcPr>
          <w:p w14:paraId="0FAF4480"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1E398E6"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236D8473"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14C808D8"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1278B165"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3B3A2531" w14:textId="77777777" w:rsidR="00BC771B" w:rsidRPr="007A20EB" w:rsidRDefault="00BC771B" w:rsidP="00BC771B">
            <w:pPr>
              <w:suppressAutoHyphens/>
              <w:spacing w:after="0" w:line="240" w:lineRule="auto"/>
              <w:rPr>
                <w:rFonts w:ascii="Garamond" w:eastAsia="Times New Roman" w:hAnsi="Garamond" w:cs="Times New Roman"/>
                <w:bCs/>
                <w:color w:val="000000"/>
                <w:lang w:eastAsia="ar-SA"/>
              </w:rPr>
            </w:pPr>
            <w:r w:rsidRPr="007A20EB">
              <w:rPr>
                <w:rFonts w:ascii="Garamond" w:eastAsia="Times New Roman" w:hAnsi="Garamond" w:cs="Times New Roman"/>
                <w:bCs/>
                <w:color w:val="000000"/>
                <w:lang w:eastAsia="ar-SA"/>
              </w:rPr>
              <w:t xml:space="preserve">Uchwyt (rączka) do tuby ssąco-płuczącej, </w:t>
            </w:r>
            <w:r w:rsidRPr="007A20EB">
              <w:rPr>
                <w:rFonts w:ascii="Garamond" w:eastAsia="Times New Roman" w:hAnsi="Garamond" w:cs="Times New Roman"/>
                <w:color w:val="000000"/>
                <w:lang w:eastAsia="ar-SA"/>
              </w:rPr>
              <w:t>kanał ssący o średnicy 8 mm. W zestawie wymienny wkład do uchwytu.</w:t>
            </w:r>
            <w:r w:rsidRPr="007A20EB">
              <w:rPr>
                <w:rFonts w:ascii="Garamond" w:eastAsia="Times New Roman" w:hAnsi="Garamond" w:cs="Times New Roman"/>
                <w:bCs/>
                <w:color w:val="000000"/>
                <w:lang w:eastAsia="ar-SA"/>
              </w:rPr>
              <w:t xml:space="preserve"> – 1 szt.</w:t>
            </w:r>
          </w:p>
        </w:tc>
        <w:tc>
          <w:tcPr>
            <w:tcW w:w="2551" w:type="dxa"/>
            <w:tcBorders>
              <w:top w:val="single" w:sz="4" w:space="0" w:color="000000"/>
              <w:left w:val="single" w:sz="4" w:space="0" w:color="000000"/>
              <w:bottom w:val="single" w:sz="4" w:space="0" w:color="000000"/>
            </w:tcBorders>
            <w:shd w:val="clear" w:color="auto" w:fill="auto"/>
          </w:tcPr>
          <w:p w14:paraId="40B196CD"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77F313AE"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4346F8EA"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12E4ABCC"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59080628"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vAlign w:val="center"/>
          </w:tcPr>
          <w:p w14:paraId="23E11582" w14:textId="77777777" w:rsidR="00BC771B" w:rsidRPr="007A20EB" w:rsidRDefault="00BC771B" w:rsidP="00BC771B">
            <w:pPr>
              <w:suppressAutoHyphens/>
              <w:spacing w:after="0" w:line="240" w:lineRule="auto"/>
              <w:rPr>
                <w:rFonts w:ascii="Garamond" w:eastAsia="Times New Roman" w:hAnsi="Garamond" w:cs="Times New Roman"/>
                <w:bCs/>
                <w:color w:val="000000"/>
                <w:lang w:eastAsia="ar-SA"/>
              </w:rPr>
            </w:pPr>
            <w:r w:rsidRPr="007A20EB">
              <w:rPr>
                <w:rFonts w:ascii="Garamond" w:eastAsia="Times New Roman" w:hAnsi="Garamond" w:cs="Times New Roman"/>
                <w:bCs/>
                <w:color w:val="000000"/>
                <w:lang w:eastAsia="ar-SA"/>
              </w:rPr>
              <w:t xml:space="preserve">Haczyk laparoskopowy (HF monopolarny), </w:t>
            </w:r>
            <w:r w:rsidRPr="007A20EB">
              <w:rPr>
                <w:rFonts w:ascii="Garamond" w:eastAsia="Times New Roman" w:hAnsi="Garamond" w:cs="Times New Roman"/>
                <w:color w:val="000000"/>
                <w:lang w:eastAsia="ar-SA"/>
              </w:rPr>
              <w:t>średnica 5 mm, długość 330 mm; trwałe, ceramiczne zabezpieczenie elektrody w końcu dystalnym.</w:t>
            </w:r>
            <w:r w:rsidRPr="007A20EB">
              <w:rPr>
                <w:rFonts w:ascii="Garamond" w:eastAsia="Times New Roman" w:hAnsi="Garamond" w:cs="Times New Roman"/>
                <w:bCs/>
                <w:color w:val="000000"/>
                <w:lang w:eastAsia="ar-SA"/>
              </w:rPr>
              <w:t xml:space="preserve"> – 1 szt.</w:t>
            </w:r>
          </w:p>
        </w:tc>
        <w:tc>
          <w:tcPr>
            <w:tcW w:w="2551" w:type="dxa"/>
            <w:tcBorders>
              <w:top w:val="single" w:sz="4" w:space="0" w:color="000000"/>
              <w:left w:val="single" w:sz="4" w:space="0" w:color="000000"/>
              <w:bottom w:val="single" w:sz="4" w:space="0" w:color="000000"/>
            </w:tcBorders>
            <w:shd w:val="clear" w:color="auto" w:fill="auto"/>
          </w:tcPr>
          <w:p w14:paraId="0D02E210"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2A73E61"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2510DC6B"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23C48A1D"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6C860718" w14:textId="77777777" w:rsidR="00BC771B" w:rsidRPr="007A20EB" w:rsidRDefault="00BC771B" w:rsidP="007E6944">
            <w:pPr>
              <w:suppressAutoHyphens/>
              <w:snapToGrid w:val="0"/>
              <w:spacing w:after="0" w:line="240" w:lineRule="auto"/>
              <w:ind w:left="720"/>
              <w:rPr>
                <w:rFonts w:ascii="Garamond" w:eastAsia="Times New Roman" w:hAnsi="Garamond" w:cs="Times New Roman"/>
                <w:lang w:eastAsia="ar-SA"/>
              </w:rPr>
            </w:pPr>
            <w:r w:rsidRPr="007A20EB">
              <w:rPr>
                <w:rFonts w:ascii="Garamond" w:eastAsia="Times New Roman" w:hAnsi="Garamond" w:cs="Times New Roman"/>
                <w:lang w:eastAsia="ar-SA"/>
              </w:rPr>
              <w:t>5</w:t>
            </w:r>
          </w:p>
        </w:tc>
        <w:tc>
          <w:tcPr>
            <w:tcW w:w="7371" w:type="dxa"/>
            <w:tcBorders>
              <w:top w:val="single" w:sz="4" w:space="0" w:color="000000"/>
              <w:left w:val="single" w:sz="4" w:space="0" w:color="000000"/>
              <w:bottom w:val="single" w:sz="4" w:space="0" w:color="000000"/>
            </w:tcBorders>
            <w:shd w:val="clear" w:color="auto" w:fill="auto"/>
          </w:tcPr>
          <w:p w14:paraId="6CCB1E00" w14:textId="77777777" w:rsidR="00BC771B" w:rsidRPr="007A20EB" w:rsidRDefault="00BC771B" w:rsidP="00BC771B">
            <w:pPr>
              <w:suppressAutoHyphens/>
              <w:spacing w:after="0" w:line="240" w:lineRule="auto"/>
              <w:jc w:val="center"/>
              <w:rPr>
                <w:rFonts w:ascii="Garamond" w:eastAsia="Times New Roman" w:hAnsi="Garamond" w:cs="Times New Roman"/>
                <w:b/>
                <w:lang w:eastAsia="ar-SA"/>
              </w:rPr>
            </w:pPr>
            <w:r w:rsidRPr="007A20EB">
              <w:rPr>
                <w:rFonts w:ascii="Garamond" w:eastAsia="Times New Roman" w:hAnsi="Garamond" w:cs="Times New Roman"/>
                <w:b/>
                <w:lang w:eastAsia="ar-SA"/>
              </w:rPr>
              <w:t>Inne</w:t>
            </w:r>
          </w:p>
        </w:tc>
        <w:tc>
          <w:tcPr>
            <w:tcW w:w="2551" w:type="dxa"/>
            <w:tcBorders>
              <w:top w:val="single" w:sz="4" w:space="0" w:color="000000"/>
              <w:left w:val="single" w:sz="4" w:space="0" w:color="000000"/>
              <w:bottom w:val="single" w:sz="4" w:space="0" w:color="000000"/>
            </w:tcBorders>
            <w:shd w:val="clear" w:color="auto" w:fill="auto"/>
          </w:tcPr>
          <w:p w14:paraId="474AD09F"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C324FE3"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512F6F10"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56B278F2"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45F33115"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1DAED576" w14:textId="77777777"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Zasilanie: 120 – 230VAC 50/60Hz</w:t>
            </w:r>
          </w:p>
        </w:tc>
        <w:tc>
          <w:tcPr>
            <w:tcW w:w="2551" w:type="dxa"/>
            <w:tcBorders>
              <w:top w:val="single" w:sz="4" w:space="0" w:color="000000"/>
              <w:left w:val="single" w:sz="4" w:space="0" w:color="000000"/>
              <w:bottom w:val="single" w:sz="4" w:space="0" w:color="000000"/>
            </w:tcBorders>
            <w:shd w:val="clear" w:color="auto" w:fill="auto"/>
          </w:tcPr>
          <w:p w14:paraId="573FD9BF"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79151F9"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2D029247"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04BCC8CC"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17D6BCE0"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24189280" w14:textId="6777DF05"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Pobór mocy max. 1700W</w:t>
            </w:r>
            <w:r w:rsidR="00F61669">
              <w:rPr>
                <w:rFonts w:ascii="Garamond" w:eastAsia="Times New Roman" w:hAnsi="Garamond" w:cs="Times New Roman"/>
                <w:lang w:eastAsia="ar-SA"/>
              </w:rPr>
              <w:t xml:space="preserve"> </w:t>
            </w:r>
            <w:r w:rsidR="00F61669" w:rsidRPr="00F61669">
              <w:rPr>
                <w:rFonts w:ascii="Garamond" w:eastAsia="Times New Roman" w:hAnsi="Garamond" w:cs="Times New Roman"/>
                <w:color w:val="FF0000"/>
                <w:lang w:eastAsia="ar-SA"/>
              </w:rPr>
              <w:t>dopuszczono 1500VA</w:t>
            </w:r>
          </w:p>
        </w:tc>
        <w:tc>
          <w:tcPr>
            <w:tcW w:w="2551" w:type="dxa"/>
            <w:tcBorders>
              <w:top w:val="single" w:sz="4" w:space="0" w:color="000000"/>
              <w:left w:val="single" w:sz="4" w:space="0" w:color="000000"/>
              <w:bottom w:val="single" w:sz="4" w:space="0" w:color="000000"/>
            </w:tcBorders>
            <w:shd w:val="clear" w:color="auto" w:fill="auto"/>
          </w:tcPr>
          <w:p w14:paraId="5DB90A05"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1EC253A3"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200F4452"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320F4863"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596FE6C4"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34F4D0EF" w14:textId="77777777"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Zasilanie argonem: 7,5 bara, reduktor w komplecie</w:t>
            </w:r>
          </w:p>
        </w:tc>
        <w:tc>
          <w:tcPr>
            <w:tcW w:w="2551" w:type="dxa"/>
            <w:tcBorders>
              <w:top w:val="single" w:sz="4" w:space="0" w:color="000000"/>
              <w:left w:val="single" w:sz="4" w:space="0" w:color="000000"/>
              <w:bottom w:val="single" w:sz="4" w:space="0" w:color="000000"/>
            </w:tcBorders>
            <w:shd w:val="clear" w:color="auto" w:fill="auto"/>
          </w:tcPr>
          <w:p w14:paraId="2F003199"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357B8D14"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5FE01194"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2FFA4429"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0F58CDD7"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5CDD7CB5" w14:textId="77777777"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Waga systemu (konsola + podstawa jezdna): max 50kg.</w:t>
            </w:r>
          </w:p>
        </w:tc>
        <w:tc>
          <w:tcPr>
            <w:tcW w:w="2551" w:type="dxa"/>
            <w:tcBorders>
              <w:top w:val="single" w:sz="4" w:space="0" w:color="000000"/>
              <w:left w:val="single" w:sz="4" w:space="0" w:color="000000"/>
              <w:bottom w:val="single" w:sz="4" w:space="0" w:color="000000"/>
            </w:tcBorders>
            <w:shd w:val="clear" w:color="auto" w:fill="auto"/>
          </w:tcPr>
          <w:p w14:paraId="38061029"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5BA6B7A7"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25E07BCE"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0085C2B7" w14:textId="77777777" w:rsidTr="007E6944">
        <w:tc>
          <w:tcPr>
            <w:tcW w:w="767" w:type="dxa"/>
            <w:tcBorders>
              <w:top w:val="single" w:sz="4" w:space="0" w:color="000000"/>
              <w:left w:val="single" w:sz="4" w:space="0" w:color="000000"/>
              <w:bottom w:val="single" w:sz="4" w:space="0" w:color="000000"/>
            </w:tcBorders>
            <w:shd w:val="clear" w:color="auto" w:fill="auto"/>
            <w:vAlign w:val="center"/>
          </w:tcPr>
          <w:p w14:paraId="2F15A6D2" w14:textId="77777777" w:rsidR="00BC771B" w:rsidRPr="007A20EB" w:rsidRDefault="00BC771B" w:rsidP="007E6944">
            <w:pPr>
              <w:numPr>
                <w:ilvl w:val="0"/>
                <w:numId w:val="3"/>
              </w:numPr>
              <w:tabs>
                <w:tab w:val="num" w:pos="720"/>
              </w:tabs>
              <w:suppressAutoHyphens/>
              <w:snapToGrid w:val="0"/>
              <w:spacing w:after="0" w:line="240" w:lineRule="auto"/>
              <w:ind w:left="720"/>
              <w:rPr>
                <w:rFonts w:ascii="Garamond" w:eastAsia="Times New Roman" w:hAnsi="Garamond" w:cs="Times New Roman"/>
                <w:lang w:eastAsia="ar-SA"/>
              </w:rPr>
            </w:pPr>
          </w:p>
        </w:tc>
        <w:tc>
          <w:tcPr>
            <w:tcW w:w="7371" w:type="dxa"/>
            <w:tcBorders>
              <w:top w:val="single" w:sz="4" w:space="0" w:color="000000"/>
              <w:left w:val="single" w:sz="4" w:space="0" w:color="000000"/>
              <w:bottom w:val="single" w:sz="4" w:space="0" w:color="000000"/>
            </w:tcBorders>
            <w:shd w:val="clear" w:color="auto" w:fill="auto"/>
          </w:tcPr>
          <w:p w14:paraId="6CAD9C87" w14:textId="77777777" w:rsidR="00BC771B" w:rsidRPr="007A20EB" w:rsidRDefault="00BC771B" w:rsidP="00BC771B">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Możliwość umieszczenia konsoli na kolumnie chirurgicznej</w:t>
            </w:r>
          </w:p>
        </w:tc>
        <w:tc>
          <w:tcPr>
            <w:tcW w:w="2551" w:type="dxa"/>
            <w:tcBorders>
              <w:top w:val="single" w:sz="4" w:space="0" w:color="000000"/>
              <w:left w:val="single" w:sz="4" w:space="0" w:color="000000"/>
              <w:bottom w:val="single" w:sz="4" w:space="0" w:color="000000"/>
            </w:tcBorders>
            <w:shd w:val="clear" w:color="auto" w:fill="auto"/>
          </w:tcPr>
          <w:p w14:paraId="5B5AE9DE"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auto"/>
            </w:tcBorders>
            <w:shd w:val="clear" w:color="auto" w:fill="auto"/>
            <w:vAlign w:val="center"/>
          </w:tcPr>
          <w:p w14:paraId="49CAC92F"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0394DA42"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bl>
    <w:p w14:paraId="268B8474" w14:textId="77777777" w:rsidR="00BC771B" w:rsidRPr="007A20EB" w:rsidRDefault="00BC771B" w:rsidP="00BC771B">
      <w:pPr>
        <w:suppressAutoHyphens/>
        <w:spacing w:after="0" w:line="240" w:lineRule="auto"/>
        <w:rPr>
          <w:rFonts w:ascii="Garamond" w:eastAsia="Times New Roman" w:hAnsi="Garamond" w:cs="Times New Roman"/>
          <w:b/>
          <w:lang w:eastAsia="ar-SA"/>
        </w:rPr>
      </w:pPr>
    </w:p>
    <w:p w14:paraId="516522CB" w14:textId="77777777" w:rsidR="00503B4D" w:rsidRPr="007A20EB" w:rsidRDefault="00503B4D" w:rsidP="00503B4D">
      <w:pPr>
        <w:suppressAutoHyphens/>
        <w:spacing w:after="0" w:line="240" w:lineRule="auto"/>
        <w:ind w:firstLine="708"/>
        <w:rPr>
          <w:rFonts w:ascii="Garamond" w:eastAsia="Times New Roman" w:hAnsi="Garamond" w:cs="Times New Roman"/>
          <w:b/>
          <w:lang w:eastAsia="ar-SA"/>
        </w:rPr>
      </w:pPr>
      <w:r w:rsidRPr="007A20EB">
        <w:rPr>
          <w:rFonts w:ascii="Garamond" w:eastAsia="Times New Roman" w:hAnsi="Garamond" w:cs="Times New Roman"/>
          <w:b/>
          <w:lang w:eastAsia="ar-SA"/>
        </w:rPr>
        <w:t>WARUNKI ENERGETYCZNE URZĄDZENIA</w:t>
      </w:r>
    </w:p>
    <w:tbl>
      <w:tblPr>
        <w:tblW w:w="15026" w:type="dxa"/>
        <w:tblInd w:w="-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1" w:type="dxa"/>
          <w:right w:w="71" w:type="dxa"/>
        </w:tblCellMar>
        <w:tblLook w:val="04A0" w:firstRow="1" w:lastRow="0" w:firstColumn="1" w:lastColumn="0" w:noHBand="0" w:noVBand="1"/>
      </w:tblPr>
      <w:tblGrid>
        <w:gridCol w:w="709"/>
        <w:gridCol w:w="7230"/>
        <w:gridCol w:w="2551"/>
        <w:gridCol w:w="2268"/>
        <w:gridCol w:w="2268"/>
      </w:tblGrid>
      <w:tr w:rsidR="00503B4D" w:rsidRPr="007A20EB" w14:paraId="0ED43F08" w14:textId="77777777" w:rsidTr="007E6944">
        <w:tc>
          <w:tcPr>
            <w:tcW w:w="709" w:type="dxa"/>
            <w:tcBorders>
              <w:top w:val="single" w:sz="4" w:space="0" w:color="000000"/>
              <w:left w:val="single" w:sz="4" w:space="0" w:color="000000"/>
              <w:bottom w:val="single" w:sz="4" w:space="0" w:color="000000"/>
              <w:right w:val="single" w:sz="4" w:space="0" w:color="000000"/>
            </w:tcBorders>
            <w:vAlign w:val="center"/>
            <w:hideMark/>
          </w:tcPr>
          <w:p w14:paraId="2FF4A41F" w14:textId="77777777" w:rsidR="00503B4D" w:rsidRPr="007A20EB" w:rsidRDefault="00503B4D" w:rsidP="00503B4D">
            <w:pPr>
              <w:suppressAutoHyphens/>
              <w:spacing w:after="0" w:line="240" w:lineRule="auto"/>
              <w:jc w:val="center"/>
              <w:rPr>
                <w:rFonts w:ascii="Garamond" w:eastAsia="Times New Roman" w:hAnsi="Garamond" w:cs="Times New Roman"/>
                <w:b/>
                <w:lang w:eastAsia="ar-SA"/>
              </w:rPr>
            </w:pPr>
            <w:r w:rsidRPr="007A20EB">
              <w:rPr>
                <w:rFonts w:ascii="Garamond" w:eastAsia="Times New Roman" w:hAnsi="Garamond" w:cs="Times New Roman"/>
                <w:b/>
                <w:lang w:eastAsia="ar-SA"/>
              </w:rPr>
              <w:t>LP</w:t>
            </w: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5748F74D" w14:textId="77777777" w:rsidR="00503B4D" w:rsidRPr="007A20EB" w:rsidRDefault="00503B4D" w:rsidP="00503B4D">
            <w:pPr>
              <w:suppressAutoHyphens/>
              <w:spacing w:after="0" w:line="240" w:lineRule="auto"/>
              <w:jc w:val="center"/>
              <w:rPr>
                <w:rFonts w:ascii="Garamond" w:eastAsia="Times New Roman" w:hAnsi="Garamond" w:cs="Times New Roman"/>
                <w:b/>
                <w:lang w:eastAsia="ar-SA"/>
              </w:rPr>
            </w:pPr>
            <w:r w:rsidRPr="007A20EB">
              <w:rPr>
                <w:rFonts w:ascii="Garamond" w:eastAsia="Times New Roman" w:hAnsi="Garamond" w:cs="Times New Roman"/>
                <w:b/>
                <w:bCs/>
                <w:lang w:eastAsia="ar-SA"/>
              </w:rPr>
              <w:t>PARAMETR</w:t>
            </w:r>
          </w:p>
        </w:tc>
        <w:tc>
          <w:tcPr>
            <w:tcW w:w="2551" w:type="dxa"/>
            <w:tcBorders>
              <w:top w:val="single" w:sz="4" w:space="0" w:color="000000"/>
              <w:left w:val="single" w:sz="4" w:space="0" w:color="000000"/>
              <w:bottom w:val="single" w:sz="4" w:space="0" w:color="000000"/>
              <w:right w:val="single" w:sz="4" w:space="0" w:color="000000"/>
            </w:tcBorders>
            <w:vAlign w:val="center"/>
          </w:tcPr>
          <w:p w14:paraId="25442E19" w14:textId="77777777" w:rsidR="00503B4D" w:rsidRPr="007A20EB" w:rsidRDefault="00503B4D" w:rsidP="00503B4D">
            <w:pPr>
              <w:suppressAutoHyphens/>
              <w:spacing w:after="0" w:line="240" w:lineRule="auto"/>
              <w:jc w:val="center"/>
              <w:rPr>
                <w:rFonts w:ascii="Garamond" w:eastAsia="Times New Roman" w:hAnsi="Garamond" w:cs="Times New Roman"/>
                <w:b/>
                <w:lang w:eastAsia="ar-SA"/>
              </w:rPr>
            </w:pPr>
            <w:r w:rsidRPr="007A20EB">
              <w:rPr>
                <w:rFonts w:ascii="Garamond" w:eastAsia="Times New Roman" w:hAnsi="Garamond" w:cs="Times New Roman"/>
                <w:b/>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tcPr>
          <w:p w14:paraId="43A948DA" w14:textId="77777777" w:rsidR="00503B4D" w:rsidRPr="007A20EB" w:rsidRDefault="00503B4D" w:rsidP="00503B4D">
            <w:pPr>
              <w:suppressAutoHyphens/>
              <w:spacing w:after="0" w:line="240" w:lineRule="auto"/>
              <w:jc w:val="center"/>
              <w:rPr>
                <w:rFonts w:ascii="Garamond" w:eastAsia="Times New Roman" w:hAnsi="Garamond" w:cs="Times New Roman"/>
                <w:b/>
                <w:lang w:eastAsia="ar-SA"/>
              </w:rPr>
            </w:pPr>
            <w:r w:rsidRPr="007A20EB">
              <w:rPr>
                <w:rFonts w:ascii="Garamond" w:eastAsia="Times New Roman" w:hAnsi="Garamond"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tcPr>
          <w:p w14:paraId="505CAFE2" w14:textId="77777777" w:rsidR="00503B4D" w:rsidRPr="007A20EB" w:rsidRDefault="00503B4D" w:rsidP="00503B4D">
            <w:pPr>
              <w:suppressAutoHyphens/>
              <w:spacing w:after="0" w:line="240" w:lineRule="auto"/>
              <w:jc w:val="center"/>
              <w:rPr>
                <w:rFonts w:ascii="Garamond" w:eastAsia="Times New Roman" w:hAnsi="Garamond" w:cs="Times New Roman"/>
                <w:b/>
                <w:lang w:eastAsia="ar-SA"/>
              </w:rPr>
            </w:pPr>
            <w:r w:rsidRPr="007A20EB">
              <w:rPr>
                <w:rFonts w:ascii="Garamond" w:eastAsia="Times New Roman" w:hAnsi="Garamond" w:cs="Times New Roman"/>
                <w:b/>
                <w:lang w:eastAsia="ar-SA"/>
              </w:rPr>
              <w:t>SPOSÓB OCENY</w:t>
            </w:r>
          </w:p>
        </w:tc>
      </w:tr>
      <w:tr w:rsidR="00503B4D" w:rsidRPr="007A20EB" w14:paraId="018B1440" w14:textId="77777777" w:rsidTr="007E6944">
        <w:tc>
          <w:tcPr>
            <w:tcW w:w="709" w:type="dxa"/>
            <w:tcBorders>
              <w:top w:val="single" w:sz="4" w:space="0" w:color="000000"/>
              <w:left w:val="single" w:sz="4" w:space="0" w:color="000000"/>
              <w:bottom w:val="single" w:sz="4" w:space="0" w:color="000000"/>
              <w:right w:val="single" w:sz="4" w:space="0" w:color="000000"/>
            </w:tcBorders>
            <w:vAlign w:val="center"/>
            <w:hideMark/>
          </w:tcPr>
          <w:p w14:paraId="7F82C5C8"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1</w:t>
            </w:r>
          </w:p>
        </w:tc>
        <w:tc>
          <w:tcPr>
            <w:tcW w:w="7230" w:type="dxa"/>
            <w:tcBorders>
              <w:top w:val="single" w:sz="4" w:space="0" w:color="000000"/>
              <w:left w:val="single" w:sz="4" w:space="0" w:color="000000"/>
              <w:bottom w:val="single" w:sz="4" w:space="0" w:color="000000"/>
              <w:right w:val="single" w:sz="4" w:space="0" w:color="000000"/>
            </w:tcBorders>
            <w:hideMark/>
          </w:tcPr>
          <w:p w14:paraId="56EA8C7B" w14:textId="77777777" w:rsidR="00503B4D" w:rsidRPr="007A20EB" w:rsidRDefault="00503B4D" w:rsidP="004254D8">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tryb niskiego poboru mocy [kW/h]</w:t>
            </w:r>
          </w:p>
        </w:tc>
        <w:tc>
          <w:tcPr>
            <w:tcW w:w="2551" w:type="dxa"/>
            <w:tcBorders>
              <w:top w:val="single" w:sz="4" w:space="0" w:color="000000"/>
              <w:left w:val="single" w:sz="4" w:space="0" w:color="000000"/>
              <w:bottom w:val="single" w:sz="4" w:space="0" w:color="000000"/>
              <w:right w:val="single" w:sz="4" w:space="0" w:color="000000"/>
            </w:tcBorders>
            <w:hideMark/>
          </w:tcPr>
          <w:p w14:paraId="7F1C2A37"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TAK/NIE</w:t>
            </w:r>
          </w:p>
        </w:tc>
        <w:tc>
          <w:tcPr>
            <w:tcW w:w="2268" w:type="dxa"/>
            <w:tcBorders>
              <w:top w:val="single" w:sz="4" w:space="0" w:color="000000"/>
              <w:left w:val="single" w:sz="4" w:space="0" w:color="000000"/>
              <w:bottom w:val="single" w:sz="4" w:space="0" w:color="000000"/>
              <w:right w:val="single" w:sz="4" w:space="0" w:color="000000"/>
            </w:tcBorders>
          </w:tcPr>
          <w:p w14:paraId="768C7085"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p>
          <w:p w14:paraId="04C597EE" w14:textId="77777777" w:rsidR="00503B4D" w:rsidRPr="007A20EB" w:rsidRDefault="00503B4D" w:rsidP="00212CAE">
            <w:pPr>
              <w:suppressAutoHyphens/>
              <w:spacing w:after="0" w:line="240" w:lineRule="auto"/>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2B623172"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 – 1 pkt.</w:t>
            </w:r>
          </w:p>
          <w:p w14:paraId="710FADCA"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NIE – 0 pkt.</w:t>
            </w:r>
          </w:p>
        </w:tc>
      </w:tr>
      <w:tr w:rsidR="00503B4D" w:rsidRPr="007A20EB" w14:paraId="22D583B2" w14:textId="77777777" w:rsidTr="007E6944">
        <w:tc>
          <w:tcPr>
            <w:tcW w:w="709" w:type="dxa"/>
            <w:tcBorders>
              <w:top w:val="single" w:sz="4" w:space="0" w:color="000000"/>
              <w:left w:val="single" w:sz="4" w:space="0" w:color="000000"/>
              <w:bottom w:val="single" w:sz="4" w:space="0" w:color="000000"/>
              <w:right w:val="single" w:sz="4" w:space="0" w:color="000000"/>
            </w:tcBorders>
            <w:vAlign w:val="center"/>
            <w:hideMark/>
          </w:tcPr>
          <w:p w14:paraId="4F948416"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2</w:t>
            </w:r>
          </w:p>
        </w:tc>
        <w:tc>
          <w:tcPr>
            <w:tcW w:w="7230" w:type="dxa"/>
            <w:tcBorders>
              <w:top w:val="single" w:sz="4" w:space="0" w:color="000000"/>
              <w:left w:val="single" w:sz="4" w:space="0" w:color="000000"/>
              <w:bottom w:val="single" w:sz="4" w:space="0" w:color="000000"/>
              <w:right w:val="single" w:sz="4" w:space="0" w:color="000000"/>
            </w:tcBorders>
            <w:hideMark/>
          </w:tcPr>
          <w:p w14:paraId="0F9C199C" w14:textId="77777777" w:rsidR="00503B4D" w:rsidRPr="007A20EB" w:rsidRDefault="00503B4D" w:rsidP="004254D8">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instrukcja obsługi zawierająca wskazówki zarządzania wydajnością i energooszczędnością urządzenia</w:t>
            </w:r>
          </w:p>
        </w:tc>
        <w:tc>
          <w:tcPr>
            <w:tcW w:w="2551" w:type="dxa"/>
            <w:tcBorders>
              <w:top w:val="single" w:sz="4" w:space="0" w:color="000000"/>
              <w:left w:val="single" w:sz="4" w:space="0" w:color="000000"/>
              <w:bottom w:val="single" w:sz="4" w:space="0" w:color="000000"/>
              <w:right w:val="single" w:sz="4" w:space="0" w:color="000000"/>
            </w:tcBorders>
          </w:tcPr>
          <w:p w14:paraId="728F3DE6"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TAK/NIE</w:t>
            </w:r>
          </w:p>
        </w:tc>
        <w:tc>
          <w:tcPr>
            <w:tcW w:w="2268" w:type="dxa"/>
            <w:tcBorders>
              <w:top w:val="single" w:sz="4" w:space="0" w:color="000000"/>
              <w:left w:val="single" w:sz="4" w:space="0" w:color="000000"/>
              <w:bottom w:val="single" w:sz="4" w:space="0" w:color="000000"/>
              <w:right w:val="single" w:sz="4" w:space="0" w:color="000000"/>
            </w:tcBorders>
          </w:tcPr>
          <w:p w14:paraId="7C46A4A6"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3D277D80"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 – 1 pkt.</w:t>
            </w:r>
          </w:p>
          <w:p w14:paraId="2F066175"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NIE – 0 pkt.</w:t>
            </w:r>
          </w:p>
        </w:tc>
      </w:tr>
      <w:tr w:rsidR="00503B4D" w:rsidRPr="007A20EB" w14:paraId="340A2700" w14:textId="77777777" w:rsidTr="007E6944">
        <w:tc>
          <w:tcPr>
            <w:tcW w:w="709" w:type="dxa"/>
            <w:tcBorders>
              <w:top w:val="single" w:sz="4" w:space="0" w:color="000000"/>
              <w:left w:val="single" w:sz="4" w:space="0" w:color="000000"/>
              <w:bottom w:val="single" w:sz="4" w:space="0" w:color="000000"/>
              <w:right w:val="single" w:sz="4" w:space="0" w:color="000000"/>
            </w:tcBorders>
            <w:vAlign w:val="center"/>
            <w:hideMark/>
          </w:tcPr>
          <w:p w14:paraId="742A145C"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3</w:t>
            </w:r>
          </w:p>
        </w:tc>
        <w:tc>
          <w:tcPr>
            <w:tcW w:w="7230" w:type="dxa"/>
            <w:tcBorders>
              <w:top w:val="single" w:sz="4" w:space="0" w:color="000000"/>
              <w:left w:val="single" w:sz="4" w:space="0" w:color="000000"/>
              <w:bottom w:val="single" w:sz="4" w:space="0" w:color="000000"/>
              <w:right w:val="single" w:sz="4" w:space="0" w:color="000000"/>
            </w:tcBorders>
            <w:hideMark/>
          </w:tcPr>
          <w:p w14:paraId="0D5BFF51" w14:textId="77777777" w:rsidR="00503B4D" w:rsidRPr="007A20EB" w:rsidRDefault="00503B4D" w:rsidP="004254D8">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szkolenia dla personelu medycznego i technicznego w zakresie efektywności energetycznej urządzenia(2 medyczne, 1 techniczna)</w:t>
            </w:r>
          </w:p>
        </w:tc>
        <w:tc>
          <w:tcPr>
            <w:tcW w:w="2551" w:type="dxa"/>
            <w:tcBorders>
              <w:top w:val="single" w:sz="4" w:space="0" w:color="000000"/>
              <w:left w:val="single" w:sz="4" w:space="0" w:color="000000"/>
              <w:bottom w:val="single" w:sz="4" w:space="0" w:color="000000"/>
              <w:right w:val="single" w:sz="4" w:space="0" w:color="000000"/>
            </w:tcBorders>
          </w:tcPr>
          <w:p w14:paraId="1D5E7D80"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TAK/NIE</w:t>
            </w:r>
          </w:p>
        </w:tc>
        <w:tc>
          <w:tcPr>
            <w:tcW w:w="2268" w:type="dxa"/>
            <w:tcBorders>
              <w:top w:val="single" w:sz="4" w:space="0" w:color="000000"/>
              <w:left w:val="single" w:sz="4" w:space="0" w:color="000000"/>
              <w:bottom w:val="single" w:sz="4" w:space="0" w:color="000000"/>
              <w:right w:val="single" w:sz="4" w:space="0" w:color="000000"/>
            </w:tcBorders>
          </w:tcPr>
          <w:p w14:paraId="4D015E62"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488EA8FF"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 – 1 pkt.</w:t>
            </w:r>
          </w:p>
          <w:p w14:paraId="23F61ED9"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NIE – 0 pkt.</w:t>
            </w:r>
          </w:p>
        </w:tc>
      </w:tr>
      <w:tr w:rsidR="00503B4D" w:rsidRPr="007A20EB" w14:paraId="5B7C3B7E" w14:textId="77777777" w:rsidTr="007E6944">
        <w:tc>
          <w:tcPr>
            <w:tcW w:w="709" w:type="dxa"/>
            <w:tcBorders>
              <w:top w:val="single" w:sz="4" w:space="0" w:color="000000"/>
              <w:left w:val="single" w:sz="4" w:space="0" w:color="000000"/>
              <w:bottom w:val="single" w:sz="4" w:space="0" w:color="000000"/>
              <w:right w:val="single" w:sz="4" w:space="0" w:color="000000"/>
            </w:tcBorders>
            <w:vAlign w:val="center"/>
            <w:hideMark/>
          </w:tcPr>
          <w:p w14:paraId="0486FF60"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4</w:t>
            </w:r>
          </w:p>
        </w:tc>
        <w:tc>
          <w:tcPr>
            <w:tcW w:w="7230" w:type="dxa"/>
            <w:tcBorders>
              <w:top w:val="single" w:sz="4" w:space="0" w:color="000000"/>
              <w:left w:val="single" w:sz="4" w:space="0" w:color="000000"/>
              <w:bottom w:val="single" w:sz="4" w:space="0" w:color="000000"/>
              <w:right w:val="single" w:sz="4" w:space="0" w:color="000000"/>
            </w:tcBorders>
            <w:hideMark/>
          </w:tcPr>
          <w:p w14:paraId="49FFA738" w14:textId="77777777" w:rsidR="00503B4D" w:rsidRPr="007A20EB" w:rsidRDefault="00503B4D" w:rsidP="004254D8">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certyfikaty producenta potwierdzające wprowadzenie systemu zarządzania  produkcji zgodnego z dyrektywami i/lub normami dotyczącymi ekologii, energooszczędności</w:t>
            </w:r>
          </w:p>
        </w:tc>
        <w:tc>
          <w:tcPr>
            <w:tcW w:w="2551" w:type="dxa"/>
            <w:tcBorders>
              <w:top w:val="single" w:sz="4" w:space="0" w:color="000000"/>
              <w:left w:val="single" w:sz="4" w:space="0" w:color="000000"/>
              <w:bottom w:val="single" w:sz="4" w:space="0" w:color="000000"/>
              <w:right w:val="single" w:sz="4" w:space="0" w:color="000000"/>
            </w:tcBorders>
          </w:tcPr>
          <w:p w14:paraId="6FBEE2A9"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TAK/NIE</w:t>
            </w:r>
          </w:p>
        </w:tc>
        <w:tc>
          <w:tcPr>
            <w:tcW w:w="2268" w:type="dxa"/>
            <w:tcBorders>
              <w:top w:val="single" w:sz="4" w:space="0" w:color="000000"/>
              <w:left w:val="single" w:sz="4" w:space="0" w:color="000000"/>
              <w:bottom w:val="single" w:sz="4" w:space="0" w:color="000000"/>
              <w:right w:val="single" w:sz="4" w:space="0" w:color="000000"/>
            </w:tcBorders>
          </w:tcPr>
          <w:p w14:paraId="090A6D00"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p>
          <w:p w14:paraId="7004595C"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p>
          <w:p w14:paraId="71E51FBF"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7DFFD001"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 – 1 pkt.</w:t>
            </w:r>
          </w:p>
          <w:p w14:paraId="59DBACAC"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NIE – 0 pkt.</w:t>
            </w:r>
          </w:p>
        </w:tc>
      </w:tr>
      <w:tr w:rsidR="00503B4D" w:rsidRPr="007A20EB" w14:paraId="5FBDC541" w14:textId="77777777" w:rsidTr="007E6944">
        <w:tc>
          <w:tcPr>
            <w:tcW w:w="709" w:type="dxa"/>
            <w:tcBorders>
              <w:top w:val="single" w:sz="4" w:space="0" w:color="000000"/>
              <w:left w:val="single" w:sz="4" w:space="0" w:color="000000"/>
              <w:bottom w:val="single" w:sz="4" w:space="0" w:color="000000"/>
              <w:right w:val="single" w:sz="4" w:space="0" w:color="000000"/>
            </w:tcBorders>
            <w:vAlign w:val="center"/>
            <w:hideMark/>
          </w:tcPr>
          <w:p w14:paraId="48033806"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5</w:t>
            </w:r>
          </w:p>
        </w:tc>
        <w:tc>
          <w:tcPr>
            <w:tcW w:w="7230" w:type="dxa"/>
            <w:tcBorders>
              <w:top w:val="single" w:sz="4" w:space="0" w:color="000000"/>
              <w:left w:val="single" w:sz="4" w:space="0" w:color="000000"/>
              <w:bottom w:val="single" w:sz="4" w:space="0" w:color="000000"/>
              <w:right w:val="single" w:sz="4" w:space="0" w:color="000000"/>
            </w:tcBorders>
            <w:hideMark/>
          </w:tcPr>
          <w:p w14:paraId="3E89238F" w14:textId="77777777" w:rsidR="00503B4D" w:rsidRPr="007A20EB" w:rsidRDefault="00503B4D" w:rsidP="004254D8">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trwałość produktu rozumiana jako gwarantowany okres pełnego wsparcia serwisowego oraz pełnego dostępu części zamiennych i oprogramowania</w:t>
            </w:r>
          </w:p>
        </w:tc>
        <w:tc>
          <w:tcPr>
            <w:tcW w:w="2551" w:type="dxa"/>
            <w:tcBorders>
              <w:top w:val="single" w:sz="4" w:space="0" w:color="000000"/>
              <w:left w:val="single" w:sz="4" w:space="0" w:color="000000"/>
              <w:bottom w:val="single" w:sz="4" w:space="0" w:color="000000"/>
              <w:right w:val="single" w:sz="4" w:space="0" w:color="000000"/>
            </w:tcBorders>
          </w:tcPr>
          <w:p w14:paraId="2E25F593"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TAK/NIE</w:t>
            </w:r>
          </w:p>
        </w:tc>
        <w:tc>
          <w:tcPr>
            <w:tcW w:w="2268" w:type="dxa"/>
            <w:tcBorders>
              <w:top w:val="single" w:sz="4" w:space="0" w:color="000000"/>
              <w:left w:val="single" w:sz="4" w:space="0" w:color="000000"/>
              <w:bottom w:val="single" w:sz="4" w:space="0" w:color="000000"/>
              <w:right w:val="single" w:sz="4" w:space="0" w:color="000000"/>
            </w:tcBorders>
          </w:tcPr>
          <w:p w14:paraId="014ACCF7"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p>
          <w:p w14:paraId="2DA5DAED"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p>
          <w:p w14:paraId="4ECC7C9B"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15D528BB"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 – 1 pkt.</w:t>
            </w:r>
          </w:p>
          <w:p w14:paraId="2D8844A2"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NIE – 0 pkt.</w:t>
            </w:r>
          </w:p>
        </w:tc>
      </w:tr>
      <w:tr w:rsidR="00503B4D" w:rsidRPr="007A20EB" w14:paraId="024E82A9" w14:textId="77777777" w:rsidTr="007E6944">
        <w:tc>
          <w:tcPr>
            <w:tcW w:w="709" w:type="dxa"/>
            <w:tcBorders>
              <w:top w:val="single" w:sz="4" w:space="0" w:color="000000"/>
              <w:left w:val="single" w:sz="4" w:space="0" w:color="000000"/>
              <w:bottom w:val="single" w:sz="4" w:space="0" w:color="000000"/>
              <w:right w:val="single" w:sz="4" w:space="0" w:color="000000"/>
            </w:tcBorders>
            <w:vAlign w:val="center"/>
            <w:hideMark/>
          </w:tcPr>
          <w:p w14:paraId="0E45369E"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6</w:t>
            </w:r>
          </w:p>
        </w:tc>
        <w:tc>
          <w:tcPr>
            <w:tcW w:w="7230" w:type="dxa"/>
            <w:tcBorders>
              <w:top w:val="single" w:sz="4" w:space="0" w:color="000000"/>
              <w:left w:val="single" w:sz="4" w:space="0" w:color="000000"/>
              <w:bottom w:val="single" w:sz="4" w:space="0" w:color="000000"/>
              <w:right w:val="single" w:sz="4" w:space="0" w:color="000000"/>
            </w:tcBorders>
            <w:hideMark/>
          </w:tcPr>
          <w:p w14:paraId="104D0360" w14:textId="77777777" w:rsidR="00503B4D" w:rsidRPr="007A20EB" w:rsidRDefault="00503B4D" w:rsidP="004254D8">
            <w:pPr>
              <w:suppressAutoHyphens/>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możliwość automatycznego przechodzenia urządzenia w tryb czuwania/niskiego poboru mocy</w:t>
            </w:r>
          </w:p>
        </w:tc>
        <w:tc>
          <w:tcPr>
            <w:tcW w:w="2551" w:type="dxa"/>
            <w:tcBorders>
              <w:top w:val="single" w:sz="4" w:space="0" w:color="000000"/>
              <w:left w:val="single" w:sz="4" w:space="0" w:color="000000"/>
              <w:bottom w:val="single" w:sz="4" w:space="0" w:color="000000"/>
              <w:right w:val="single" w:sz="4" w:space="0" w:color="000000"/>
            </w:tcBorders>
            <w:hideMark/>
          </w:tcPr>
          <w:p w14:paraId="75872149"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TAK/NIE</w:t>
            </w:r>
          </w:p>
        </w:tc>
        <w:tc>
          <w:tcPr>
            <w:tcW w:w="2268" w:type="dxa"/>
            <w:tcBorders>
              <w:top w:val="single" w:sz="4" w:space="0" w:color="000000"/>
              <w:left w:val="single" w:sz="4" w:space="0" w:color="000000"/>
              <w:bottom w:val="single" w:sz="4" w:space="0" w:color="000000"/>
              <w:right w:val="single" w:sz="4" w:space="0" w:color="000000"/>
            </w:tcBorders>
          </w:tcPr>
          <w:p w14:paraId="5C14DC30"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tcPr>
          <w:p w14:paraId="27500238"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 – 1 pkt.</w:t>
            </w:r>
          </w:p>
          <w:p w14:paraId="4371DD95" w14:textId="77777777" w:rsidR="00503B4D" w:rsidRPr="007A20EB" w:rsidRDefault="00503B4D" w:rsidP="00503B4D">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NIE – 0 pkt.</w:t>
            </w:r>
          </w:p>
        </w:tc>
      </w:tr>
    </w:tbl>
    <w:p w14:paraId="18F74598" w14:textId="77777777" w:rsidR="00503B4D" w:rsidRPr="007A20EB" w:rsidRDefault="00503B4D" w:rsidP="00BC771B">
      <w:pPr>
        <w:suppressAutoHyphens/>
        <w:spacing w:after="0" w:line="240" w:lineRule="auto"/>
        <w:rPr>
          <w:rFonts w:ascii="Garamond" w:eastAsia="Times New Roman" w:hAnsi="Garamond" w:cs="Times New Roman"/>
          <w:b/>
          <w:lang w:eastAsia="ar-SA"/>
        </w:rPr>
      </w:pPr>
    </w:p>
    <w:tbl>
      <w:tblPr>
        <w:tblpPr w:leftFromText="141" w:rightFromText="141" w:vertAnchor="text" w:tblpX="11216" w:tblpY="-200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tblGrid>
      <w:tr w:rsidR="00BC771B" w:rsidRPr="007A20EB" w14:paraId="5F904514" w14:textId="77777777" w:rsidTr="004254D8">
        <w:trPr>
          <w:trHeight w:val="195"/>
        </w:trPr>
        <w:tc>
          <w:tcPr>
            <w:tcW w:w="495" w:type="dxa"/>
          </w:tcPr>
          <w:p w14:paraId="61359489" w14:textId="77777777" w:rsidR="00BC771B" w:rsidRPr="007A20EB" w:rsidRDefault="00BC771B" w:rsidP="00BC771B">
            <w:pPr>
              <w:suppressAutoHyphens/>
              <w:spacing w:after="0" w:line="240" w:lineRule="auto"/>
              <w:rPr>
                <w:rFonts w:ascii="Garamond" w:eastAsia="Times New Roman" w:hAnsi="Garamond" w:cs="Times New Roman"/>
                <w:b/>
                <w:lang w:eastAsia="ar-SA"/>
              </w:rPr>
            </w:pPr>
          </w:p>
        </w:tc>
      </w:tr>
    </w:tbl>
    <w:p w14:paraId="381AEAA0" w14:textId="5FF11D17" w:rsidR="002973EF" w:rsidRPr="007A20EB" w:rsidRDefault="002973EF" w:rsidP="00BC771B">
      <w:pPr>
        <w:suppressAutoHyphens/>
        <w:spacing w:after="0" w:line="240" w:lineRule="auto"/>
        <w:rPr>
          <w:rFonts w:ascii="Garamond" w:eastAsia="Times New Roman" w:hAnsi="Garamond" w:cs="Times New Roman"/>
          <w:b/>
          <w:lang w:eastAsia="ar-SA"/>
        </w:rPr>
      </w:pPr>
    </w:p>
    <w:p w14:paraId="0A276CD0" w14:textId="77777777" w:rsidR="00BC771B" w:rsidRPr="007A20EB" w:rsidRDefault="00BC771B" w:rsidP="00503B4D">
      <w:pPr>
        <w:suppressAutoHyphens/>
        <w:spacing w:after="0" w:line="240" w:lineRule="auto"/>
        <w:ind w:firstLine="708"/>
        <w:rPr>
          <w:rFonts w:ascii="Garamond" w:eastAsia="Times New Roman" w:hAnsi="Garamond" w:cs="Times New Roman"/>
          <w:b/>
          <w:lang w:eastAsia="ar-SA"/>
        </w:rPr>
      </w:pPr>
      <w:r w:rsidRPr="007A20EB">
        <w:rPr>
          <w:rFonts w:ascii="Garamond" w:eastAsia="Times New Roman" w:hAnsi="Garamond" w:cs="Times New Roman"/>
          <w:b/>
          <w:lang w:eastAsia="ar-SA"/>
        </w:rPr>
        <w:t>WARUNKI GWARANCJI I SERWISU</w:t>
      </w:r>
    </w:p>
    <w:tbl>
      <w:tblPr>
        <w:tblW w:w="15226" w:type="dxa"/>
        <w:tblInd w:w="-130" w:type="dxa"/>
        <w:tblLayout w:type="fixed"/>
        <w:tblCellMar>
          <w:left w:w="70" w:type="dxa"/>
          <w:right w:w="70" w:type="dxa"/>
        </w:tblCellMar>
        <w:tblLook w:val="0000" w:firstRow="0" w:lastRow="0" w:firstColumn="0" w:lastColumn="0" w:noHBand="0" w:noVBand="0"/>
      </w:tblPr>
      <w:tblGrid>
        <w:gridCol w:w="626"/>
        <w:gridCol w:w="7371"/>
        <w:gridCol w:w="2409"/>
        <w:gridCol w:w="2410"/>
        <w:gridCol w:w="2410"/>
      </w:tblGrid>
      <w:tr w:rsidR="00BC771B" w:rsidRPr="007A20EB" w14:paraId="5124C985" w14:textId="77777777" w:rsidTr="00AD5D6A">
        <w:tc>
          <w:tcPr>
            <w:tcW w:w="626" w:type="dxa"/>
            <w:tcBorders>
              <w:top w:val="single" w:sz="4" w:space="0" w:color="000000"/>
              <w:left w:val="single" w:sz="4" w:space="0" w:color="000000"/>
              <w:bottom w:val="single" w:sz="4" w:space="0" w:color="000000"/>
            </w:tcBorders>
            <w:shd w:val="clear" w:color="auto" w:fill="auto"/>
            <w:vAlign w:val="center"/>
          </w:tcPr>
          <w:p w14:paraId="25861E0A" w14:textId="77777777" w:rsidR="00BC771B" w:rsidRPr="007A20EB" w:rsidRDefault="00BC771B" w:rsidP="00BC771B">
            <w:pPr>
              <w:suppressAutoHyphens/>
              <w:snapToGrid w:val="0"/>
              <w:spacing w:after="0" w:line="240" w:lineRule="auto"/>
              <w:jc w:val="center"/>
              <w:rPr>
                <w:rFonts w:ascii="Garamond" w:eastAsia="Times New Roman" w:hAnsi="Garamond" w:cs="Times New Roman"/>
                <w:b/>
                <w:bCs/>
                <w:lang w:eastAsia="ar-SA"/>
              </w:rPr>
            </w:pPr>
            <w:r w:rsidRPr="007A20EB">
              <w:rPr>
                <w:rFonts w:ascii="Garamond" w:eastAsia="Times New Roman" w:hAnsi="Garamond" w:cs="Times New Roman"/>
                <w:b/>
                <w:bCs/>
                <w:lang w:eastAsia="ar-SA"/>
              </w:rPr>
              <w:t>LP</w:t>
            </w:r>
          </w:p>
        </w:tc>
        <w:tc>
          <w:tcPr>
            <w:tcW w:w="7371" w:type="dxa"/>
            <w:tcBorders>
              <w:top w:val="single" w:sz="4" w:space="0" w:color="000000"/>
              <w:left w:val="single" w:sz="4" w:space="0" w:color="000000"/>
              <w:bottom w:val="single" w:sz="4" w:space="0" w:color="000000"/>
            </w:tcBorders>
            <w:shd w:val="clear" w:color="auto" w:fill="auto"/>
            <w:vAlign w:val="center"/>
          </w:tcPr>
          <w:p w14:paraId="253B1B22" w14:textId="77777777" w:rsidR="00BC771B" w:rsidRPr="007A20EB"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7A20EB">
              <w:rPr>
                <w:rFonts w:ascii="Garamond" w:eastAsia="Times New Roman" w:hAnsi="Garamond" w:cs="Times New Roman"/>
                <w:b/>
                <w:bCs/>
                <w:lang w:eastAsia="ar-SA"/>
              </w:rPr>
              <w:t>PARAMETR</w:t>
            </w:r>
          </w:p>
        </w:tc>
        <w:tc>
          <w:tcPr>
            <w:tcW w:w="2409" w:type="dxa"/>
            <w:tcBorders>
              <w:top w:val="single" w:sz="4" w:space="0" w:color="000000"/>
              <w:left w:val="single" w:sz="4" w:space="0" w:color="000000"/>
              <w:bottom w:val="single" w:sz="4" w:space="0" w:color="000000"/>
            </w:tcBorders>
            <w:shd w:val="clear" w:color="auto" w:fill="auto"/>
            <w:vAlign w:val="center"/>
          </w:tcPr>
          <w:p w14:paraId="678CB55A" w14:textId="77777777" w:rsidR="00BC771B" w:rsidRPr="007A20EB" w:rsidRDefault="00BC771B" w:rsidP="00BC771B">
            <w:pPr>
              <w:suppressAutoHyphens/>
              <w:snapToGrid w:val="0"/>
              <w:spacing w:after="0" w:line="240" w:lineRule="auto"/>
              <w:jc w:val="center"/>
              <w:rPr>
                <w:rFonts w:ascii="Garamond" w:eastAsia="Times New Roman" w:hAnsi="Garamond" w:cs="Times New Roman"/>
                <w:b/>
                <w:bCs/>
                <w:lang w:eastAsia="ar-SA"/>
              </w:rPr>
            </w:pPr>
            <w:r w:rsidRPr="007A20EB">
              <w:rPr>
                <w:rFonts w:ascii="Garamond" w:eastAsia="Times New Roman" w:hAnsi="Garamond" w:cs="Times New Roman"/>
                <w:b/>
                <w:bCs/>
                <w:lang w:eastAsia="ar-SA"/>
              </w:rPr>
              <w:t>PARAMETR WYMAGANY</w:t>
            </w:r>
          </w:p>
        </w:tc>
        <w:tc>
          <w:tcPr>
            <w:tcW w:w="2410" w:type="dxa"/>
            <w:tcBorders>
              <w:top w:val="single" w:sz="4" w:space="0" w:color="000000"/>
              <w:left w:val="single" w:sz="4" w:space="0" w:color="000000"/>
              <w:bottom w:val="single" w:sz="4" w:space="0" w:color="000000"/>
            </w:tcBorders>
            <w:shd w:val="clear" w:color="auto" w:fill="auto"/>
            <w:vAlign w:val="center"/>
          </w:tcPr>
          <w:p w14:paraId="1C161AE9" w14:textId="77777777" w:rsidR="00BC771B" w:rsidRPr="007A20EB" w:rsidRDefault="00BC771B" w:rsidP="00BC771B">
            <w:pPr>
              <w:suppressAutoHyphens/>
              <w:snapToGrid w:val="0"/>
              <w:spacing w:after="0" w:line="240" w:lineRule="auto"/>
              <w:jc w:val="center"/>
              <w:rPr>
                <w:rFonts w:ascii="Garamond" w:eastAsia="Times New Roman" w:hAnsi="Garamond" w:cs="Times New Roman"/>
                <w:b/>
                <w:bCs/>
                <w:lang w:eastAsia="ar-SA"/>
              </w:rPr>
            </w:pPr>
            <w:r w:rsidRPr="007A20EB">
              <w:rPr>
                <w:rFonts w:ascii="Garamond" w:eastAsia="Times New Roman" w:hAnsi="Garamond" w:cs="Times New Roman"/>
                <w:b/>
                <w:bCs/>
                <w:lang w:eastAsia="ar-SA"/>
              </w:rPr>
              <w:t>PARAMETR OFEROWANY</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30EA0" w14:textId="77777777" w:rsidR="00BC771B" w:rsidRPr="007A20EB" w:rsidRDefault="00BC771B" w:rsidP="00BC771B">
            <w:pPr>
              <w:suppressAutoHyphens/>
              <w:snapToGrid w:val="0"/>
              <w:spacing w:after="0" w:line="240" w:lineRule="auto"/>
              <w:jc w:val="center"/>
              <w:rPr>
                <w:rFonts w:ascii="Garamond" w:eastAsia="Times New Roman" w:hAnsi="Garamond" w:cs="Times New Roman"/>
                <w:b/>
                <w:bCs/>
                <w:lang w:eastAsia="ar-SA"/>
              </w:rPr>
            </w:pPr>
            <w:r w:rsidRPr="007A20EB">
              <w:rPr>
                <w:rFonts w:ascii="Garamond" w:eastAsia="Times New Roman" w:hAnsi="Garamond" w:cs="Times New Roman"/>
                <w:b/>
                <w:bCs/>
                <w:lang w:eastAsia="ar-SA"/>
              </w:rPr>
              <w:t>SPOSÓB OCENY</w:t>
            </w:r>
          </w:p>
        </w:tc>
      </w:tr>
      <w:tr w:rsidR="00BC771B" w:rsidRPr="007A20EB" w14:paraId="7B271BF6" w14:textId="77777777" w:rsidTr="00AD5D6A">
        <w:trPr>
          <w:trHeight w:val="564"/>
        </w:trPr>
        <w:tc>
          <w:tcPr>
            <w:tcW w:w="626" w:type="dxa"/>
            <w:tcBorders>
              <w:top w:val="single" w:sz="4" w:space="0" w:color="000000"/>
              <w:left w:val="single" w:sz="4" w:space="0" w:color="000000"/>
              <w:bottom w:val="single" w:sz="4" w:space="0" w:color="000000"/>
            </w:tcBorders>
            <w:shd w:val="clear" w:color="auto" w:fill="auto"/>
            <w:vAlign w:val="center"/>
          </w:tcPr>
          <w:p w14:paraId="0B53D267" w14:textId="77777777" w:rsidR="00BC771B" w:rsidRPr="007A20EB" w:rsidRDefault="00BC771B" w:rsidP="00AD5D6A">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1</w:t>
            </w:r>
          </w:p>
        </w:tc>
        <w:tc>
          <w:tcPr>
            <w:tcW w:w="7371" w:type="dxa"/>
            <w:tcBorders>
              <w:top w:val="single" w:sz="4" w:space="0" w:color="000000"/>
              <w:left w:val="single" w:sz="4" w:space="0" w:color="000000"/>
              <w:bottom w:val="single" w:sz="4" w:space="0" w:color="000000"/>
            </w:tcBorders>
            <w:shd w:val="clear" w:color="auto" w:fill="auto"/>
          </w:tcPr>
          <w:p w14:paraId="29BB8027"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Okres gwarancji [miesiące]</w:t>
            </w:r>
          </w:p>
        </w:tc>
        <w:tc>
          <w:tcPr>
            <w:tcW w:w="2409" w:type="dxa"/>
            <w:tcBorders>
              <w:top w:val="single" w:sz="4" w:space="0" w:color="000000"/>
              <w:left w:val="single" w:sz="4" w:space="0" w:color="000000"/>
              <w:bottom w:val="single" w:sz="4" w:space="0" w:color="000000"/>
            </w:tcBorders>
            <w:shd w:val="clear" w:color="auto" w:fill="auto"/>
            <w:vAlign w:val="center"/>
          </w:tcPr>
          <w:p w14:paraId="19301DA1" w14:textId="77777777" w:rsidR="00BC771B" w:rsidRPr="007A20EB" w:rsidRDefault="00BC771B" w:rsidP="00BC771B">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&gt;= 24</w:t>
            </w:r>
          </w:p>
        </w:tc>
        <w:tc>
          <w:tcPr>
            <w:tcW w:w="2410" w:type="dxa"/>
            <w:tcBorders>
              <w:top w:val="single" w:sz="4" w:space="0" w:color="000000"/>
              <w:left w:val="single" w:sz="4" w:space="0" w:color="000000"/>
              <w:bottom w:val="single" w:sz="4" w:space="0" w:color="000000"/>
            </w:tcBorders>
            <w:shd w:val="clear" w:color="auto" w:fill="auto"/>
            <w:vAlign w:val="center"/>
          </w:tcPr>
          <w:p w14:paraId="65ED6B93"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4C82F" w14:textId="77777777" w:rsidR="00BC771B" w:rsidRPr="007A20EB" w:rsidRDefault="00BC771B" w:rsidP="00AD5D6A">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24 miesiące – 0 pkt.</w:t>
            </w:r>
          </w:p>
          <w:p w14:paraId="49C08E7D" w14:textId="77777777" w:rsidR="00BC771B" w:rsidRPr="007A20EB" w:rsidRDefault="00BC771B" w:rsidP="00AD5D6A">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25 i więcej – 5 pkt.</w:t>
            </w:r>
          </w:p>
        </w:tc>
      </w:tr>
      <w:tr w:rsidR="00BC771B" w:rsidRPr="007A20EB" w14:paraId="76C2D0B9" w14:textId="77777777" w:rsidTr="00AD5D6A">
        <w:tc>
          <w:tcPr>
            <w:tcW w:w="626" w:type="dxa"/>
            <w:tcBorders>
              <w:top w:val="single" w:sz="4" w:space="0" w:color="000000"/>
              <w:left w:val="single" w:sz="4" w:space="0" w:color="000000"/>
              <w:bottom w:val="single" w:sz="4" w:space="0" w:color="000000"/>
            </w:tcBorders>
            <w:shd w:val="clear" w:color="auto" w:fill="auto"/>
            <w:vAlign w:val="center"/>
          </w:tcPr>
          <w:p w14:paraId="2668A24E" w14:textId="77777777" w:rsidR="00BC771B" w:rsidRPr="007A20EB" w:rsidRDefault="00BC771B" w:rsidP="00AD5D6A">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2</w:t>
            </w:r>
          </w:p>
        </w:tc>
        <w:tc>
          <w:tcPr>
            <w:tcW w:w="7371" w:type="dxa"/>
            <w:tcBorders>
              <w:top w:val="single" w:sz="4" w:space="0" w:color="000000"/>
              <w:left w:val="single" w:sz="4" w:space="0" w:color="000000"/>
              <w:bottom w:val="single" w:sz="4" w:space="0" w:color="000000"/>
            </w:tcBorders>
            <w:shd w:val="clear" w:color="auto" w:fill="auto"/>
          </w:tcPr>
          <w:p w14:paraId="17276095" w14:textId="6AF54DD0" w:rsidR="00BC771B" w:rsidRPr="007A20EB" w:rsidRDefault="00BC771B" w:rsidP="00BC771B">
            <w:pPr>
              <w:suppressAutoHyphens/>
              <w:snapToGrid w:val="0"/>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Gwarancja produk</w:t>
            </w:r>
            <w:r w:rsidR="00747AEC">
              <w:rPr>
                <w:rFonts w:ascii="Garamond" w:eastAsia="Times New Roman" w:hAnsi="Garamond" w:cs="Times New Roman"/>
                <w:lang w:eastAsia="ar-SA"/>
              </w:rPr>
              <w:t xml:space="preserve">cji części zamiennych minimum </w:t>
            </w:r>
            <w:r w:rsidR="00747AEC" w:rsidRPr="00747AEC">
              <w:rPr>
                <w:rFonts w:ascii="Garamond" w:eastAsia="Times New Roman" w:hAnsi="Garamond" w:cs="Times New Roman"/>
                <w:color w:val="FF0000"/>
                <w:lang w:eastAsia="ar-SA"/>
              </w:rPr>
              <w:t>8</w:t>
            </w:r>
            <w:r w:rsidRPr="007A20EB">
              <w:rPr>
                <w:rFonts w:ascii="Garamond" w:eastAsia="Times New Roman" w:hAnsi="Garamond" w:cs="Times New Roman"/>
                <w:lang w:eastAsia="ar-SA"/>
              </w:rPr>
              <w:t xml:space="preserve"> lat</w:t>
            </w:r>
          </w:p>
        </w:tc>
        <w:tc>
          <w:tcPr>
            <w:tcW w:w="2409" w:type="dxa"/>
            <w:tcBorders>
              <w:top w:val="single" w:sz="4" w:space="0" w:color="000000"/>
              <w:left w:val="single" w:sz="4" w:space="0" w:color="000000"/>
              <w:bottom w:val="single" w:sz="4" w:space="0" w:color="000000"/>
            </w:tcBorders>
            <w:shd w:val="clear" w:color="auto" w:fill="auto"/>
            <w:vAlign w:val="center"/>
          </w:tcPr>
          <w:p w14:paraId="5CB0EA3A" w14:textId="77777777" w:rsidR="00BC771B" w:rsidRPr="007A20EB" w:rsidRDefault="00BC771B" w:rsidP="00BC771B">
            <w:pPr>
              <w:suppressAutoHyphens/>
              <w:snapToGrid w:val="0"/>
              <w:spacing w:after="16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410" w:type="dxa"/>
            <w:tcBorders>
              <w:top w:val="single" w:sz="4" w:space="0" w:color="000000"/>
              <w:left w:val="single" w:sz="4" w:space="0" w:color="000000"/>
              <w:bottom w:val="single" w:sz="4" w:space="0" w:color="000000"/>
            </w:tcBorders>
            <w:shd w:val="clear" w:color="auto" w:fill="auto"/>
          </w:tcPr>
          <w:p w14:paraId="0A169275"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D4EC0" w14:textId="77777777" w:rsidR="00BC771B" w:rsidRPr="007A20EB" w:rsidRDefault="00BC771B" w:rsidP="00BC771B">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0AE41B71" w14:textId="77777777" w:rsidTr="00AD5D6A">
        <w:tc>
          <w:tcPr>
            <w:tcW w:w="626" w:type="dxa"/>
            <w:tcBorders>
              <w:left w:val="single" w:sz="4" w:space="0" w:color="000000"/>
              <w:bottom w:val="single" w:sz="4" w:space="0" w:color="000000"/>
            </w:tcBorders>
            <w:shd w:val="clear" w:color="auto" w:fill="auto"/>
            <w:vAlign w:val="center"/>
          </w:tcPr>
          <w:p w14:paraId="2ACE3328" w14:textId="77777777" w:rsidR="00BC771B" w:rsidRPr="007A20EB" w:rsidRDefault="00BC771B" w:rsidP="00AD5D6A">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lastRenderedPageBreak/>
              <w:t>3</w:t>
            </w:r>
          </w:p>
        </w:tc>
        <w:tc>
          <w:tcPr>
            <w:tcW w:w="7371" w:type="dxa"/>
            <w:tcBorders>
              <w:left w:val="single" w:sz="4" w:space="0" w:color="000000"/>
              <w:bottom w:val="single" w:sz="4" w:space="0" w:color="000000"/>
            </w:tcBorders>
            <w:shd w:val="clear" w:color="auto" w:fill="auto"/>
          </w:tcPr>
          <w:p w14:paraId="438D5960" w14:textId="77777777" w:rsidR="00BC771B" w:rsidRPr="007A20EB" w:rsidRDefault="00BC771B" w:rsidP="00BC771B">
            <w:pPr>
              <w:tabs>
                <w:tab w:val="left" w:pos="426"/>
              </w:tabs>
              <w:suppressAutoHyphens/>
              <w:snapToGrid w:val="0"/>
              <w:spacing w:after="0" w:line="240" w:lineRule="auto"/>
              <w:jc w:val="both"/>
              <w:rPr>
                <w:rFonts w:ascii="Garamond" w:eastAsia="Times New Roman" w:hAnsi="Garamond" w:cs="Times New Roman"/>
                <w:lang w:eastAsia="ar-SA"/>
              </w:rPr>
            </w:pPr>
            <w:r w:rsidRPr="007A20EB">
              <w:rPr>
                <w:rFonts w:ascii="Garamond" w:eastAsia="Times New Roman" w:hAnsi="Garamond" w:cs="Times New Roman"/>
                <w:lang w:eastAsia="ar-SA"/>
              </w:rPr>
              <w:t xml:space="preserve">Przyjazd serwisu po zgłoszeniu awarii w okresie gwarancji do 3 dni (dotyczy dni roboczych rozumianych jako </w:t>
            </w:r>
            <w:r w:rsidRPr="007A20EB">
              <w:rPr>
                <w:rFonts w:ascii="Garamond" w:eastAsia="Times New Roman" w:hAnsi="Garamond" w:cs="Times New Roman"/>
                <w:bCs/>
                <w:lang w:eastAsia="ar-SA"/>
              </w:rPr>
              <w:t xml:space="preserve">dni od poniedziałku do piątku, </w:t>
            </w:r>
            <w:r w:rsidRPr="007A20EB">
              <w:rPr>
                <w:rFonts w:ascii="Garamond" w:eastAsia="Times New Roman" w:hAnsi="Garamond" w:cs="Times New Roman"/>
                <w:lang w:eastAsia="ar-SA"/>
              </w:rPr>
              <w:t xml:space="preserve">z wyjątkiem świąt i </w:t>
            </w:r>
            <w:r w:rsidRPr="007A20EB">
              <w:rPr>
                <w:rFonts w:ascii="Garamond" w:eastAsia="Times New Roman" w:hAnsi="Garamond" w:cs="Times New Roman"/>
                <w:bCs/>
                <w:lang w:eastAsia="ar-SA"/>
              </w:rPr>
              <w:t>dni</w:t>
            </w:r>
            <w:r w:rsidRPr="007A20EB">
              <w:rPr>
                <w:rFonts w:ascii="Garamond" w:eastAsia="Times New Roman" w:hAnsi="Garamond" w:cs="Times New Roman"/>
                <w:b/>
                <w:lang w:eastAsia="ar-SA"/>
              </w:rPr>
              <w:t xml:space="preserve"> </w:t>
            </w:r>
            <w:r w:rsidRPr="007A20EB">
              <w:rPr>
                <w:rFonts w:ascii="Garamond" w:eastAsia="Times New Roman" w:hAnsi="Garamond" w:cs="Times New Roman"/>
                <w:lang w:eastAsia="ar-SA"/>
              </w:rPr>
              <w:t>ustawowo wolnych od pracy, w godzinach od 8.00 do 15.00 )</w:t>
            </w:r>
          </w:p>
        </w:tc>
        <w:tc>
          <w:tcPr>
            <w:tcW w:w="2409" w:type="dxa"/>
            <w:tcBorders>
              <w:left w:val="single" w:sz="4" w:space="0" w:color="000000"/>
              <w:bottom w:val="single" w:sz="4" w:space="0" w:color="000000"/>
            </w:tcBorders>
            <w:shd w:val="clear" w:color="auto" w:fill="auto"/>
            <w:vAlign w:val="center"/>
          </w:tcPr>
          <w:p w14:paraId="20AA9B88" w14:textId="77777777" w:rsidR="00BC771B" w:rsidRPr="007A20EB" w:rsidRDefault="00BC771B" w:rsidP="00BC771B">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&lt;=3 dni</w:t>
            </w:r>
          </w:p>
        </w:tc>
        <w:tc>
          <w:tcPr>
            <w:tcW w:w="2410" w:type="dxa"/>
            <w:tcBorders>
              <w:left w:val="single" w:sz="4" w:space="0" w:color="000000"/>
              <w:bottom w:val="single" w:sz="4" w:space="0" w:color="000000"/>
            </w:tcBorders>
            <w:shd w:val="clear" w:color="auto" w:fill="auto"/>
          </w:tcPr>
          <w:p w14:paraId="4C1D7A36"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410" w:type="dxa"/>
            <w:tcBorders>
              <w:left w:val="single" w:sz="4" w:space="0" w:color="000000"/>
              <w:bottom w:val="single" w:sz="4" w:space="0" w:color="000000"/>
              <w:right w:val="single" w:sz="4" w:space="0" w:color="000000"/>
            </w:tcBorders>
            <w:shd w:val="clear" w:color="auto" w:fill="auto"/>
            <w:vAlign w:val="center"/>
          </w:tcPr>
          <w:p w14:paraId="21E6403D" w14:textId="77777777" w:rsidR="00BC771B" w:rsidRPr="007A20EB" w:rsidRDefault="00BC771B" w:rsidP="00BC771B">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3 dni – 0 pkt;</w:t>
            </w:r>
          </w:p>
          <w:p w14:paraId="1A7E9560" w14:textId="77777777" w:rsidR="004F645C" w:rsidRPr="007A20EB" w:rsidRDefault="00BC771B" w:rsidP="00BC771B">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 xml:space="preserve">1 dzień – 5 pkt, </w:t>
            </w:r>
          </w:p>
          <w:p w14:paraId="193B16BD" w14:textId="52FBA1E4" w:rsidR="00BC771B" w:rsidRPr="007A20EB" w:rsidRDefault="00BC771B" w:rsidP="00BC771B">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2 dni – 3 pkt</w:t>
            </w:r>
          </w:p>
        </w:tc>
      </w:tr>
      <w:tr w:rsidR="00BC771B" w:rsidRPr="007A20EB" w14:paraId="7BC2B490" w14:textId="77777777" w:rsidTr="00AD5D6A">
        <w:tc>
          <w:tcPr>
            <w:tcW w:w="626" w:type="dxa"/>
            <w:tcBorders>
              <w:top w:val="single" w:sz="4" w:space="0" w:color="000000"/>
              <w:left w:val="single" w:sz="4" w:space="0" w:color="000000"/>
              <w:bottom w:val="single" w:sz="4" w:space="0" w:color="000000"/>
            </w:tcBorders>
            <w:shd w:val="clear" w:color="auto" w:fill="auto"/>
            <w:vAlign w:val="center"/>
          </w:tcPr>
          <w:p w14:paraId="6BFD7C2A" w14:textId="77777777" w:rsidR="00BC771B" w:rsidRPr="007A20EB" w:rsidRDefault="00BC771B" w:rsidP="00AD5D6A">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4</w:t>
            </w:r>
          </w:p>
        </w:tc>
        <w:tc>
          <w:tcPr>
            <w:tcW w:w="7371" w:type="dxa"/>
            <w:tcBorders>
              <w:top w:val="single" w:sz="4" w:space="0" w:color="000000"/>
              <w:left w:val="single" w:sz="4" w:space="0" w:color="000000"/>
              <w:bottom w:val="single" w:sz="4" w:space="0" w:color="000000"/>
            </w:tcBorders>
            <w:shd w:val="clear" w:color="auto" w:fill="auto"/>
          </w:tcPr>
          <w:p w14:paraId="76914759" w14:textId="77777777" w:rsidR="00BC771B" w:rsidRPr="007A20EB" w:rsidRDefault="00BC771B" w:rsidP="00BC771B">
            <w:pPr>
              <w:suppressAutoHyphens/>
              <w:autoSpaceDE w:val="0"/>
              <w:snapToGrid w:val="0"/>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Czas na naprawę usterki – do 7 dni, a w przypadku potrzeby sprowadzenia części zamiennych do - 14 dni</w:t>
            </w:r>
          </w:p>
          <w:p w14:paraId="3E6B1758" w14:textId="77777777" w:rsidR="00BC771B" w:rsidRPr="007A20EB" w:rsidRDefault="00BC771B" w:rsidP="00BC771B">
            <w:pPr>
              <w:suppressAutoHyphens/>
              <w:autoSpaceDE w:val="0"/>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(dotyczy dni roboczych)</w:t>
            </w:r>
          </w:p>
        </w:tc>
        <w:tc>
          <w:tcPr>
            <w:tcW w:w="2409" w:type="dxa"/>
            <w:tcBorders>
              <w:top w:val="single" w:sz="4" w:space="0" w:color="000000"/>
              <w:left w:val="single" w:sz="4" w:space="0" w:color="000000"/>
              <w:bottom w:val="single" w:sz="4" w:space="0" w:color="000000"/>
            </w:tcBorders>
            <w:shd w:val="clear" w:color="auto" w:fill="auto"/>
            <w:vAlign w:val="center"/>
          </w:tcPr>
          <w:p w14:paraId="2D6B681B" w14:textId="77777777" w:rsidR="00BC771B" w:rsidRPr="007A20EB" w:rsidRDefault="00BC771B" w:rsidP="00BC771B">
            <w:pPr>
              <w:suppressAutoHyphens/>
              <w:snapToGrid w:val="0"/>
              <w:spacing w:after="16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410" w:type="dxa"/>
            <w:tcBorders>
              <w:top w:val="single" w:sz="4" w:space="0" w:color="000000"/>
              <w:left w:val="single" w:sz="4" w:space="0" w:color="000000"/>
              <w:bottom w:val="single" w:sz="4" w:space="0" w:color="000000"/>
            </w:tcBorders>
            <w:shd w:val="clear" w:color="auto" w:fill="auto"/>
          </w:tcPr>
          <w:p w14:paraId="0C85A52F" w14:textId="77777777" w:rsidR="00BC771B" w:rsidRPr="007A20EB" w:rsidRDefault="00BC771B" w:rsidP="00BC771B">
            <w:pPr>
              <w:suppressAutoHyphens/>
              <w:autoSpaceDE w:val="0"/>
              <w:snapToGrid w:val="0"/>
              <w:spacing w:after="0" w:line="240" w:lineRule="auto"/>
              <w:rPr>
                <w:rFonts w:ascii="Garamond" w:eastAsia="Times New Roman" w:hAnsi="Garamond" w:cs="Times New Roman"/>
                <w:lang w:eastAsia="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EB996" w14:textId="77777777" w:rsidR="00BC771B" w:rsidRPr="007A20EB" w:rsidRDefault="00BC771B" w:rsidP="00BC771B">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4E228749" w14:textId="77777777" w:rsidTr="00AD5D6A">
        <w:tc>
          <w:tcPr>
            <w:tcW w:w="626" w:type="dxa"/>
            <w:tcBorders>
              <w:top w:val="single" w:sz="4" w:space="0" w:color="000000"/>
              <w:left w:val="single" w:sz="4" w:space="0" w:color="000000"/>
              <w:bottom w:val="single" w:sz="4" w:space="0" w:color="000000"/>
            </w:tcBorders>
            <w:shd w:val="clear" w:color="auto" w:fill="auto"/>
            <w:vAlign w:val="center"/>
          </w:tcPr>
          <w:p w14:paraId="7795E8ED" w14:textId="77777777" w:rsidR="00BC771B" w:rsidRPr="007A20EB" w:rsidRDefault="00BC771B" w:rsidP="00AD5D6A">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5</w:t>
            </w:r>
          </w:p>
        </w:tc>
        <w:tc>
          <w:tcPr>
            <w:tcW w:w="7371" w:type="dxa"/>
            <w:tcBorders>
              <w:top w:val="single" w:sz="4" w:space="0" w:color="000000"/>
              <w:left w:val="single" w:sz="4" w:space="0" w:color="000000"/>
              <w:bottom w:val="single" w:sz="4" w:space="0" w:color="000000"/>
            </w:tcBorders>
            <w:shd w:val="clear" w:color="auto" w:fill="auto"/>
          </w:tcPr>
          <w:p w14:paraId="4D15CC99" w14:textId="77777777" w:rsidR="00BC771B" w:rsidRPr="007A20EB" w:rsidRDefault="00BC771B" w:rsidP="00BC771B">
            <w:pPr>
              <w:suppressAutoHyphens/>
              <w:autoSpaceDE w:val="0"/>
              <w:snapToGrid w:val="0"/>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Urządzenie zastępcze w przypadku niewykonania</w:t>
            </w:r>
          </w:p>
          <w:p w14:paraId="5856F733" w14:textId="77777777" w:rsidR="00BC771B" w:rsidRPr="007A20EB" w:rsidRDefault="00BC771B" w:rsidP="00BC771B">
            <w:pPr>
              <w:suppressAutoHyphens/>
              <w:autoSpaceDE w:val="0"/>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naprawy w ciągu 14 dni od zgłoszenia awarii</w:t>
            </w:r>
          </w:p>
        </w:tc>
        <w:tc>
          <w:tcPr>
            <w:tcW w:w="2409" w:type="dxa"/>
            <w:tcBorders>
              <w:top w:val="single" w:sz="4" w:space="0" w:color="000000"/>
              <w:left w:val="single" w:sz="4" w:space="0" w:color="000000"/>
              <w:bottom w:val="single" w:sz="4" w:space="0" w:color="000000"/>
            </w:tcBorders>
            <w:shd w:val="clear" w:color="auto" w:fill="auto"/>
            <w:vAlign w:val="center"/>
          </w:tcPr>
          <w:p w14:paraId="1B5655C4" w14:textId="77777777" w:rsidR="00BC771B" w:rsidRPr="007A20EB" w:rsidRDefault="00BC771B" w:rsidP="00BC771B">
            <w:pPr>
              <w:suppressAutoHyphens/>
              <w:snapToGrid w:val="0"/>
              <w:spacing w:after="16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410" w:type="dxa"/>
            <w:tcBorders>
              <w:top w:val="single" w:sz="4" w:space="0" w:color="000000"/>
              <w:left w:val="single" w:sz="4" w:space="0" w:color="000000"/>
              <w:bottom w:val="single" w:sz="4" w:space="0" w:color="000000"/>
            </w:tcBorders>
            <w:shd w:val="clear" w:color="auto" w:fill="auto"/>
          </w:tcPr>
          <w:p w14:paraId="5A250BCE" w14:textId="77777777" w:rsidR="00BC771B" w:rsidRPr="007A20EB" w:rsidRDefault="00BC771B" w:rsidP="00BC771B">
            <w:pPr>
              <w:suppressAutoHyphens/>
              <w:autoSpaceDE w:val="0"/>
              <w:snapToGrid w:val="0"/>
              <w:spacing w:after="0" w:line="240" w:lineRule="auto"/>
              <w:rPr>
                <w:rFonts w:ascii="Garamond" w:eastAsia="Times New Roman" w:hAnsi="Garamond" w:cs="Times New Roman"/>
                <w:lang w:eastAsia="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2C23D" w14:textId="77777777" w:rsidR="00BC771B" w:rsidRPr="007A20EB" w:rsidRDefault="00BC771B" w:rsidP="00BC771B">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6FD2C2F2" w14:textId="77777777" w:rsidTr="00AD5D6A">
        <w:tc>
          <w:tcPr>
            <w:tcW w:w="626" w:type="dxa"/>
            <w:tcBorders>
              <w:top w:val="single" w:sz="4" w:space="0" w:color="000000"/>
              <w:left w:val="single" w:sz="4" w:space="0" w:color="000000"/>
              <w:bottom w:val="single" w:sz="4" w:space="0" w:color="000000"/>
            </w:tcBorders>
            <w:shd w:val="clear" w:color="auto" w:fill="auto"/>
            <w:vAlign w:val="center"/>
          </w:tcPr>
          <w:p w14:paraId="3649D1B8" w14:textId="1E06C3B4" w:rsidR="00BC771B" w:rsidRPr="007A20EB" w:rsidRDefault="002973EF" w:rsidP="00AD5D6A">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6</w:t>
            </w:r>
          </w:p>
        </w:tc>
        <w:tc>
          <w:tcPr>
            <w:tcW w:w="7371" w:type="dxa"/>
            <w:tcBorders>
              <w:top w:val="single" w:sz="4" w:space="0" w:color="000000"/>
              <w:left w:val="single" w:sz="4" w:space="0" w:color="000000"/>
              <w:bottom w:val="single" w:sz="4" w:space="0" w:color="000000"/>
            </w:tcBorders>
            <w:shd w:val="clear" w:color="auto" w:fill="auto"/>
          </w:tcPr>
          <w:p w14:paraId="48FF5B2E"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 xml:space="preserve">W ramach ceny: przeglądy w okresie gwarancji (zgodnie z wymogami producenta) </w:t>
            </w:r>
          </w:p>
        </w:tc>
        <w:tc>
          <w:tcPr>
            <w:tcW w:w="2409" w:type="dxa"/>
            <w:tcBorders>
              <w:top w:val="single" w:sz="4" w:space="0" w:color="000000"/>
              <w:left w:val="single" w:sz="4" w:space="0" w:color="000000"/>
              <w:bottom w:val="single" w:sz="4" w:space="0" w:color="000000"/>
            </w:tcBorders>
            <w:shd w:val="clear" w:color="auto" w:fill="auto"/>
            <w:vAlign w:val="center"/>
          </w:tcPr>
          <w:p w14:paraId="0759DDAA" w14:textId="77777777" w:rsidR="00BC771B" w:rsidRPr="007A20EB" w:rsidRDefault="00BC771B" w:rsidP="00BC771B">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 podać ilość</w:t>
            </w:r>
          </w:p>
        </w:tc>
        <w:tc>
          <w:tcPr>
            <w:tcW w:w="2410" w:type="dxa"/>
            <w:tcBorders>
              <w:top w:val="single" w:sz="4" w:space="0" w:color="000000"/>
              <w:left w:val="single" w:sz="4" w:space="0" w:color="000000"/>
              <w:bottom w:val="single" w:sz="4" w:space="0" w:color="000000"/>
            </w:tcBorders>
            <w:shd w:val="clear" w:color="auto" w:fill="auto"/>
            <w:vAlign w:val="center"/>
          </w:tcPr>
          <w:p w14:paraId="1D997018"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DF813" w14:textId="77777777" w:rsidR="00BC771B" w:rsidRPr="007A20EB" w:rsidRDefault="00BC771B" w:rsidP="00BC771B">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0239A769" w14:textId="77777777" w:rsidTr="00AD5D6A">
        <w:tc>
          <w:tcPr>
            <w:tcW w:w="626" w:type="dxa"/>
            <w:tcBorders>
              <w:top w:val="single" w:sz="4" w:space="0" w:color="000000"/>
              <w:left w:val="single" w:sz="4" w:space="0" w:color="000000"/>
              <w:bottom w:val="single" w:sz="4" w:space="0" w:color="000000"/>
            </w:tcBorders>
            <w:shd w:val="clear" w:color="auto" w:fill="auto"/>
            <w:vAlign w:val="center"/>
          </w:tcPr>
          <w:p w14:paraId="038DBA26" w14:textId="6E2B81DD" w:rsidR="00BC771B" w:rsidRPr="007A20EB" w:rsidRDefault="002973EF" w:rsidP="00AD5D6A">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7</w:t>
            </w:r>
          </w:p>
        </w:tc>
        <w:tc>
          <w:tcPr>
            <w:tcW w:w="7371" w:type="dxa"/>
            <w:tcBorders>
              <w:top w:val="single" w:sz="4" w:space="0" w:color="000000"/>
              <w:left w:val="single" w:sz="4" w:space="0" w:color="000000"/>
              <w:bottom w:val="single" w:sz="4" w:space="0" w:color="000000"/>
            </w:tcBorders>
            <w:shd w:val="clear" w:color="auto" w:fill="auto"/>
          </w:tcPr>
          <w:p w14:paraId="6F2AFD92"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2409" w:type="dxa"/>
            <w:tcBorders>
              <w:top w:val="single" w:sz="4" w:space="0" w:color="000000"/>
              <w:left w:val="single" w:sz="4" w:space="0" w:color="000000"/>
              <w:bottom w:val="single" w:sz="4" w:space="0" w:color="000000"/>
            </w:tcBorders>
            <w:shd w:val="clear" w:color="auto" w:fill="auto"/>
            <w:vAlign w:val="center"/>
          </w:tcPr>
          <w:p w14:paraId="5F4ECBF7" w14:textId="77777777" w:rsidR="00BC771B" w:rsidRPr="007A20EB" w:rsidRDefault="00BC771B" w:rsidP="00BC771B">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podać</w:t>
            </w:r>
          </w:p>
        </w:tc>
        <w:tc>
          <w:tcPr>
            <w:tcW w:w="2410" w:type="dxa"/>
            <w:tcBorders>
              <w:top w:val="single" w:sz="4" w:space="0" w:color="000000"/>
              <w:left w:val="single" w:sz="4" w:space="0" w:color="000000"/>
              <w:bottom w:val="single" w:sz="4" w:space="0" w:color="000000"/>
            </w:tcBorders>
            <w:shd w:val="clear" w:color="auto" w:fill="auto"/>
            <w:vAlign w:val="center"/>
          </w:tcPr>
          <w:p w14:paraId="6CF39B5E"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258A2" w14:textId="11BD55F9" w:rsidR="004F645C" w:rsidRPr="007A20EB" w:rsidRDefault="00BC771B" w:rsidP="00692FAF">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jeden – 5 pkt,</w:t>
            </w:r>
          </w:p>
          <w:p w14:paraId="589C60C7" w14:textId="60B4EB7C" w:rsidR="00BC771B" w:rsidRPr="007A20EB" w:rsidRDefault="00BC771B" w:rsidP="00692FAF">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więcej – 0 pkt</w:t>
            </w:r>
          </w:p>
        </w:tc>
      </w:tr>
      <w:tr w:rsidR="00BC771B" w:rsidRPr="007A20EB" w14:paraId="00FCBE0B" w14:textId="77777777" w:rsidTr="00AD5D6A">
        <w:tc>
          <w:tcPr>
            <w:tcW w:w="626" w:type="dxa"/>
            <w:tcBorders>
              <w:top w:val="single" w:sz="4" w:space="0" w:color="000000"/>
              <w:left w:val="single" w:sz="4" w:space="0" w:color="000000"/>
              <w:bottom w:val="single" w:sz="4" w:space="0" w:color="000000"/>
            </w:tcBorders>
            <w:shd w:val="clear" w:color="auto" w:fill="auto"/>
            <w:vAlign w:val="center"/>
          </w:tcPr>
          <w:p w14:paraId="78D816F2" w14:textId="301E8324" w:rsidR="00BC771B" w:rsidRPr="007A20EB" w:rsidRDefault="002973EF" w:rsidP="00AD5D6A">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8</w:t>
            </w:r>
          </w:p>
        </w:tc>
        <w:tc>
          <w:tcPr>
            <w:tcW w:w="7371" w:type="dxa"/>
            <w:tcBorders>
              <w:top w:val="single" w:sz="4" w:space="0" w:color="000000"/>
              <w:left w:val="single" w:sz="4" w:space="0" w:color="000000"/>
              <w:bottom w:val="single" w:sz="4" w:space="0" w:color="000000"/>
            </w:tcBorders>
            <w:shd w:val="clear" w:color="auto" w:fill="auto"/>
          </w:tcPr>
          <w:p w14:paraId="14F53DC7"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 xml:space="preserve">Dokumentacja serwisowa i/lub oprogramowanie serwisowe na potrzeby Zamawiającego (dokumentacja zapewni co najmniej </w:t>
            </w:r>
            <w:r w:rsidRPr="00F61669">
              <w:rPr>
                <w:rFonts w:ascii="Garamond" w:eastAsia="Times New Roman" w:hAnsi="Garamond" w:cs="Times New Roman"/>
                <w:strike/>
                <w:color w:val="FF0000"/>
                <w:lang w:eastAsia="ar-SA"/>
              </w:rPr>
              <w:t>pełną diagnostykę urządzenia,</w:t>
            </w:r>
            <w:r w:rsidRPr="00F61669">
              <w:rPr>
                <w:rFonts w:ascii="Garamond" w:eastAsia="Times New Roman" w:hAnsi="Garamond" w:cs="Times New Roman"/>
                <w:color w:val="FF0000"/>
                <w:lang w:eastAsia="ar-SA"/>
              </w:rPr>
              <w:t xml:space="preserve"> </w:t>
            </w:r>
            <w:r w:rsidRPr="007A20EB">
              <w:rPr>
                <w:rFonts w:ascii="Garamond" w:eastAsia="Times New Roman" w:hAnsi="Garamond" w:cs="Times New Roman"/>
                <w:lang w:eastAsia="ar-SA"/>
              </w:rPr>
              <w:t>wykonywanie drobnych napraw, regulacji, kalibracji, etc.)</w:t>
            </w:r>
          </w:p>
        </w:tc>
        <w:tc>
          <w:tcPr>
            <w:tcW w:w="2409" w:type="dxa"/>
            <w:tcBorders>
              <w:top w:val="single" w:sz="4" w:space="0" w:color="000000"/>
              <w:left w:val="single" w:sz="4" w:space="0" w:color="000000"/>
              <w:bottom w:val="single" w:sz="4" w:space="0" w:color="000000"/>
            </w:tcBorders>
            <w:shd w:val="clear" w:color="auto" w:fill="auto"/>
            <w:vAlign w:val="center"/>
          </w:tcPr>
          <w:p w14:paraId="1F4FA914" w14:textId="77777777" w:rsidR="00BC771B" w:rsidRPr="007A20EB" w:rsidRDefault="00BC771B" w:rsidP="00BC771B">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410" w:type="dxa"/>
            <w:tcBorders>
              <w:top w:val="single" w:sz="4" w:space="0" w:color="000000"/>
              <w:left w:val="single" w:sz="4" w:space="0" w:color="000000"/>
              <w:bottom w:val="single" w:sz="4" w:space="0" w:color="000000"/>
            </w:tcBorders>
            <w:shd w:val="clear" w:color="auto" w:fill="auto"/>
            <w:vAlign w:val="center"/>
          </w:tcPr>
          <w:p w14:paraId="4E161711"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FC6DC" w14:textId="77777777" w:rsidR="00BC771B" w:rsidRPr="007A20EB" w:rsidRDefault="00BC771B" w:rsidP="00BC771B">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11AA2DF7" w14:textId="77777777" w:rsidTr="00AD5D6A">
        <w:tc>
          <w:tcPr>
            <w:tcW w:w="626" w:type="dxa"/>
            <w:tcBorders>
              <w:top w:val="single" w:sz="4" w:space="0" w:color="000000"/>
              <w:left w:val="single" w:sz="4" w:space="0" w:color="000000"/>
              <w:bottom w:val="single" w:sz="4" w:space="0" w:color="000000"/>
            </w:tcBorders>
            <w:shd w:val="clear" w:color="auto" w:fill="auto"/>
            <w:vAlign w:val="center"/>
          </w:tcPr>
          <w:p w14:paraId="7B13507C" w14:textId="3C864E26" w:rsidR="00BC771B" w:rsidRPr="007A20EB" w:rsidRDefault="002973EF" w:rsidP="00AD5D6A">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9</w:t>
            </w:r>
          </w:p>
        </w:tc>
        <w:tc>
          <w:tcPr>
            <w:tcW w:w="7371" w:type="dxa"/>
            <w:tcBorders>
              <w:top w:val="single" w:sz="4" w:space="0" w:color="000000"/>
              <w:left w:val="single" w:sz="4" w:space="0" w:color="000000"/>
              <w:bottom w:val="single" w:sz="4" w:space="0" w:color="000000"/>
            </w:tcBorders>
            <w:shd w:val="clear" w:color="auto" w:fill="auto"/>
          </w:tcPr>
          <w:p w14:paraId="2F03907F"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Wraz z dostawą komplet materiałów dotyczących instalacji urządzenia oraz instrukcji obsługi</w:t>
            </w:r>
          </w:p>
        </w:tc>
        <w:tc>
          <w:tcPr>
            <w:tcW w:w="2409" w:type="dxa"/>
            <w:tcBorders>
              <w:top w:val="single" w:sz="4" w:space="0" w:color="000000"/>
              <w:left w:val="single" w:sz="4" w:space="0" w:color="000000"/>
              <w:bottom w:val="single" w:sz="4" w:space="0" w:color="000000"/>
            </w:tcBorders>
            <w:shd w:val="clear" w:color="auto" w:fill="auto"/>
            <w:vAlign w:val="center"/>
          </w:tcPr>
          <w:p w14:paraId="36CB2949" w14:textId="77777777" w:rsidR="00BC771B" w:rsidRPr="007A20EB" w:rsidRDefault="00BC771B" w:rsidP="00BC771B">
            <w:pPr>
              <w:suppressAutoHyphens/>
              <w:snapToGrid w:val="0"/>
              <w:spacing w:after="16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410" w:type="dxa"/>
            <w:tcBorders>
              <w:top w:val="single" w:sz="4" w:space="0" w:color="000000"/>
              <w:left w:val="single" w:sz="4" w:space="0" w:color="000000"/>
              <w:bottom w:val="single" w:sz="4" w:space="0" w:color="000000"/>
            </w:tcBorders>
            <w:shd w:val="clear" w:color="auto" w:fill="auto"/>
          </w:tcPr>
          <w:p w14:paraId="2AFBA47F"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260D9" w14:textId="77777777" w:rsidR="00BC771B" w:rsidRPr="007A20EB" w:rsidRDefault="00BC771B" w:rsidP="00BC771B">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0EEDEE7E" w14:textId="77777777" w:rsidTr="00AD5D6A">
        <w:tc>
          <w:tcPr>
            <w:tcW w:w="626" w:type="dxa"/>
            <w:tcBorders>
              <w:top w:val="single" w:sz="4" w:space="0" w:color="000000"/>
              <w:left w:val="single" w:sz="4" w:space="0" w:color="000000"/>
              <w:bottom w:val="single" w:sz="4" w:space="0" w:color="000000"/>
            </w:tcBorders>
            <w:shd w:val="clear" w:color="auto" w:fill="auto"/>
            <w:vAlign w:val="center"/>
          </w:tcPr>
          <w:p w14:paraId="48B21AFF" w14:textId="73271CD5" w:rsidR="00BC771B" w:rsidRPr="007A20EB" w:rsidRDefault="002973EF" w:rsidP="00AD5D6A">
            <w:pPr>
              <w:suppressAutoHyphens/>
              <w:snapToGrid w:val="0"/>
              <w:spacing w:after="0" w:line="240" w:lineRule="auto"/>
              <w:jc w:val="center"/>
              <w:rPr>
                <w:rFonts w:ascii="Garamond" w:eastAsia="Times New Roman" w:hAnsi="Garamond" w:cs="Times New Roman"/>
                <w:lang w:eastAsia="ar-SA"/>
              </w:rPr>
            </w:pPr>
            <w:bookmarkStart w:id="0" w:name="_GoBack" w:colFirst="1" w:colLast="1"/>
            <w:r w:rsidRPr="007A20EB">
              <w:rPr>
                <w:rFonts w:ascii="Garamond" w:eastAsia="Times New Roman" w:hAnsi="Garamond" w:cs="Times New Roman"/>
                <w:lang w:eastAsia="ar-SA"/>
              </w:rPr>
              <w:t>10</w:t>
            </w:r>
          </w:p>
        </w:tc>
        <w:tc>
          <w:tcPr>
            <w:tcW w:w="7371" w:type="dxa"/>
            <w:tcBorders>
              <w:top w:val="single" w:sz="4" w:space="0" w:color="000000"/>
              <w:left w:val="single" w:sz="4" w:space="0" w:color="000000"/>
              <w:bottom w:val="single" w:sz="4" w:space="0" w:color="000000"/>
            </w:tcBorders>
            <w:shd w:val="clear" w:color="auto" w:fill="auto"/>
          </w:tcPr>
          <w:p w14:paraId="73C2804D" w14:textId="44BAEB67" w:rsidR="00BC771B" w:rsidRPr="00F41C46" w:rsidRDefault="00434788" w:rsidP="00434788">
            <w:pPr>
              <w:rPr>
                <w:rFonts w:ascii="Garamond" w:eastAsia="Times New Roman" w:hAnsi="Garamond" w:cs="Times New Roman"/>
                <w:lang w:eastAsia="ar-SA"/>
              </w:rPr>
            </w:pPr>
            <w:r w:rsidRPr="00F41C46">
              <w:rPr>
                <w:rFonts w:ascii="Garamond" w:eastAsia="Times New Roman" w:hAnsi="Garamond" w:cs="Times New Roman"/>
                <w:lang w:eastAsia="ar-SA"/>
              </w:rPr>
              <w:t xml:space="preserve">Aparat jest lub będzie </w:t>
            </w:r>
            <w:r w:rsidRPr="00F41C46">
              <w:rPr>
                <w:rFonts w:ascii="Garamond" w:eastAsia="Times New Roman" w:hAnsi="Garamond" w:cs="Times New Roman"/>
                <w:strike/>
                <w:lang w:eastAsia="ar-SA"/>
              </w:rPr>
              <w:t>pozbawiony wszelkich blokad, kodów serwisowych, itp.</w:t>
            </w:r>
            <w:r w:rsidRPr="00F41C46">
              <w:rPr>
                <w:rFonts w:ascii="Garamond" w:eastAsia="Times New Roman" w:hAnsi="Garamond" w:cs="Times New Roman"/>
                <w:lang w:eastAsia="ar-SA"/>
              </w:rPr>
              <w:t xml:space="preserve"> </w:t>
            </w:r>
            <w:r w:rsidRPr="00F41C46">
              <w:rPr>
                <w:rFonts w:ascii="Garamond" w:eastAsia="Times New Roman" w:hAnsi="Garamond" w:cs="Times New Roman"/>
                <w:strike/>
                <w:color w:val="FF0000"/>
                <w:lang w:eastAsia="ar-SA"/>
              </w:rPr>
              <w:t>które po upływie gwarancji utrudniałyby właścicielowi dostęp do opcji serwisowych lub naprawę aparatu przez inny niż Wykonawca umowy podmiot w przypadku nie korzystania przez Zamawiającego z serwisu pogwarancyjnego Wykonawcy</w:t>
            </w:r>
            <w:r w:rsidRPr="00F41C46">
              <w:rPr>
                <w:rFonts w:ascii="Garamond" w:hAnsi="Garamond"/>
                <w:bCs/>
              </w:rPr>
              <w:t xml:space="preserve"> </w:t>
            </w:r>
            <w:r w:rsidRPr="00F41C46">
              <w:rPr>
                <w:rFonts w:ascii="Garamond" w:hAnsi="Garamond"/>
                <w:bCs/>
                <w:strike/>
                <w:color w:val="FF0000"/>
              </w:rPr>
              <w:t>dotyczącą kontroli, konserwacji oraz diagnostyki i usuwania drobnych usterek</w:t>
            </w:r>
            <w:r w:rsidRPr="00F41C46">
              <w:rPr>
                <w:rFonts w:ascii="Garamond" w:hAnsi="Garamond"/>
                <w:bCs/>
                <w:color w:val="FF0000"/>
              </w:rPr>
              <w:t xml:space="preserve">  przez Wykonawcę przed jego dostarczeniem do Szpitala Uniwersyteckiego pozbawiony wszelkich zabezpieczeń, w tym w szczególności haseł, kodów serwisowych, blokad serwisowych, które po upływie gwarancji utrudniałyby Szpitalowi Uniwersyteckiemu dostęp m.in. do opcji serwisowych, wykonywania przeglądów lub napraw sprzętu, urządzeń peryferyjnych, akcesoriów, itd. przez inny niż Wykonawca podmiot w przypadku niekorzystania przez Szpital Uniwersytecki z serwisu pogwarancyjnego </w:t>
            </w:r>
            <w:r w:rsidRPr="00F41C46">
              <w:rPr>
                <w:rFonts w:ascii="Garamond" w:hAnsi="Garamond"/>
                <w:bCs/>
                <w:color w:val="FF0000"/>
              </w:rPr>
              <w:lastRenderedPageBreak/>
              <w:t>Wykonawcy.</w:t>
            </w:r>
          </w:p>
        </w:tc>
        <w:tc>
          <w:tcPr>
            <w:tcW w:w="2409" w:type="dxa"/>
            <w:tcBorders>
              <w:top w:val="single" w:sz="4" w:space="0" w:color="000000"/>
              <w:left w:val="single" w:sz="4" w:space="0" w:color="000000"/>
              <w:bottom w:val="single" w:sz="4" w:space="0" w:color="000000"/>
            </w:tcBorders>
            <w:shd w:val="clear" w:color="auto" w:fill="auto"/>
            <w:vAlign w:val="center"/>
          </w:tcPr>
          <w:p w14:paraId="07C0F7BF" w14:textId="77777777" w:rsidR="00BC771B" w:rsidRPr="007A20EB" w:rsidRDefault="00BC771B" w:rsidP="00BC771B">
            <w:pPr>
              <w:suppressAutoHyphens/>
              <w:snapToGrid w:val="0"/>
              <w:spacing w:after="16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lastRenderedPageBreak/>
              <w:t>tak</w:t>
            </w:r>
          </w:p>
        </w:tc>
        <w:tc>
          <w:tcPr>
            <w:tcW w:w="2410" w:type="dxa"/>
            <w:tcBorders>
              <w:top w:val="single" w:sz="4" w:space="0" w:color="000000"/>
              <w:left w:val="single" w:sz="4" w:space="0" w:color="000000"/>
              <w:bottom w:val="single" w:sz="4" w:space="0" w:color="000000"/>
            </w:tcBorders>
            <w:shd w:val="clear" w:color="auto" w:fill="auto"/>
            <w:vAlign w:val="center"/>
          </w:tcPr>
          <w:p w14:paraId="10ED11E9"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4E1F8" w14:textId="77777777" w:rsidR="00BC771B" w:rsidRPr="007A20EB" w:rsidRDefault="00BC771B" w:rsidP="00BC771B">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bookmarkEnd w:id="0"/>
    </w:tbl>
    <w:p w14:paraId="58E313F1" w14:textId="77777777" w:rsidR="00BC771B" w:rsidRPr="007A20EB" w:rsidRDefault="00BC771B" w:rsidP="00BC771B">
      <w:pPr>
        <w:suppressAutoHyphens/>
        <w:spacing w:after="0" w:line="240" w:lineRule="auto"/>
        <w:rPr>
          <w:rFonts w:ascii="Garamond" w:eastAsia="Times New Roman" w:hAnsi="Garamond" w:cs="Times New Roman"/>
          <w:b/>
          <w:lang w:eastAsia="ar-SA"/>
        </w:rPr>
      </w:pPr>
    </w:p>
    <w:p w14:paraId="1A80D8EC" w14:textId="77777777" w:rsidR="00BC771B" w:rsidRPr="007A20EB" w:rsidRDefault="00BC771B" w:rsidP="00503B4D">
      <w:pPr>
        <w:suppressAutoHyphens/>
        <w:spacing w:after="0" w:line="240" w:lineRule="auto"/>
        <w:ind w:firstLine="708"/>
        <w:rPr>
          <w:rFonts w:ascii="Garamond" w:eastAsia="Times New Roman" w:hAnsi="Garamond" w:cs="Times New Roman"/>
          <w:b/>
          <w:lang w:eastAsia="ar-SA"/>
        </w:rPr>
      </w:pPr>
      <w:r w:rsidRPr="007A20EB">
        <w:rPr>
          <w:rFonts w:ascii="Garamond" w:eastAsia="Times New Roman" w:hAnsi="Garamond" w:cs="Times New Roman"/>
          <w:b/>
          <w:lang w:eastAsia="ar-SA"/>
        </w:rPr>
        <w:t>POZOSTAŁE WYMAGANIA</w:t>
      </w:r>
    </w:p>
    <w:tbl>
      <w:tblPr>
        <w:tblW w:w="15226" w:type="dxa"/>
        <w:tblInd w:w="-130" w:type="dxa"/>
        <w:tblLayout w:type="fixed"/>
        <w:tblCellMar>
          <w:left w:w="70" w:type="dxa"/>
          <w:right w:w="70" w:type="dxa"/>
        </w:tblCellMar>
        <w:tblLook w:val="0000" w:firstRow="0" w:lastRow="0" w:firstColumn="0" w:lastColumn="0" w:noHBand="0" w:noVBand="0"/>
      </w:tblPr>
      <w:tblGrid>
        <w:gridCol w:w="626"/>
        <w:gridCol w:w="7371"/>
        <w:gridCol w:w="2409"/>
        <w:gridCol w:w="2410"/>
        <w:gridCol w:w="2399"/>
        <w:gridCol w:w="11"/>
      </w:tblGrid>
      <w:tr w:rsidR="00BC771B" w:rsidRPr="007A20EB" w14:paraId="182334BD" w14:textId="77777777" w:rsidTr="00AD5D6A">
        <w:tc>
          <w:tcPr>
            <w:tcW w:w="626" w:type="dxa"/>
            <w:tcBorders>
              <w:top w:val="single" w:sz="4" w:space="0" w:color="000000"/>
              <w:left w:val="single" w:sz="4" w:space="0" w:color="000000"/>
              <w:bottom w:val="single" w:sz="4" w:space="0" w:color="000000"/>
            </w:tcBorders>
            <w:shd w:val="clear" w:color="auto" w:fill="auto"/>
            <w:vAlign w:val="center"/>
          </w:tcPr>
          <w:p w14:paraId="5C0E9D70" w14:textId="77777777" w:rsidR="00BC771B" w:rsidRPr="007A20EB" w:rsidRDefault="00BC771B" w:rsidP="00BC771B">
            <w:pPr>
              <w:suppressAutoHyphens/>
              <w:snapToGrid w:val="0"/>
              <w:spacing w:after="0" w:line="240" w:lineRule="auto"/>
              <w:jc w:val="center"/>
              <w:rPr>
                <w:rFonts w:ascii="Garamond" w:eastAsia="Times New Roman" w:hAnsi="Garamond" w:cs="Times New Roman"/>
                <w:b/>
                <w:bCs/>
                <w:lang w:eastAsia="ar-SA"/>
              </w:rPr>
            </w:pPr>
            <w:r w:rsidRPr="007A20EB">
              <w:rPr>
                <w:rFonts w:ascii="Garamond" w:eastAsia="Times New Roman" w:hAnsi="Garamond" w:cs="Times New Roman"/>
                <w:b/>
                <w:bCs/>
                <w:lang w:eastAsia="ar-SA"/>
              </w:rPr>
              <w:t>LP</w:t>
            </w:r>
          </w:p>
        </w:tc>
        <w:tc>
          <w:tcPr>
            <w:tcW w:w="7371" w:type="dxa"/>
            <w:tcBorders>
              <w:top w:val="single" w:sz="4" w:space="0" w:color="000000"/>
              <w:left w:val="single" w:sz="4" w:space="0" w:color="000000"/>
              <w:bottom w:val="single" w:sz="4" w:space="0" w:color="000000"/>
            </w:tcBorders>
            <w:shd w:val="clear" w:color="auto" w:fill="auto"/>
            <w:vAlign w:val="center"/>
          </w:tcPr>
          <w:p w14:paraId="37BACB5F" w14:textId="77777777" w:rsidR="00BC771B" w:rsidRPr="007A20EB"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7A20EB">
              <w:rPr>
                <w:rFonts w:ascii="Garamond" w:eastAsia="Times New Roman" w:hAnsi="Garamond" w:cs="Times New Roman"/>
                <w:b/>
                <w:bCs/>
                <w:lang w:eastAsia="ar-SA"/>
              </w:rPr>
              <w:t>PARAMETR</w:t>
            </w:r>
          </w:p>
        </w:tc>
        <w:tc>
          <w:tcPr>
            <w:tcW w:w="2409" w:type="dxa"/>
            <w:tcBorders>
              <w:top w:val="single" w:sz="4" w:space="0" w:color="000000"/>
              <w:left w:val="single" w:sz="4" w:space="0" w:color="000000"/>
              <w:bottom w:val="single" w:sz="4" w:space="0" w:color="000000"/>
            </w:tcBorders>
            <w:shd w:val="clear" w:color="auto" w:fill="auto"/>
            <w:vAlign w:val="center"/>
          </w:tcPr>
          <w:p w14:paraId="1418D4C1" w14:textId="77777777" w:rsidR="00BC771B" w:rsidRPr="007A20EB" w:rsidRDefault="00BC771B" w:rsidP="00BC771B">
            <w:pPr>
              <w:suppressAutoHyphens/>
              <w:snapToGrid w:val="0"/>
              <w:spacing w:after="0" w:line="240" w:lineRule="auto"/>
              <w:jc w:val="center"/>
              <w:rPr>
                <w:rFonts w:ascii="Garamond" w:eastAsia="Times New Roman" w:hAnsi="Garamond" w:cs="Times New Roman"/>
                <w:b/>
                <w:bCs/>
                <w:lang w:eastAsia="ar-SA"/>
              </w:rPr>
            </w:pPr>
            <w:r w:rsidRPr="007A20EB">
              <w:rPr>
                <w:rFonts w:ascii="Garamond" w:eastAsia="Times New Roman" w:hAnsi="Garamond" w:cs="Times New Roman"/>
                <w:b/>
                <w:bCs/>
                <w:lang w:eastAsia="ar-SA"/>
              </w:rPr>
              <w:t>PARAMETR WYMAGANY</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6B068" w14:textId="77777777" w:rsidR="00BC771B" w:rsidRPr="007A20EB" w:rsidRDefault="00BC771B" w:rsidP="00BC771B">
            <w:pPr>
              <w:suppressAutoHyphens/>
              <w:snapToGrid w:val="0"/>
              <w:spacing w:after="0" w:line="240" w:lineRule="auto"/>
              <w:jc w:val="center"/>
              <w:rPr>
                <w:rFonts w:ascii="Garamond" w:eastAsia="Times New Roman" w:hAnsi="Garamond" w:cs="Times New Roman"/>
                <w:b/>
                <w:bCs/>
                <w:lang w:eastAsia="ar-SA"/>
              </w:rPr>
            </w:pPr>
            <w:r w:rsidRPr="007A20EB">
              <w:rPr>
                <w:rFonts w:ascii="Garamond" w:eastAsia="Times New Roman" w:hAnsi="Garamond" w:cs="Times New Roman"/>
                <w:b/>
                <w:bCs/>
                <w:lang w:eastAsia="ar-SA"/>
              </w:rPr>
              <w:t>PARAMETR OFEROWANY</w:t>
            </w:r>
          </w:p>
        </w:tc>
        <w:tc>
          <w:tcPr>
            <w:tcW w:w="2410" w:type="dxa"/>
            <w:gridSpan w:val="2"/>
            <w:tcBorders>
              <w:top w:val="single" w:sz="4" w:space="0" w:color="auto"/>
              <w:bottom w:val="single" w:sz="4" w:space="0" w:color="auto"/>
              <w:right w:val="single" w:sz="4" w:space="0" w:color="auto"/>
            </w:tcBorders>
            <w:shd w:val="clear" w:color="auto" w:fill="auto"/>
          </w:tcPr>
          <w:p w14:paraId="70CA3369" w14:textId="77777777" w:rsidR="00BC771B" w:rsidRPr="007A20EB" w:rsidRDefault="00BC771B" w:rsidP="00BC771B">
            <w:pPr>
              <w:spacing w:after="0" w:line="240" w:lineRule="auto"/>
              <w:jc w:val="center"/>
              <w:rPr>
                <w:rFonts w:ascii="Garamond" w:eastAsia="Times New Roman" w:hAnsi="Garamond" w:cs="Times New Roman"/>
                <w:bCs/>
                <w:lang w:eastAsia="ar-SA"/>
              </w:rPr>
            </w:pPr>
            <w:r w:rsidRPr="007A20EB">
              <w:rPr>
                <w:rFonts w:ascii="Garamond" w:eastAsia="Times New Roman" w:hAnsi="Garamond" w:cs="Times New Roman"/>
                <w:b/>
                <w:bCs/>
                <w:lang w:eastAsia="ar-SA"/>
              </w:rPr>
              <w:t>SPOSÓB OCENY</w:t>
            </w:r>
          </w:p>
        </w:tc>
      </w:tr>
      <w:tr w:rsidR="00BC771B" w:rsidRPr="007A20EB" w14:paraId="566B8DD1" w14:textId="77777777" w:rsidTr="00AD5D6A">
        <w:tc>
          <w:tcPr>
            <w:tcW w:w="626" w:type="dxa"/>
            <w:tcBorders>
              <w:top w:val="single" w:sz="4" w:space="0" w:color="000000"/>
              <w:left w:val="single" w:sz="4" w:space="0" w:color="000000"/>
              <w:bottom w:val="single" w:sz="4" w:space="0" w:color="000000"/>
            </w:tcBorders>
            <w:shd w:val="clear" w:color="auto" w:fill="auto"/>
            <w:vAlign w:val="center"/>
          </w:tcPr>
          <w:p w14:paraId="19AAF83A" w14:textId="77777777" w:rsidR="00BC771B" w:rsidRPr="007A20EB" w:rsidRDefault="00BC771B" w:rsidP="00AD5D6A">
            <w:pPr>
              <w:suppressAutoHyphens/>
              <w:snapToGrid w:val="0"/>
              <w:spacing w:after="0" w:line="240" w:lineRule="auto"/>
              <w:ind w:left="-7" w:firstLine="7"/>
              <w:jc w:val="center"/>
              <w:rPr>
                <w:rFonts w:ascii="Garamond" w:eastAsia="Times New Roman" w:hAnsi="Garamond" w:cs="Times New Roman"/>
                <w:bCs/>
                <w:lang w:eastAsia="ar-SA"/>
              </w:rPr>
            </w:pPr>
            <w:r w:rsidRPr="007A20EB">
              <w:rPr>
                <w:rFonts w:ascii="Garamond" w:eastAsia="Times New Roman" w:hAnsi="Garamond" w:cs="Times New Roman"/>
                <w:bCs/>
                <w:lang w:eastAsia="ar-SA"/>
              </w:rPr>
              <w:t>1</w:t>
            </w:r>
          </w:p>
        </w:tc>
        <w:tc>
          <w:tcPr>
            <w:tcW w:w="7371" w:type="dxa"/>
            <w:tcBorders>
              <w:top w:val="single" w:sz="4" w:space="0" w:color="000000"/>
              <w:left w:val="single" w:sz="4" w:space="0" w:color="000000"/>
              <w:bottom w:val="single" w:sz="4" w:space="0" w:color="000000"/>
            </w:tcBorders>
            <w:shd w:val="clear" w:color="auto" w:fill="auto"/>
          </w:tcPr>
          <w:p w14:paraId="4F017A13" w14:textId="77777777" w:rsidR="00BC771B" w:rsidRPr="007A20EB" w:rsidRDefault="00BC771B" w:rsidP="00BC771B">
            <w:pPr>
              <w:suppressAutoHyphens/>
              <w:snapToGrid w:val="0"/>
              <w:spacing w:after="0" w:line="240" w:lineRule="auto"/>
              <w:jc w:val="both"/>
              <w:rPr>
                <w:rFonts w:ascii="Garamond" w:eastAsia="Times New Roman" w:hAnsi="Garamond" w:cs="Times New Roman"/>
                <w:lang w:eastAsia="ar-SA"/>
              </w:rPr>
            </w:pPr>
            <w:r w:rsidRPr="007A20EB">
              <w:rPr>
                <w:rFonts w:ascii="Garamond" w:eastAsia="Times New Roman" w:hAnsi="Garamond" w:cs="Times New Roman"/>
                <w:lang w:eastAsia="ar-SA"/>
              </w:rPr>
              <w:t>Instrukcja obsługi w języku polskim w formie druk</w:t>
            </w:r>
            <w:r w:rsidR="00503B4D" w:rsidRPr="007A20EB">
              <w:rPr>
                <w:rFonts w:ascii="Garamond" w:eastAsia="Times New Roman" w:hAnsi="Garamond" w:cs="Times New Roman"/>
                <w:lang w:eastAsia="ar-SA"/>
              </w:rPr>
              <w:t xml:space="preserve">owanej </w:t>
            </w:r>
            <w:r w:rsidRPr="007A20EB">
              <w:rPr>
                <w:rFonts w:ascii="Garamond" w:eastAsia="Times New Roman" w:hAnsi="Garamond" w:cs="Times New Roman"/>
                <w:lang w:eastAsia="ar-SA"/>
              </w:rPr>
              <w:t>i elektronicznej (pendrive lub płyta CD)</w:t>
            </w:r>
          </w:p>
        </w:tc>
        <w:tc>
          <w:tcPr>
            <w:tcW w:w="2409" w:type="dxa"/>
            <w:tcBorders>
              <w:top w:val="single" w:sz="4" w:space="0" w:color="000000"/>
              <w:left w:val="single" w:sz="4" w:space="0" w:color="000000"/>
              <w:bottom w:val="single" w:sz="4" w:space="0" w:color="000000"/>
            </w:tcBorders>
            <w:shd w:val="clear" w:color="auto" w:fill="auto"/>
            <w:vAlign w:val="center"/>
          </w:tcPr>
          <w:p w14:paraId="06B4FCCE" w14:textId="77777777" w:rsidR="00BC771B" w:rsidRPr="007A20EB" w:rsidRDefault="00BC771B" w:rsidP="00BC771B">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8530C67"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p>
        </w:tc>
        <w:tc>
          <w:tcPr>
            <w:tcW w:w="2410" w:type="dxa"/>
            <w:gridSpan w:val="2"/>
            <w:tcBorders>
              <w:right w:val="single" w:sz="4" w:space="0" w:color="auto"/>
            </w:tcBorders>
            <w:shd w:val="clear" w:color="auto" w:fill="auto"/>
          </w:tcPr>
          <w:p w14:paraId="550FB3A4"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15403519" w14:textId="77777777" w:rsidTr="00AD5D6A">
        <w:trPr>
          <w:gridAfter w:val="1"/>
          <w:wAfter w:w="11" w:type="dxa"/>
        </w:trPr>
        <w:tc>
          <w:tcPr>
            <w:tcW w:w="626" w:type="dxa"/>
            <w:tcBorders>
              <w:top w:val="single" w:sz="4" w:space="0" w:color="000000"/>
              <w:left w:val="single" w:sz="4" w:space="0" w:color="000000"/>
              <w:bottom w:val="single" w:sz="4" w:space="0" w:color="000000"/>
            </w:tcBorders>
            <w:shd w:val="clear" w:color="auto" w:fill="auto"/>
            <w:vAlign w:val="center"/>
          </w:tcPr>
          <w:p w14:paraId="772C72B3" w14:textId="77777777" w:rsidR="00BC771B" w:rsidRPr="007A20EB" w:rsidRDefault="00BC771B" w:rsidP="00AD5D6A">
            <w:pPr>
              <w:suppressAutoHyphens/>
              <w:snapToGrid w:val="0"/>
              <w:spacing w:after="0" w:line="240" w:lineRule="auto"/>
              <w:ind w:left="-7" w:firstLine="7"/>
              <w:jc w:val="center"/>
              <w:rPr>
                <w:rFonts w:ascii="Garamond" w:eastAsia="Times New Roman" w:hAnsi="Garamond" w:cs="Times New Roman"/>
                <w:bCs/>
                <w:lang w:eastAsia="ar-SA"/>
              </w:rPr>
            </w:pPr>
            <w:r w:rsidRPr="007A20EB">
              <w:rPr>
                <w:rFonts w:ascii="Garamond" w:eastAsia="Times New Roman" w:hAnsi="Garamond" w:cs="Times New Roman"/>
                <w:bCs/>
                <w:lang w:eastAsia="ar-SA"/>
              </w:rPr>
              <w:t>2</w:t>
            </w:r>
          </w:p>
        </w:tc>
        <w:tc>
          <w:tcPr>
            <w:tcW w:w="7371" w:type="dxa"/>
            <w:tcBorders>
              <w:top w:val="single" w:sz="4" w:space="0" w:color="000000"/>
              <w:left w:val="single" w:sz="4" w:space="0" w:color="000000"/>
              <w:bottom w:val="single" w:sz="4" w:space="0" w:color="000000"/>
            </w:tcBorders>
            <w:shd w:val="clear" w:color="auto" w:fill="auto"/>
          </w:tcPr>
          <w:p w14:paraId="7F392CD1" w14:textId="77777777" w:rsidR="00BC771B" w:rsidRPr="007A20EB" w:rsidRDefault="00BC771B" w:rsidP="00BC771B">
            <w:pPr>
              <w:suppressAutoHyphens/>
              <w:snapToGrid w:val="0"/>
              <w:spacing w:after="0" w:line="240" w:lineRule="auto"/>
              <w:jc w:val="both"/>
              <w:rPr>
                <w:rFonts w:ascii="Garamond" w:eastAsia="Times New Roman" w:hAnsi="Garamond" w:cs="Times New Roman"/>
                <w:lang w:eastAsia="ar-SA"/>
              </w:rPr>
            </w:pPr>
            <w:r w:rsidRPr="007A20EB">
              <w:rPr>
                <w:rFonts w:ascii="Garamond" w:eastAsia="Times New Roman" w:hAnsi="Garamond" w:cs="Times New Roman"/>
                <w:lang w:eastAsia="ar-SA"/>
              </w:rPr>
              <w:t>Transport krajowy i zagraniczny wraz z ubezpieczeniem, wszelkie opłaty celne, skarbowe oraz inne opłaty pośrednie po stronie wykonawcy</w:t>
            </w:r>
          </w:p>
        </w:tc>
        <w:tc>
          <w:tcPr>
            <w:tcW w:w="2409" w:type="dxa"/>
            <w:tcBorders>
              <w:top w:val="single" w:sz="4" w:space="0" w:color="000000"/>
              <w:left w:val="single" w:sz="4" w:space="0" w:color="000000"/>
              <w:bottom w:val="single" w:sz="4" w:space="0" w:color="000000"/>
            </w:tcBorders>
            <w:shd w:val="clear" w:color="auto" w:fill="auto"/>
            <w:vAlign w:val="center"/>
          </w:tcPr>
          <w:p w14:paraId="4F794E6D" w14:textId="77777777" w:rsidR="00BC771B" w:rsidRPr="007A20EB" w:rsidRDefault="00BC771B" w:rsidP="00BC771B">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BC29937"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p>
        </w:tc>
        <w:tc>
          <w:tcPr>
            <w:tcW w:w="2399" w:type="dxa"/>
            <w:tcBorders>
              <w:top w:val="single" w:sz="4" w:space="0" w:color="auto"/>
              <w:bottom w:val="single" w:sz="4" w:space="0" w:color="auto"/>
              <w:right w:val="single" w:sz="4" w:space="0" w:color="auto"/>
            </w:tcBorders>
            <w:shd w:val="clear" w:color="auto" w:fill="auto"/>
          </w:tcPr>
          <w:p w14:paraId="737CC937"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3643EDB4" w14:textId="77777777" w:rsidTr="00AD5D6A">
        <w:trPr>
          <w:gridAfter w:val="1"/>
          <w:wAfter w:w="11" w:type="dxa"/>
        </w:trPr>
        <w:tc>
          <w:tcPr>
            <w:tcW w:w="626" w:type="dxa"/>
            <w:tcBorders>
              <w:top w:val="single" w:sz="4" w:space="0" w:color="000000"/>
              <w:left w:val="single" w:sz="4" w:space="0" w:color="000000"/>
              <w:bottom w:val="single" w:sz="4" w:space="0" w:color="000000"/>
            </w:tcBorders>
            <w:shd w:val="clear" w:color="auto" w:fill="auto"/>
            <w:vAlign w:val="center"/>
          </w:tcPr>
          <w:p w14:paraId="5B41CC22" w14:textId="77777777" w:rsidR="00BC771B" w:rsidRPr="007A20EB" w:rsidRDefault="00BC771B" w:rsidP="00AD5D6A">
            <w:pPr>
              <w:suppressAutoHyphens/>
              <w:snapToGrid w:val="0"/>
              <w:spacing w:after="0" w:line="240" w:lineRule="auto"/>
              <w:ind w:left="-7" w:firstLine="7"/>
              <w:jc w:val="center"/>
              <w:rPr>
                <w:rFonts w:ascii="Garamond" w:eastAsia="Times New Roman" w:hAnsi="Garamond" w:cs="Times New Roman"/>
                <w:bCs/>
                <w:lang w:eastAsia="ar-SA"/>
              </w:rPr>
            </w:pPr>
            <w:r w:rsidRPr="007A20EB">
              <w:rPr>
                <w:rFonts w:ascii="Garamond" w:eastAsia="Times New Roman" w:hAnsi="Garamond" w:cs="Times New Roman"/>
                <w:bCs/>
                <w:lang w:eastAsia="ar-SA"/>
              </w:rPr>
              <w:t>3</w:t>
            </w:r>
          </w:p>
        </w:tc>
        <w:tc>
          <w:tcPr>
            <w:tcW w:w="7371" w:type="dxa"/>
            <w:tcBorders>
              <w:top w:val="single" w:sz="4" w:space="0" w:color="000000"/>
              <w:left w:val="single" w:sz="4" w:space="0" w:color="000000"/>
              <w:bottom w:val="single" w:sz="4" w:space="0" w:color="000000"/>
            </w:tcBorders>
            <w:shd w:val="clear" w:color="auto" w:fill="auto"/>
          </w:tcPr>
          <w:p w14:paraId="06411C35" w14:textId="77777777" w:rsidR="00BC771B" w:rsidRPr="007A20EB" w:rsidRDefault="00BC771B" w:rsidP="00BC771B">
            <w:pPr>
              <w:suppressAutoHyphens/>
              <w:snapToGrid w:val="0"/>
              <w:spacing w:after="0" w:line="240" w:lineRule="auto"/>
              <w:rPr>
                <w:rFonts w:ascii="Garamond" w:eastAsia="Times New Roman" w:hAnsi="Garamond" w:cs="Times New Roman"/>
                <w:lang w:eastAsia="ar-SA"/>
              </w:rPr>
            </w:pPr>
            <w:r w:rsidRPr="007A20EB">
              <w:rPr>
                <w:rFonts w:ascii="Garamond" w:eastAsia="Times New Roman" w:hAnsi="Garamond" w:cs="Times New Roman"/>
                <w:lang w:eastAsia="ar-SA"/>
              </w:rPr>
              <w:t>Szkolenie dla personelu medycznego (2 osób) i technicznego   ( 1 osoby) Dodatkowe szkolenie dla personelu medycznego w przypadku wyrażenia takiej potrzeby przez personel medyczny</w:t>
            </w:r>
          </w:p>
        </w:tc>
        <w:tc>
          <w:tcPr>
            <w:tcW w:w="2409" w:type="dxa"/>
            <w:tcBorders>
              <w:top w:val="single" w:sz="4" w:space="0" w:color="000000"/>
              <w:left w:val="single" w:sz="4" w:space="0" w:color="000000"/>
              <w:bottom w:val="single" w:sz="4" w:space="0" w:color="000000"/>
            </w:tcBorders>
            <w:shd w:val="clear" w:color="auto" w:fill="auto"/>
            <w:vAlign w:val="center"/>
          </w:tcPr>
          <w:p w14:paraId="0AE3C74B" w14:textId="77777777" w:rsidR="00BC771B" w:rsidRPr="007A20EB" w:rsidRDefault="00BC771B" w:rsidP="00BC771B">
            <w:pPr>
              <w:suppressAutoHyphens/>
              <w:snapToGrid w:val="0"/>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F6137E6"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p>
        </w:tc>
        <w:tc>
          <w:tcPr>
            <w:tcW w:w="2399" w:type="dxa"/>
            <w:tcBorders>
              <w:bottom w:val="single" w:sz="4" w:space="0" w:color="auto"/>
              <w:right w:val="single" w:sz="4" w:space="0" w:color="auto"/>
            </w:tcBorders>
            <w:shd w:val="clear" w:color="auto" w:fill="auto"/>
          </w:tcPr>
          <w:p w14:paraId="2FAA607A"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494BC68B" w14:textId="77777777" w:rsidTr="00AD5D6A">
        <w:trPr>
          <w:gridAfter w:val="1"/>
          <w:wAfter w:w="11" w:type="dxa"/>
          <w:trHeight w:val="794"/>
        </w:trPr>
        <w:tc>
          <w:tcPr>
            <w:tcW w:w="626" w:type="dxa"/>
            <w:tcBorders>
              <w:top w:val="single" w:sz="4" w:space="0" w:color="000000"/>
              <w:left w:val="single" w:sz="4" w:space="0" w:color="000000"/>
              <w:bottom w:val="single" w:sz="4" w:space="0" w:color="000000"/>
            </w:tcBorders>
            <w:shd w:val="clear" w:color="auto" w:fill="auto"/>
            <w:vAlign w:val="center"/>
          </w:tcPr>
          <w:p w14:paraId="6DC6C986" w14:textId="5CC9C9F0" w:rsidR="00BC771B" w:rsidRPr="007A20EB" w:rsidRDefault="00514EC9" w:rsidP="00AD5D6A">
            <w:pPr>
              <w:suppressAutoHyphens/>
              <w:snapToGrid w:val="0"/>
              <w:spacing w:after="0" w:line="240" w:lineRule="auto"/>
              <w:ind w:left="-7" w:firstLine="7"/>
              <w:jc w:val="center"/>
              <w:rPr>
                <w:rFonts w:ascii="Garamond" w:eastAsia="Times New Roman" w:hAnsi="Garamond" w:cs="Times New Roman"/>
                <w:bCs/>
                <w:lang w:eastAsia="ar-SA"/>
              </w:rPr>
            </w:pPr>
            <w:r w:rsidRPr="007A20EB">
              <w:rPr>
                <w:rFonts w:ascii="Garamond" w:eastAsia="Times New Roman" w:hAnsi="Garamond" w:cs="Times New Roman"/>
                <w:bCs/>
                <w:lang w:eastAsia="ar-SA"/>
              </w:rPr>
              <w:t>4</w:t>
            </w:r>
          </w:p>
        </w:tc>
        <w:tc>
          <w:tcPr>
            <w:tcW w:w="7371" w:type="dxa"/>
            <w:tcBorders>
              <w:top w:val="single" w:sz="4" w:space="0" w:color="000000"/>
              <w:left w:val="single" w:sz="4" w:space="0" w:color="000000"/>
              <w:bottom w:val="single" w:sz="4" w:space="0" w:color="000000"/>
            </w:tcBorders>
            <w:shd w:val="clear" w:color="auto" w:fill="auto"/>
            <w:vAlign w:val="center"/>
          </w:tcPr>
          <w:p w14:paraId="7E2E1096" w14:textId="7B010BF0" w:rsidR="00BC771B" w:rsidRPr="007A20EB" w:rsidRDefault="00BC771B" w:rsidP="00BC771B">
            <w:pPr>
              <w:suppressAutoHyphens/>
              <w:snapToGrid w:val="0"/>
              <w:spacing w:before="60" w:after="60" w:line="240" w:lineRule="auto"/>
              <w:rPr>
                <w:rFonts w:ascii="Garamond" w:eastAsia="Times New Roman" w:hAnsi="Garamond" w:cs="Times New Roman"/>
                <w:lang w:eastAsia="ar-SA"/>
              </w:rPr>
            </w:pPr>
            <w:r w:rsidRPr="007A20EB">
              <w:rPr>
                <w:rFonts w:ascii="Garamond" w:eastAsia="Times New Roman" w:hAnsi="Garamond" w:cs="Times New Roman"/>
                <w:lang w:eastAsia="ar-SA"/>
              </w:rPr>
              <w:t xml:space="preserve">Zapewnienie producenta lub autoryzowanego dystrybutora o dostępności części zamiennych przez okres </w:t>
            </w:r>
            <w:r w:rsidR="00747AEC">
              <w:rPr>
                <w:rFonts w:ascii="Garamond" w:eastAsia="Times New Roman" w:hAnsi="Garamond" w:cs="Times New Roman"/>
                <w:lang w:eastAsia="ar-SA"/>
              </w:rPr>
              <w:t xml:space="preserve">minimum </w:t>
            </w:r>
            <w:r w:rsidR="00747AEC" w:rsidRPr="00747AEC">
              <w:rPr>
                <w:rFonts w:ascii="Garamond" w:eastAsia="Times New Roman" w:hAnsi="Garamond" w:cs="Times New Roman"/>
                <w:color w:val="FF0000"/>
                <w:lang w:eastAsia="ar-SA"/>
              </w:rPr>
              <w:t>8</w:t>
            </w:r>
            <w:r w:rsidRPr="007A20EB">
              <w:rPr>
                <w:rFonts w:ascii="Garamond" w:eastAsia="Times New Roman" w:hAnsi="Garamond" w:cs="Times New Roman"/>
                <w:lang w:eastAsia="ar-SA"/>
              </w:rPr>
              <w:t xml:space="preserve"> lat –</w:t>
            </w:r>
          </w:p>
        </w:tc>
        <w:tc>
          <w:tcPr>
            <w:tcW w:w="2409" w:type="dxa"/>
            <w:tcBorders>
              <w:top w:val="single" w:sz="4" w:space="0" w:color="000000"/>
              <w:left w:val="single" w:sz="4" w:space="0" w:color="000000"/>
              <w:bottom w:val="single" w:sz="4" w:space="0" w:color="000000"/>
            </w:tcBorders>
            <w:shd w:val="clear" w:color="auto" w:fill="auto"/>
          </w:tcPr>
          <w:p w14:paraId="483F54E2"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0A84ED3"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p>
        </w:tc>
        <w:tc>
          <w:tcPr>
            <w:tcW w:w="2399" w:type="dxa"/>
            <w:tcBorders>
              <w:top w:val="single" w:sz="4" w:space="0" w:color="auto"/>
              <w:bottom w:val="single" w:sz="4" w:space="0" w:color="auto"/>
              <w:right w:val="single" w:sz="4" w:space="0" w:color="auto"/>
            </w:tcBorders>
            <w:shd w:val="clear" w:color="auto" w:fill="auto"/>
          </w:tcPr>
          <w:p w14:paraId="13E4BDA3"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0EF913FE" w14:textId="77777777" w:rsidTr="00AD5D6A">
        <w:trPr>
          <w:gridAfter w:val="1"/>
          <w:wAfter w:w="11" w:type="dxa"/>
        </w:trPr>
        <w:tc>
          <w:tcPr>
            <w:tcW w:w="626" w:type="dxa"/>
            <w:tcBorders>
              <w:top w:val="single" w:sz="4" w:space="0" w:color="000000"/>
              <w:left w:val="single" w:sz="4" w:space="0" w:color="000000"/>
              <w:bottom w:val="single" w:sz="4" w:space="0" w:color="000000"/>
            </w:tcBorders>
            <w:shd w:val="clear" w:color="auto" w:fill="auto"/>
            <w:vAlign w:val="center"/>
          </w:tcPr>
          <w:p w14:paraId="7B0CA267" w14:textId="09C56CA0" w:rsidR="00BC771B" w:rsidRPr="007A20EB" w:rsidRDefault="00514EC9" w:rsidP="00AD5D6A">
            <w:pPr>
              <w:suppressAutoHyphens/>
              <w:snapToGrid w:val="0"/>
              <w:spacing w:after="0" w:line="240" w:lineRule="auto"/>
              <w:ind w:left="-7" w:firstLine="7"/>
              <w:jc w:val="center"/>
              <w:rPr>
                <w:rFonts w:ascii="Garamond" w:eastAsia="Times New Roman" w:hAnsi="Garamond" w:cs="Times New Roman"/>
                <w:bCs/>
                <w:lang w:eastAsia="ar-SA"/>
              </w:rPr>
            </w:pPr>
            <w:r w:rsidRPr="007A20EB">
              <w:rPr>
                <w:rFonts w:ascii="Garamond" w:eastAsia="Times New Roman" w:hAnsi="Garamond" w:cs="Times New Roman"/>
                <w:bCs/>
                <w:lang w:eastAsia="ar-SA"/>
              </w:rPr>
              <w:t>5</w:t>
            </w:r>
          </w:p>
        </w:tc>
        <w:tc>
          <w:tcPr>
            <w:tcW w:w="7371" w:type="dxa"/>
            <w:tcBorders>
              <w:top w:val="single" w:sz="4" w:space="0" w:color="000000"/>
              <w:left w:val="single" w:sz="4" w:space="0" w:color="000000"/>
              <w:bottom w:val="single" w:sz="4" w:space="0" w:color="000000"/>
            </w:tcBorders>
            <w:shd w:val="clear" w:color="auto" w:fill="auto"/>
            <w:vAlign w:val="center"/>
          </w:tcPr>
          <w:p w14:paraId="2EBF3671" w14:textId="77777777" w:rsidR="00BC771B" w:rsidRPr="007A20EB" w:rsidRDefault="00BC771B" w:rsidP="00BC771B">
            <w:pPr>
              <w:suppressAutoHyphens/>
              <w:snapToGrid w:val="0"/>
              <w:spacing w:before="60" w:after="60" w:line="240" w:lineRule="auto"/>
              <w:rPr>
                <w:rFonts w:ascii="Garamond" w:eastAsia="Times New Roman" w:hAnsi="Garamond" w:cs="Times New Roman"/>
                <w:lang w:eastAsia="ar-SA"/>
              </w:rPr>
            </w:pPr>
            <w:r w:rsidRPr="007A20EB">
              <w:rPr>
                <w:rFonts w:ascii="Garamond" w:eastAsia="Times New Roman" w:hAnsi="Garamond" w:cs="Times New Roman"/>
                <w:lang w:eastAsia="ar-SA"/>
              </w:rPr>
              <w:t xml:space="preserve">Zapewnienie producenta lub autoryzowanego dystrybutora o zapewnieniu serwisu gwarancyjnego i pogwarancyjnego </w:t>
            </w:r>
          </w:p>
        </w:tc>
        <w:tc>
          <w:tcPr>
            <w:tcW w:w="2409" w:type="dxa"/>
            <w:tcBorders>
              <w:top w:val="single" w:sz="4" w:space="0" w:color="000000"/>
              <w:left w:val="single" w:sz="4" w:space="0" w:color="000000"/>
              <w:bottom w:val="single" w:sz="4" w:space="0" w:color="000000"/>
            </w:tcBorders>
            <w:shd w:val="clear" w:color="auto" w:fill="auto"/>
          </w:tcPr>
          <w:p w14:paraId="78984B9D"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99B994"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p>
        </w:tc>
        <w:tc>
          <w:tcPr>
            <w:tcW w:w="2399" w:type="dxa"/>
            <w:tcBorders>
              <w:top w:val="single" w:sz="4" w:space="0" w:color="auto"/>
              <w:right w:val="single" w:sz="4" w:space="0" w:color="auto"/>
            </w:tcBorders>
            <w:shd w:val="clear" w:color="auto" w:fill="auto"/>
          </w:tcPr>
          <w:p w14:paraId="757119D6" w14:textId="77777777" w:rsidR="00BC771B" w:rsidRPr="007A20EB" w:rsidRDefault="00BC771B" w:rsidP="00BC771B">
            <w:pPr>
              <w:suppressAutoHyphens/>
              <w:spacing w:after="0" w:line="240" w:lineRule="auto"/>
              <w:jc w:val="center"/>
              <w:rPr>
                <w:rFonts w:ascii="Garamond" w:eastAsia="Times New Roman" w:hAnsi="Garamond" w:cs="Times New Roman"/>
                <w:lang w:eastAsia="ar-SA"/>
              </w:rPr>
            </w:pPr>
            <w:r w:rsidRPr="007A20EB">
              <w:rPr>
                <w:rFonts w:ascii="Garamond" w:eastAsia="Times New Roman" w:hAnsi="Garamond" w:cs="Times New Roman"/>
                <w:lang w:eastAsia="ar-SA"/>
              </w:rPr>
              <w:t>---</w:t>
            </w:r>
          </w:p>
        </w:tc>
      </w:tr>
      <w:tr w:rsidR="00BC771B" w:rsidRPr="007A20EB" w14:paraId="5631E449" w14:textId="77777777" w:rsidTr="00503B4D">
        <w:tblPrEx>
          <w:tblBorders>
            <w:top w:val="single" w:sz="4" w:space="0" w:color="auto"/>
          </w:tblBorders>
        </w:tblPrEx>
        <w:trPr>
          <w:gridBefore w:val="4"/>
          <w:wBefore w:w="12816" w:type="dxa"/>
          <w:trHeight w:val="100"/>
        </w:trPr>
        <w:tc>
          <w:tcPr>
            <w:tcW w:w="2410" w:type="dxa"/>
            <w:gridSpan w:val="2"/>
            <w:tcBorders>
              <w:top w:val="single" w:sz="4" w:space="0" w:color="auto"/>
            </w:tcBorders>
          </w:tcPr>
          <w:p w14:paraId="0480A476" w14:textId="77777777" w:rsidR="00BC771B" w:rsidRPr="007A20EB" w:rsidRDefault="00BC771B" w:rsidP="00BC771B">
            <w:pPr>
              <w:suppressAutoHyphens/>
              <w:spacing w:after="0" w:line="240" w:lineRule="auto"/>
              <w:rPr>
                <w:rFonts w:ascii="Garamond" w:eastAsia="Times New Roman" w:hAnsi="Garamond" w:cs="Times New Roman"/>
                <w:lang w:eastAsia="ar-SA"/>
              </w:rPr>
            </w:pPr>
          </w:p>
        </w:tc>
      </w:tr>
    </w:tbl>
    <w:p w14:paraId="530F9ECF" w14:textId="77777777" w:rsidR="00BC771B" w:rsidRPr="007A20EB" w:rsidRDefault="00BC771B" w:rsidP="00BC771B">
      <w:pPr>
        <w:suppressAutoHyphens/>
        <w:spacing w:after="0" w:line="240" w:lineRule="auto"/>
        <w:rPr>
          <w:rFonts w:ascii="Garamond" w:eastAsia="Times New Roman" w:hAnsi="Garamond" w:cs="Times New Roman"/>
          <w:lang w:eastAsia="ar-SA"/>
        </w:rPr>
      </w:pPr>
    </w:p>
    <w:p w14:paraId="194C4052" w14:textId="77777777" w:rsidR="00D15F1D" w:rsidRPr="007A20EB" w:rsidRDefault="00D15F1D" w:rsidP="00D15F1D">
      <w:pPr>
        <w:pStyle w:val="Standard"/>
        <w:spacing w:line="288" w:lineRule="auto"/>
        <w:rPr>
          <w:rFonts w:ascii="Garamond" w:hAnsi="Garamond"/>
          <w:sz w:val="22"/>
          <w:szCs w:val="22"/>
        </w:rPr>
      </w:pPr>
    </w:p>
    <w:sectPr w:rsidR="00D15F1D" w:rsidRPr="007A20EB" w:rsidSect="00503B4D">
      <w:headerReference w:type="default" r:id="rId8"/>
      <w:footerReference w:type="default" r:id="rId9"/>
      <w:pgSz w:w="16838" w:h="11906" w:orient="landscape"/>
      <w:pgMar w:top="10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AEC40" w14:textId="77777777" w:rsidR="00DE2471" w:rsidRDefault="00DE2471" w:rsidP="002B10C5">
      <w:pPr>
        <w:spacing w:after="0" w:line="240" w:lineRule="auto"/>
      </w:pPr>
      <w:r>
        <w:separator/>
      </w:r>
    </w:p>
  </w:endnote>
  <w:endnote w:type="continuationSeparator" w:id="0">
    <w:p w14:paraId="5AED706D" w14:textId="77777777" w:rsidR="00DE2471" w:rsidRDefault="00DE2471"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ndale Sans UI">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A73C5" w14:textId="77777777" w:rsidR="00F61669" w:rsidRDefault="00F61669" w:rsidP="00371FC4">
    <w:pPr>
      <w:pStyle w:val="Stopka"/>
      <w:jc w:val="right"/>
    </w:pPr>
  </w:p>
  <w:sdt>
    <w:sdtPr>
      <w:id w:val="-494792831"/>
      <w:docPartObj>
        <w:docPartGallery w:val="Page Numbers (Bottom of Page)"/>
        <w:docPartUnique/>
      </w:docPartObj>
    </w:sdtPr>
    <w:sdtEndPr/>
    <w:sdtContent>
      <w:p w14:paraId="4BF82D86" w14:textId="0EEE6262" w:rsidR="00F61669" w:rsidRDefault="00F61669" w:rsidP="00371FC4">
        <w:pPr>
          <w:pStyle w:val="Stopka"/>
        </w:pPr>
        <w:r>
          <w:fldChar w:fldCharType="begin"/>
        </w:r>
        <w:r>
          <w:instrText>PAGE   \* MERGEFORMAT</w:instrText>
        </w:r>
        <w:r>
          <w:fldChar w:fldCharType="separate"/>
        </w:r>
        <w:r w:rsidR="00F41C46">
          <w:rPr>
            <w:noProof/>
          </w:rPr>
          <w:t>8</w:t>
        </w:r>
        <w:r>
          <w:fldChar w:fldCharType="end"/>
        </w:r>
      </w:p>
      <w:p w14:paraId="0AF7492C" w14:textId="77777777" w:rsidR="00F61669" w:rsidRDefault="00F61669" w:rsidP="00B74D16">
        <w:pPr>
          <w:pStyle w:val="Stopka"/>
          <w:tabs>
            <w:tab w:val="left" w:pos="2745"/>
            <w:tab w:val="right" w:pos="14004"/>
          </w:tabs>
          <w:rPr>
            <w:rFonts w:eastAsia="Lucida Sans Unicode" w:cs="Mangal"/>
            <w:kern w:val="3"/>
            <w:sz w:val="24"/>
            <w:szCs w:val="24"/>
            <w:lang w:eastAsia="zh-CN" w:bidi="hi-IN"/>
          </w:rPr>
        </w:pPr>
        <w:r>
          <w:rPr>
            <w:rFonts w:eastAsia="Lucida Sans Unicode" w:cs="Mangal"/>
            <w:kern w:val="3"/>
            <w:sz w:val="24"/>
            <w:szCs w:val="24"/>
            <w:lang w:eastAsia="zh-CN" w:bidi="hi-IN"/>
          </w:rPr>
          <w:tab/>
        </w:r>
        <w:r>
          <w:rPr>
            <w:rFonts w:eastAsia="Lucida Sans Unicode" w:cs="Mangal"/>
            <w:kern w:val="3"/>
            <w:sz w:val="24"/>
            <w:szCs w:val="24"/>
            <w:lang w:eastAsia="zh-CN" w:bidi="hi-IN"/>
          </w:rPr>
          <w:tab/>
        </w:r>
        <w:r>
          <w:rPr>
            <w:rFonts w:eastAsia="Lucida Sans Unicode" w:cs="Mangal"/>
            <w:kern w:val="3"/>
            <w:sz w:val="24"/>
            <w:szCs w:val="24"/>
            <w:lang w:eastAsia="zh-CN" w:bidi="hi-IN"/>
          </w:rPr>
          <w:tab/>
        </w:r>
        <w:r>
          <w:rPr>
            <w:rFonts w:eastAsia="Lucida Sans Unicode" w:cs="Mangal"/>
            <w:kern w:val="3"/>
            <w:sz w:val="24"/>
            <w:szCs w:val="24"/>
            <w:lang w:eastAsia="zh-CN" w:bidi="hi-IN"/>
          </w:rPr>
          <w:tab/>
        </w:r>
      </w:p>
    </w:sdtContent>
  </w:sdt>
  <w:p w14:paraId="4BBEC825" w14:textId="77777777" w:rsidR="00F61669" w:rsidRPr="00371FC4" w:rsidRDefault="00F61669" w:rsidP="00371FC4">
    <w:pPr>
      <w:pStyle w:val="Stopka"/>
      <w:jc w:val="right"/>
      <w:rPr>
        <w:lang w:val="x-none"/>
      </w:rPr>
    </w:pPr>
    <w:r>
      <w:rPr>
        <w:rFonts w:ascii="Garamond" w:eastAsia="Lucida Sans Unicode" w:hAnsi="Garamond" w:cs="Mangal"/>
        <w:lang w:bidi="hi-IN"/>
      </w:rPr>
      <w:t xml:space="preserve">  </w:t>
    </w:r>
    <w:r w:rsidRPr="00371FC4">
      <w:rPr>
        <w:rFonts w:ascii="Garamond" w:eastAsia="Lucida Sans Unicode" w:hAnsi="Garamond" w:cs="Mangal"/>
        <w:lang w:val="x-none" w:bidi="hi-IN"/>
      </w:rPr>
      <w:t xml:space="preserve"> </w:t>
    </w:r>
    <w:r w:rsidRPr="00371FC4">
      <w:rPr>
        <w:lang w:val="x-none"/>
      </w:rPr>
      <w:t>podpis i pieczęć osoby (osób) upoważnionej do reprezentowania wykonawcy</w:t>
    </w:r>
  </w:p>
  <w:p w14:paraId="7110FEE4" w14:textId="77777777" w:rsidR="00F61669" w:rsidRDefault="00F61669">
    <w:pPr>
      <w:pStyle w:val="Stopka"/>
      <w:jc w:val="right"/>
    </w:pPr>
  </w:p>
  <w:p w14:paraId="340F6DA9" w14:textId="77777777" w:rsidR="00F61669" w:rsidRDefault="00F616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F641E" w14:textId="77777777" w:rsidR="00DE2471" w:rsidRDefault="00DE2471" w:rsidP="002B10C5">
      <w:pPr>
        <w:spacing w:after="0" w:line="240" w:lineRule="auto"/>
      </w:pPr>
      <w:r>
        <w:separator/>
      </w:r>
    </w:p>
  </w:footnote>
  <w:footnote w:type="continuationSeparator" w:id="0">
    <w:p w14:paraId="3D2157AF" w14:textId="77777777" w:rsidR="00DE2471" w:rsidRDefault="00DE2471"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B7735" w14:textId="77777777" w:rsidR="00F61669" w:rsidRPr="00503B4D" w:rsidRDefault="00F61669" w:rsidP="00503B4D">
    <w:pPr>
      <w:tabs>
        <w:tab w:val="center" w:pos="4536"/>
        <w:tab w:val="right" w:pos="9072"/>
      </w:tabs>
      <w:spacing w:after="0" w:line="240" w:lineRule="auto"/>
      <w:jc w:val="center"/>
      <w:rPr>
        <w:rFonts w:ascii="Garamond" w:eastAsia="Times New Roman" w:hAnsi="Garamond" w:cs="Times New Roman"/>
        <w:bCs/>
        <w:sz w:val="20"/>
        <w:szCs w:val="24"/>
        <w:lang w:eastAsia="pl-PL"/>
      </w:rPr>
    </w:pPr>
    <w:r w:rsidRPr="00503B4D">
      <w:rPr>
        <w:rFonts w:ascii="Times New Roman" w:eastAsia="Lucida Sans Unicode" w:hAnsi="Times New Roman" w:cs="Mangal"/>
        <w:noProof/>
        <w:kern w:val="3"/>
        <w:sz w:val="24"/>
        <w:szCs w:val="24"/>
        <w:lang w:eastAsia="pl-PL"/>
      </w:rPr>
      <w:drawing>
        <wp:inline distT="0" distB="0" distL="0" distR="0" wp14:anchorId="3C836B6A" wp14:editId="18BC9308">
          <wp:extent cx="5495925" cy="76200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5925" cy="762000"/>
                  </a:xfrm>
                  <a:prstGeom prst="rect">
                    <a:avLst/>
                  </a:prstGeom>
                  <a:noFill/>
                  <a:ln>
                    <a:noFill/>
                  </a:ln>
                </pic:spPr>
              </pic:pic>
            </a:graphicData>
          </a:graphic>
        </wp:inline>
      </w:drawing>
    </w:r>
  </w:p>
  <w:p w14:paraId="2E7925CA" w14:textId="77777777" w:rsidR="00F61669" w:rsidRPr="00503B4D" w:rsidRDefault="00F61669" w:rsidP="00503B4D">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kern w:val="3"/>
        <w:lang w:eastAsia="pl-PL" w:bidi="hi-IN"/>
      </w:rPr>
      <w:t>DFP.271.140.2018.KK</w:t>
    </w:r>
    <w:r w:rsidRPr="00503B4D">
      <w:rPr>
        <w:rFonts w:ascii="Garamond" w:eastAsia="Times New Roman" w:hAnsi="Garamond" w:cs="Times New Roman"/>
        <w:lang w:eastAsia="pl-PL"/>
      </w:rPr>
      <w:tab/>
    </w:r>
    <w:r w:rsidRPr="00503B4D">
      <w:rPr>
        <w:rFonts w:ascii="Garamond" w:eastAsia="Times New Roman" w:hAnsi="Garamond" w:cs="Times New Roman"/>
        <w:lang w:eastAsia="pl-PL"/>
      </w:rPr>
      <w:tab/>
      <w:t>Załącznik nr 1a do specyfikacji</w:t>
    </w:r>
  </w:p>
  <w:p w14:paraId="78AB81D5" w14:textId="77777777" w:rsidR="00F61669" w:rsidRPr="00503B4D" w:rsidRDefault="00F61669" w:rsidP="00503B4D">
    <w:pPr>
      <w:tabs>
        <w:tab w:val="center" w:pos="4536"/>
        <w:tab w:val="right" w:pos="14040"/>
      </w:tabs>
      <w:spacing w:after="0" w:line="240" w:lineRule="auto"/>
      <w:jc w:val="right"/>
      <w:rPr>
        <w:rFonts w:ascii="Garamond" w:eastAsia="Times New Roman" w:hAnsi="Garamond" w:cs="Times New Roman"/>
        <w:lang w:eastAsia="pl-PL"/>
      </w:rPr>
    </w:pPr>
    <w:r w:rsidRPr="00503B4D">
      <w:rPr>
        <w:rFonts w:ascii="Garamond" w:eastAsia="Times New Roman" w:hAnsi="Garamond" w:cs="Times New Roman"/>
        <w:lang w:eastAsia="pl-PL"/>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415000F"/>
    <w:lvl w:ilvl="0">
      <w:start w:val="1"/>
      <w:numFmt w:val="decimal"/>
      <w:lvlText w:val="%1."/>
      <w:lvlJc w:val="left"/>
      <w:pPr>
        <w:ind w:left="928" w:hanging="360"/>
      </w:p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2D60B5D"/>
    <w:multiLevelType w:val="hybridMultilevel"/>
    <w:tmpl w:val="907C91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364DD3"/>
    <w:multiLevelType w:val="multilevel"/>
    <w:tmpl w:val="6BB801C0"/>
    <w:lvl w:ilvl="0">
      <w:start w:val="1"/>
      <w:numFmt w:val="bullet"/>
      <w:lvlText w:val=""/>
      <w:lvlJc w:val="left"/>
      <w:rPr>
        <w:rFonts w:ascii="Symbol" w:hAnsi="Symbol"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04590095"/>
    <w:multiLevelType w:val="multilevel"/>
    <w:tmpl w:val="13AE47F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15:restartNumberingAfterBreak="0">
    <w:nsid w:val="08C35E2E"/>
    <w:multiLevelType w:val="hybridMultilevel"/>
    <w:tmpl w:val="939ADD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C4D252D"/>
    <w:multiLevelType w:val="hybridMultilevel"/>
    <w:tmpl w:val="F12E2E44"/>
    <w:lvl w:ilvl="0" w:tplc="304A13C6">
      <w:start w:val="1"/>
      <w:numFmt w:val="bullet"/>
      <w:lvlText w:val=""/>
      <w:lvlJc w:val="left"/>
      <w:pPr>
        <w:ind w:left="720" w:hanging="360"/>
      </w:pPr>
      <w:rPr>
        <w:rFonts w:ascii="Symbol" w:eastAsia="Andale Sans U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9A70E3"/>
    <w:multiLevelType w:val="hybridMultilevel"/>
    <w:tmpl w:val="DD0CD202"/>
    <w:lvl w:ilvl="0" w:tplc="EC60AF68">
      <w:start w:val="1"/>
      <w:numFmt w:val="bullet"/>
      <w:lvlText w:val=""/>
      <w:lvlJc w:val="left"/>
      <w:pPr>
        <w:ind w:left="720" w:hanging="360"/>
      </w:pPr>
      <w:rPr>
        <w:rFonts w:ascii="Symbol" w:eastAsia="Andale Sans U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F1A14A8"/>
    <w:multiLevelType w:val="hybridMultilevel"/>
    <w:tmpl w:val="624684E0"/>
    <w:lvl w:ilvl="0" w:tplc="14648F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0F25277D"/>
    <w:multiLevelType w:val="hybridMultilevel"/>
    <w:tmpl w:val="907C91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0A30BE"/>
    <w:multiLevelType w:val="hybridMultilevel"/>
    <w:tmpl w:val="E8580B28"/>
    <w:lvl w:ilvl="0" w:tplc="3E7C950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8216DE"/>
    <w:multiLevelType w:val="hybridMultilevel"/>
    <w:tmpl w:val="1674CD26"/>
    <w:lvl w:ilvl="0" w:tplc="D370FB6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E60F2C"/>
    <w:multiLevelType w:val="hybridMultilevel"/>
    <w:tmpl w:val="77825176"/>
    <w:lvl w:ilvl="0" w:tplc="14648F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E280E4D"/>
    <w:multiLevelType w:val="hybridMultilevel"/>
    <w:tmpl w:val="A79CBA68"/>
    <w:lvl w:ilvl="0" w:tplc="14648F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C417999"/>
    <w:multiLevelType w:val="hybridMultilevel"/>
    <w:tmpl w:val="8B3C232A"/>
    <w:lvl w:ilvl="0" w:tplc="14648F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CBF65E6"/>
    <w:multiLevelType w:val="hybridMultilevel"/>
    <w:tmpl w:val="D1182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5B15F1"/>
    <w:multiLevelType w:val="hybridMultilevel"/>
    <w:tmpl w:val="E1063790"/>
    <w:lvl w:ilvl="0" w:tplc="14648F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2C72972"/>
    <w:multiLevelType w:val="hybridMultilevel"/>
    <w:tmpl w:val="BCC8C916"/>
    <w:lvl w:ilvl="0" w:tplc="6E74D68E">
      <w:start w:val="1"/>
      <w:numFmt w:val="bullet"/>
      <w:lvlText w:val=""/>
      <w:lvlJc w:val="left"/>
      <w:pPr>
        <w:ind w:left="720" w:hanging="360"/>
      </w:pPr>
      <w:rPr>
        <w:rFonts w:ascii="Symbol" w:eastAsia="Andale Sans U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3697823"/>
    <w:multiLevelType w:val="hybridMultilevel"/>
    <w:tmpl w:val="A4B09480"/>
    <w:lvl w:ilvl="0" w:tplc="9160755C">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F46940"/>
    <w:multiLevelType w:val="hybridMultilevel"/>
    <w:tmpl w:val="03566B12"/>
    <w:lvl w:ilvl="0" w:tplc="14648F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26" w15:restartNumberingAfterBreak="0">
    <w:nsid w:val="397B55A9"/>
    <w:multiLevelType w:val="hybridMultilevel"/>
    <w:tmpl w:val="E8A811B2"/>
    <w:lvl w:ilvl="0" w:tplc="14648F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2C963F8"/>
    <w:multiLevelType w:val="hybridMultilevel"/>
    <w:tmpl w:val="D1C4F0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7C17B3"/>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60F7DAE"/>
    <w:multiLevelType w:val="hybridMultilevel"/>
    <w:tmpl w:val="87A8DA1A"/>
    <w:lvl w:ilvl="0" w:tplc="14648F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6FB56C7"/>
    <w:multiLevelType w:val="hybridMultilevel"/>
    <w:tmpl w:val="C5886F82"/>
    <w:lvl w:ilvl="0" w:tplc="DBE2E650">
      <w:start w:val="1"/>
      <w:numFmt w:val="bullet"/>
      <w:lvlText w:val=""/>
      <w:lvlJc w:val="left"/>
      <w:pPr>
        <w:ind w:left="1090" w:hanging="360"/>
      </w:pPr>
      <w:rPr>
        <w:rFonts w:ascii="Symbol" w:hAnsi="Symbol" w:hint="default"/>
      </w:rPr>
    </w:lvl>
    <w:lvl w:ilvl="1" w:tplc="04150003" w:tentative="1">
      <w:start w:val="1"/>
      <w:numFmt w:val="bullet"/>
      <w:lvlText w:val="o"/>
      <w:lvlJc w:val="left"/>
      <w:pPr>
        <w:ind w:left="1810" w:hanging="360"/>
      </w:pPr>
      <w:rPr>
        <w:rFonts w:ascii="Courier New" w:hAnsi="Courier New" w:cs="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cs="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cs="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31" w15:restartNumberingAfterBreak="0">
    <w:nsid w:val="482875BA"/>
    <w:multiLevelType w:val="hybridMultilevel"/>
    <w:tmpl w:val="1674CD26"/>
    <w:lvl w:ilvl="0" w:tplc="D370FB6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A941E3"/>
    <w:multiLevelType w:val="hybridMultilevel"/>
    <w:tmpl w:val="24901AB2"/>
    <w:lvl w:ilvl="0" w:tplc="7CD80F52">
      <w:start w:val="12"/>
      <w:numFmt w:val="bullet"/>
      <w:lvlText w:val="-"/>
      <w:lvlJc w:val="left"/>
      <w:pPr>
        <w:ind w:left="720" w:hanging="360"/>
      </w:pPr>
      <w:rPr>
        <w:rFonts w:ascii="Century Gothic" w:eastAsia="Calibri" w:hAnsi="Century Gothic"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FBE6B86"/>
    <w:multiLevelType w:val="hybridMultilevel"/>
    <w:tmpl w:val="6CD0CF68"/>
    <w:lvl w:ilvl="0" w:tplc="38046F5A">
      <w:numFmt w:val="bullet"/>
      <w:lvlText w:val="-"/>
      <w:lvlJc w:val="left"/>
      <w:pPr>
        <w:ind w:left="720" w:hanging="360"/>
      </w:pPr>
      <w:rPr>
        <w:rFonts w:ascii="Century Gothic" w:eastAsia="Lucida Sans Unicode" w:hAnsi="Century Gothic"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21669BA"/>
    <w:multiLevelType w:val="multilevel"/>
    <w:tmpl w:val="F8FA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597A6A"/>
    <w:multiLevelType w:val="hybridMultilevel"/>
    <w:tmpl w:val="12768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5B428AE"/>
    <w:multiLevelType w:val="hybridMultilevel"/>
    <w:tmpl w:val="4F305088"/>
    <w:lvl w:ilvl="0" w:tplc="E3888CBA">
      <w:numFmt w:val="bullet"/>
      <w:lvlText w:val="-"/>
      <w:lvlJc w:val="left"/>
      <w:pPr>
        <w:ind w:left="720" w:hanging="360"/>
      </w:pPr>
      <w:rPr>
        <w:rFonts w:ascii="Century Gothic" w:eastAsia="Calibri" w:hAnsi="Century Gothic"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7B61AC1"/>
    <w:multiLevelType w:val="hybridMultilevel"/>
    <w:tmpl w:val="2B90AEFC"/>
    <w:lvl w:ilvl="0" w:tplc="DBE2E650">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8" w15:restartNumberingAfterBreak="0">
    <w:nsid w:val="588539B5"/>
    <w:multiLevelType w:val="hybridMultilevel"/>
    <w:tmpl w:val="0D027A0C"/>
    <w:lvl w:ilvl="0" w:tplc="DBE2E650">
      <w:start w:val="1"/>
      <w:numFmt w:val="bullet"/>
      <w:lvlText w:val=""/>
      <w:lvlJc w:val="left"/>
      <w:pPr>
        <w:ind w:left="1090" w:hanging="360"/>
      </w:pPr>
      <w:rPr>
        <w:rFonts w:ascii="Symbol" w:hAnsi="Symbol" w:hint="default"/>
      </w:rPr>
    </w:lvl>
    <w:lvl w:ilvl="1" w:tplc="04150003" w:tentative="1">
      <w:start w:val="1"/>
      <w:numFmt w:val="bullet"/>
      <w:lvlText w:val="o"/>
      <w:lvlJc w:val="left"/>
      <w:pPr>
        <w:ind w:left="1810" w:hanging="360"/>
      </w:pPr>
      <w:rPr>
        <w:rFonts w:ascii="Courier New" w:hAnsi="Courier New" w:cs="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cs="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cs="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39" w15:restartNumberingAfterBreak="0">
    <w:nsid w:val="5A7C1C9A"/>
    <w:multiLevelType w:val="hybridMultilevel"/>
    <w:tmpl w:val="552E3EA6"/>
    <w:lvl w:ilvl="0" w:tplc="0CAC8DB8">
      <w:numFmt w:val="bullet"/>
      <w:lvlText w:val="-"/>
      <w:lvlJc w:val="left"/>
      <w:pPr>
        <w:ind w:left="720" w:hanging="360"/>
      </w:pPr>
      <w:rPr>
        <w:rFonts w:ascii="Times New Roman" w:eastAsia="Andale Sans U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FD531F2"/>
    <w:multiLevelType w:val="hybridMultilevel"/>
    <w:tmpl w:val="7A801B3A"/>
    <w:lvl w:ilvl="0" w:tplc="14648F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64A27989"/>
    <w:multiLevelType w:val="hybridMultilevel"/>
    <w:tmpl w:val="7E26F7D8"/>
    <w:lvl w:ilvl="0" w:tplc="14648F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69FA5807"/>
    <w:multiLevelType w:val="hybridMultilevel"/>
    <w:tmpl w:val="D4F6635E"/>
    <w:lvl w:ilvl="0" w:tplc="92D80F42">
      <w:start w:val="120"/>
      <w:numFmt w:val="bullet"/>
      <w:lvlText w:val="-"/>
      <w:lvlJc w:val="left"/>
      <w:pPr>
        <w:ind w:left="720" w:hanging="360"/>
      </w:pPr>
      <w:rPr>
        <w:rFonts w:ascii="Century Gothic" w:eastAsia="Andale Sans UI" w:hAnsi="Century Gothic"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F887CC6"/>
    <w:multiLevelType w:val="hybridMultilevel"/>
    <w:tmpl w:val="21B44B72"/>
    <w:lvl w:ilvl="0" w:tplc="10085A1A">
      <w:start w:val="12"/>
      <w:numFmt w:val="bullet"/>
      <w:lvlText w:val="-"/>
      <w:lvlJc w:val="left"/>
      <w:pPr>
        <w:ind w:left="720" w:hanging="360"/>
      </w:pPr>
      <w:rPr>
        <w:rFonts w:ascii="Century Gothic" w:eastAsia="Calibri" w:hAnsi="Century Gothic"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23"/>
  </w:num>
  <w:num w:numId="6">
    <w:abstractNumId w:val="27"/>
  </w:num>
  <w:num w:numId="7">
    <w:abstractNumId w:val="11"/>
  </w:num>
  <w:num w:numId="8">
    <w:abstractNumId w:val="10"/>
  </w:num>
  <w:num w:numId="9">
    <w:abstractNumId w:val="22"/>
  </w:num>
  <w:num w:numId="10">
    <w:abstractNumId w:val="15"/>
  </w:num>
  <w:num w:numId="11">
    <w:abstractNumId w:val="35"/>
  </w:num>
  <w:num w:numId="12">
    <w:abstractNumId w:val="16"/>
  </w:num>
  <w:num w:numId="13">
    <w:abstractNumId w:val="30"/>
  </w:num>
  <w:num w:numId="14">
    <w:abstractNumId w:val="38"/>
  </w:num>
  <w:num w:numId="15">
    <w:abstractNumId w:val="31"/>
  </w:num>
  <w:num w:numId="16">
    <w:abstractNumId w:val="37"/>
  </w:num>
  <w:num w:numId="17">
    <w:abstractNumId w:val="6"/>
  </w:num>
  <w:num w:numId="18">
    <w:abstractNumId w:val="0"/>
  </w:num>
  <w:num w:numId="19">
    <w:abstractNumId w:val="33"/>
  </w:num>
  <w:num w:numId="20">
    <w:abstractNumId w:val="17"/>
  </w:num>
  <w:num w:numId="21">
    <w:abstractNumId w:val="24"/>
  </w:num>
  <w:num w:numId="22">
    <w:abstractNumId w:val="29"/>
  </w:num>
  <w:num w:numId="23">
    <w:abstractNumId w:val="41"/>
  </w:num>
  <w:num w:numId="24">
    <w:abstractNumId w:val="12"/>
  </w:num>
  <w:num w:numId="25">
    <w:abstractNumId w:val="21"/>
  </w:num>
  <w:num w:numId="26">
    <w:abstractNumId w:val="18"/>
  </w:num>
  <w:num w:numId="27">
    <w:abstractNumId w:val="19"/>
  </w:num>
  <w:num w:numId="28">
    <w:abstractNumId w:val="43"/>
  </w:num>
  <w:num w:numId="29">
    <w:abstractNumId w:val="7"/>
  </w:num>
  <w:num w:numId="30">
    <w:abstractNumId w:val="36"/>
  </w:num>
  <w:num w:numId="31">
    <w:abstractNumId w:val="32"/>
  </w:num>
  <w:num w:numId="32">
    <w:abstractNumId w:val="39"/>
  </w:num>
  <w:num w:numId="33">
    <w:abstractNumId w:val="42"/>
  </w:num>
  <w:num w:numId="34">
    <w:abstractNumId w:val="34"/>
  </w:num>
  <w:num w:numId="35">
    <w:abstractNumId w:val="13"/>
  </w:num>
  <w:num w:numId="36">
    <w:abstractNumId w:val="5"/>
  </w:num>
  <w:num w:numId="37">
    <w:abstractNumId w:val="40"/>
  </w:num>
  <w:num w:numId="38">
    <w:abstractNumId w:val="4"/>
  </w:num>
  <w:num w:numId="39">
    <w:abstractNumId w:val="26"/>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num>
  <w:num w:numId="43">
    <w:abstractNumId w:val="20"/>
  </w:num>
  <w:num w:numId="44">
    <w:abstractNumId w:val="25"/>
  </w:num>
  <w:num w:numId="45">
    <w:abstractNumId w:val="3"/>
  </w:num>
  <w:num w:numId="46">
    <w:abstractNumId w:val="8"/>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281E"/>
    <w:rsid w:val="0001385B"/>
    <w:rsid w:val="00062621"/>
    <w:rsid w:val="000800FB"/>
    <w:rsid w:val="00082567"/>
    <w:rsid w:val="000872C6"/>
    <w:rsid w:val="000A01C5"/>
    <w:rsid w:val="000A42E2"/>
    <w:rsid w:val="000C38A6"/>
    <w:rsid w:val="000E296E"/>
    <w:rsid w:val="000E4983"/>
    <w:rsid w:val="000F7CE6"/>
    <w:rsid w:val="0010043A"/>
    <w:rsid w:val="00106FA1"/>
    <w:rsid w:val="00136DFC"/>
    <w:rsid w:val="00153000"/>
    <w:rsid w:val="0019343B"/>
    <w:rsid w:val="00195D24"/>
    <w:rsid w:val="001A26B2"/>
    <w:rsid w:val="001B3FEF"/>
    <w:rsid w:val="001C1E3F"/>
    <w:rsid w:val="001C5AC0"/>
    <w:rsid w:val="001F741A"/>
    <w:rsid w:val="00212CAE"/>
    <w:rsid w:val="002148DE"/>
    <w:rsid w:val="00223D1F"/>
    <w:rsid w:val="00224229"/>
    <w:rsid w:val="00226290"/>
    <w:rsid w:val="00226C7E"/>
    <w:rsid w:val="002418CF"/>
    <w:rsid w:val="002973EF"/>
    <w:rsid w:val="002A1251"/>
    <w:rsid w:val="002B1075"/>
    <w:rsid w:val="002B10C5"/>
    <w:rsid w:val="002E7641"/>
    <w:rsid w:val="002F3251"/>
    <w:rsid w:val="0031723C"/>
    <w:rsid w:val="00345173"/>
    <w:rsid w:val="00346977"/>
    <w:rsid w:val="0035006A"/>
    <w:rsid w:val="003502EB"/>
    <w:rsid w:val="00371FC4"/>
    <w:rsid w:val="003816D4"/>
    <w:rsid w:val="00386BDE"/>
    <w:rsid w:val="003870C0"/>
    <w:rsid w:val="00387976"/>
    <w:rsid w:val="00420195"/>
    <w:rsid w:val="004254D8"/>
    <w:rsid w:val="00431206"/>
    <w:rsid w:val="00434788"/>
    <w:rsid w:val="00444EC2"/>
    <w:rsid w:val="004537A6"/>
    <w:rsid w:val="00482C2F"/>
    <w:rsid w:val="004950AC"/>
    <w:rsid w:val="004A3639"/>
    <w:rsid w:val="004A4815"/>
    <w:rsid w:val="004B5E68"/>
    <w:rsid w:val="004D76BE"/>
    <w:rsid w:val="004F645C"/>
    <w:rsid w:val="00503B4D"/>
    <w:rsid w:val="00505CFB"/>
    <w:rsid w:val="00514EC9"/>
    <w:rsid w:val="00532128"/>
    <w:rsid w:val="0055762C"/>
    <w:rsid w:val="0058470B"/>
    <w:rsid w:val="00595A76"/>
    <w:rsid w:val="005A233B"/>
    <w:rsid w:val="005C08A9"/>
    <w:rsid w:val="005C2DEE"/>
    <w:rsid w:val="005C6D9B"/>
    <w:rsid w:val="00617EC5"/>
    <w:rsid w:val="006309BF"/>
    <w:rsid w:val="00640744"/>
    <w:rsid w:val="00672FCA"/>
    <w:rsid w:val="00682BFE"/>
    <w:rsid w:val="00692FAF"/>
    <w:rsid w:val="006B5883"/>
    <w:rsid w:val="006C132C"/>
    <w:rsid w:val="006E09BB"/>
    <w:rsid w:val="00707613"/>
    <w:rsid w:val="00716F0E"/>
    <w:rsid w:val="00745E24"/>
    <w:rsid w:val="007475D7"/>
    <w:rsid w:val="00747AEC"/>
    <w:rsid w:val="00772ACC"/>
    <w:rsid w:val="007A20EB"/>
    <w:rsid w:val="007A693C"/>
    <w:rsid w:val="007B4693"/>
    <w:rsid w:val="007D2398"/>
    <w:rsid w:val="007E6944"/>
    <w:rsid w:val="007E7766"/>
    <w:rsid w:val="008001B1"/>
    <w:rsid w:val="008028E8"/>
    <w:rsid w:val="0082604C"/>
    <w:rsid w:val="00827157"/>
    <w:rsid w:val="008359A9"/>
    <w:rsid w:val="008632BF"/>
    <w:rsid w:val="00877102"/>
    <w:rsid w:val="00880269"/>
    <w:rsid w:val="00883AA7"/>
    <w:rsid w:val="008A2584"/>
    <w:rsid w:val="008E4B96"/>
    <w:rsid w:val="009034AE"/>
    <w:rsid w:val="009035D8"/>
    <w:rsid w:val="009319E1"/>
    <w:rsid w:val="0093379E"/>
    <w:rsid w:val="00956646"/>
    <w:rsid w:val="00964E54"/>
    <w:rsid w:val="00980A6D"/>
    <w:rsid w:val="00984712"/>
    <w:rsid w:val="009B0ED9"/>
    <w:rsid w:val="009B600A"/>
    <w:rsid w:val="009D4E85"/>
    <w:rsid w:val="009E0C1C"/>
    <w:rsid w:val="009E255C"/>
    <w:rsid w:val="00A13537"/>
    <w:rsid w:val="00A257D2"/>
    <w:rsid w:val="00A37445"/>
    <w:rsid w:val="00A504D7"/>
    <w:rsid w:val="00A5389A"/>
    <w:rsid w:val="00A8133F"/>
    <w:rsid w:val="00A827FC"/>
    <w:rsid w:val="00A83419"/>
    <w:rsid w:val="00AA4EE4"/>
    <w:rsid w:val="00AB63D3"/>
    <w:rsid w:val="00AD5D6A"/>
    <w:rsid w:val="00AF7709"/>
    <w:rsid w:val="00B323E9"/>
    <w:rsid w:val="00B33D13"/>
    <w:rsid w:val="00B72215"/>
    <w:rsid w:val="00B72884"/>
    <w:rsid w:val="00B74D16"/>
    <w:rsid w:val="00B935A3"/>
    <w:rsid w:val="00BA716B"/>
    <w:rsid w:val="00BB31D2"/>
    <w:rsid w:val="00BC771B"/>
    <w:rsid w:val="00BD6659"/>
    <w:rsid w:val="00BE7B7B"/>
    <w:rsid w:val="00C10E44"/>
    <w:rsid w:val="00C11F3F"/>
    <w:rsid w:val="00C12B0D"/>
    <w:rsid w:val="00C2669F"/>
    <w:rsid w:val="00C556E9"/>
    <w:rsid w:val="00C62F9D"/>
    <w:rsid w:val="00C64C0B"/>
    <w:rsid w:val="00C75220"/>
    <w:rsid w:val="00CB4C1F"/>
    <w:rsid w:val="00CD64E3"/>
    <w:rsid w:val="00CF3443"/>
    <w:rsid w:val="00D11EAE"/>
    <w:rsid w:val="00D15F1D"/>
    <w:rsid w:val="00D22EF8"/>
    <w:rsid w:val="00D328F9"/>
    <w:rsid w:val="00D73EB9"/>
    <w:rsid w:val="00D93C7F"/>
    <w:rsid w:val="00DA12A3"/>
    <w:rsid w:val="00DA1FA2"/>
    <w:rsid w:val="00DC7F16"/>
    <w:rsid w:val="00DE2471"/>
    <w:rsid w:val="00DF3D22"/>
    <w:rsid w:val="00E350B5"/>
    <w:rsid w:val="00E50DAF"/>
    <w:rsid w:val="00EA6DEC"/>
    <w:rsid w:val="00EC18E8"/>
    <w:rsid w:val="00EC67B2"/>
    <w:rsid w:val="00EC6DB9"/>
    <w:rsid w:val="00EC7C3F"/>
    <w:rsid w:val="00EF0AFB"/>
    <w:rsid w:val="00EF1140"/>
    <w:rsid w:val="00EF570C"/>
    <w:rsid w:val="00F234A3"/>
    <w:rsid w:val="00F34EF1"/>
    <w:rsid w:val="00F41C46"/>
    <w:rsid w:val="00F61669"/>
    <w:rsid w:val="00F630D0"/>
    <w:rsid w:val="00F65B8E"/>
    <w:rsid w:val="00F775D2"/>
    <w:rsid w:val="00F90213"/>
    <w:rsid w:val="00FA2BC1"/>
    <w:rsid w:val="00FA47B5"/>
    <w:rsid w:val="00FA72BE"/>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A50E3"/>
  <w15:docId w15:val="{2BABCCDF-E19D-413D-9A1D-7D977ADD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18"/>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44"/>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3EA52-D3EA-4D75-8603-1C2A5E48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1956</Words>
  <Characters>11737</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Kowalczyk</cp:lastModifiedBy>
  <cp:revision>6</cp:revision>
  <cp:lastPrinted>2018-07-18T10:11:00Z</cp:lastPrinted>
  <dcterms:created xsi:type="dcterms:W3CDTF">2018-07-18T10:36:00Z</dcterms:created>
  <dcterms:modified xsi:type="dcterms:W3CDTF">2018-08-23T08:30:00Z</dcterms:modified>
</cp:coreProperties>
</file>