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D53C4"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24A38189" w14:textId="77777777" w:rsidR="00F4170D" w:rsidRPr="00B73092" w:rsidRDefault="0056363A"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20 -</w:t>
      </w:r>
      <w:r w:rsidR="00F4170D" w:rsidRPr="00B73092">
        <w:rPr>
          <w:rFonts w:ascii="Times New Roman" w:eastAsia="Times New Roman" w:hAnsi="Times New Roman" w:cs="Times New Roman"/>
          <w:b/>
          <w:lang w:eastAsia="ar-SA"/>
        </w:rPr>
        <w:t xml:space="preserve"> </w:t>
      </w:r>
      <w:r w:rsidRPr="0056363A">
        <w:rPr>
          <w:rFonts w:ascii="Times New Roman" w:eastAsia="Times New Roman" w:hAnsi="Times New Roman" w:cs="Times New Roman"/>
          <w:b/>
          <w:lang w:eastAsia="ar-SA"/>
        </w:rPr>
        <w:t>Wyciąg laboratoryjny typ 1 (1 szt.)</w:t>
      </w:r>
    </w:p>
    <w:p w14:paraId="2FAD3E03" w14:textId="77777777" w:rsidR="0056363A" w:rsidRDefault="0056363A" w:rsidP="0056363A">
      <w:pPr>
        <w:suppressAutoHyphens/>
        <w:spacing w:after="0" w:line="240" w:lineRule="auto"/>
        <w:rPr>
          <w:rFonts w:ascii="Times New Roman" w:eastAsia="Lucida Sans Unicode" w:hAnsi="Times New Roman" w:cs="Times New Roman"/>
          <w:kern w:val="3"/>
          <w:lang w:eastAsia="zh-CN" w:bidi="hi-IN"/>
        </w:rPr>
      </w:pPr>
    </w:p>
    <w:p w14:paraId="2430B961" w14:textId="77777777" w:rsidR="00F4170D" w:rsidRPr="001007E0" w:rsidRDefault="00F4170D" w:rsidP="0056363A">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7C44923B"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6DAAD306"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4D6E751B"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218F6441"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1505C41E"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94176B6" w14:textId="77777777" w:rsidR="00F4170D" w:rsidRPr="00B73092" w:rsidRDefault="00C73903" w:rsidP="0056363A">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7F73E65A"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1C58FA6A"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C8B87C1"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2FE3C963"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50B19F60"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493BF97F"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CDF4BE4"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3D6F19A2" w14:textId="77777777" w:rsidR="0056363A" w:rsidRDefault="0056363A">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6A373158" w14:textId="77777777" w:rsidR="0056363A" w:rsidRPr="00AC2198" w:rsidRDefault="0056363A" w:rsidP="0056363A">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56363A" w:rsidRPr="00AC2198" w14:paraId="58CC644C" w14:textId="77777777" w:rsidTr="00344B1C">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26CE079" w14:textId="77777777" w:rsidR="0056363A" w:rsidRPr="00AC2198" w:rsidRDefault="0056363A" w:rsidP="00344B1C">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Pr="00EB0AE8">
              <w:rPr>
                <w:rFonts w:ascii="Times New Roman" w:eastAsia="Calibri" w:hAnsi="Times New Roman" w:cs="Times New Roman"/>
                <w:b/>
              </w:rPr>
              <w:t xml:space="preserve"> </w:t>
            </w:r>
            <w:r>
              <w:rPr>
                <w:rFonts w:ascii="Times New Roman" w:eastAsia="Calibri" w:hAnsi="Times New Roman" w:cs="Times New Roman"/>
                <w:b/>
                <w:sz w:val="24"/>
                <w:szCs w:val="28"/>
              </w:rPr>
              <w:t xml:space="preserve"> </w:t>
            </w:r>
            <w:r w:rsidRPr="000215A1">
              <w:rPr>
                <w:rFonts w:ascii="Times New Roman" w:eastAsia="Times New Roman" w:hAnsi="Times New Roman" w:cs="Times New Roman"/>
                <w:b/>
                <w:lang w:eastAsia="ar-SA"/>
              </w:rPr>
              <w:t xml:space="preserve"> </w:t>
            </w:r>
            <w:r>
              <w:t xml:space="preserve">    </w:t>
            </w:r>
            <w:r w:rsidRPr="0056363A">
              <w:rPr>
                <w:rFonts w:ascii="Times New Roman" w:eastAsia="Times New Roman" w:hAnsi="Times New Roman" w:cs="Times New Roman"/>
                <w:b/>
                <w:lang w:eastAsia="ar-SA"/>
              </w:rPr>
              <w:t>Wyciąg laboratoryjny typ 1</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5EC6431" w14:textId="77777777" w:rsidR="0056363A" w:rsidRPr="00AC2198" w:rsidRDefault="0056363A" w:rsidP="00344B1C">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56363A" w:rsidRPr="00AC2198" w14:paraId="648DD09D" w14:textId="77777777" w:rsidTr="00344B1C">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4308FCD" w14:textId="77777777" w:rsidR="0056363A" w:rsidRPr="00AC2198" w:rsidRDefault="0056363A" w:rsidP="00344B1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46097D4B" w14:textId="77777777" w:rsidR="0056363A" w:rsidRPr="00AC2198" w:rsidRDefault="0056363A" w:rsidP="00344B1C">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75188D92" w14:textId="77777777" w:rsidR="0056363A" w:rsidRPr="00AC2198" w:rsidRDefault="0056363A" w:rsidP="00344B1C">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49FC0663" w14:textId="77777777" w:rsidR="0056363A" w:rsidRPr="00AC2198" w:rsidRDefault="0056363A" w:rsidP="00344B1C">
            <w:pPr>
              <w:spacing w:after="0" w:line="240" w:lineRule="auto"/>
              <w:jc w:val="right"/>
              <w:rPr>
                <w:rFonts w:ascii="Century Gothic" w:eastAsia="Times New Roman" w:hAnsi="Century Gothic" w:cs="Times New Roman"/>
                <w:b/>
                <w:bCs/>
                <w:sz w:val="20"/>
                <w:szCs w:val="20"/>
              </w:rPr>
            </w:pPr>
          </w:p>
        </w:tc>
      </w:tr>
      <w:tr w:rsidR="0056363A" w:rsidRPr="00AC2198" w14:paraId="6D4B952E" w14:textId="77777777" w:rsidTr="00344B1C">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2F891045" w14:textId="77777777" w:rsidR="0056363A" w:rsidRPr="00AC2198" w:rsidRDefault="0056363A" w:rsidP="00344B1C">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3841FCDC" w14:textId="77777777" w:rsidR="0056363A" w:rsidRPr="00AC2198" w:rsidRDefault="0056363A" w:rsidP="00344B1C">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568E5CF0" w14:textId="77777777" w:rsidR="0056363A" w:rsidRPr="00AC2198" w:rsidRDefault="0056363A" w:rsidP="00344B1C">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2E9034F0" w14:textId="77777777" w:rsidR="0056363A" w:rsidRPr="00AC2198" w:rsidRDefault="0056363A" w:rsidP="00344B1C">
            <w:pPr>
              <w:spacing w:after="0" w:line="240" w:lineRule="auto"/>
              <w:jc w:val="right"/>
              <w:rPr>
                <w:rFonts w:ascii="Century Gothic" w:eastAsia="Times New Roman" w:hAnsi="Century Gothic" w:cs="Times New Roman"/>
                <w:b/>
                <w:bCs/>
                <w:sz w:val="20"/>
                <w:szCs w:val="20"/>
              </w:rPr>
            </w:pPr>
          </w:p>
        </w:tc>
      </w:tr>
      <w:tr w:rsidR="0056363A" w:rsidRPr="00AC2198" w14:paraId="2D2BF66F" w14:textId="77777777" w:rsidTr="00344B1C">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7A6F62F" w14:textId="77777777" w:rsidR="0056363A" w:rsidRPr="00AC2198" w:rsidRDefault="0056363A" w:rsidP="00344B1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B3F0EEA" w14:textId="77777777" w:rsidR="0056363A" w:rsidRPr="00AC2198" w:rsidRDefault="0056363A" w:rsidP="00344B1C">
            <w:pPr>
              <w:spacing w:after="0" w:line="240" w:lineRule="auto"/>
              <w:jc w:val="right"/>
              <w:rPr>
                <w:rFonts w:ascii="Century Gothic" w:eastAsia="Times New Roman" w:hAnsi="Century Gothic" w:cs="Times New Roman"/>
                <w:b/>
                <w:bCs/>
                <w:sz w:val="20"/>
                <w:szCs w:val="20"/>
              </w:rPr>
            </w:pPr>
          </w:p>
        </w:tc>
      </w:tr>
      <w:tr w:rsidR="0056363A" w:rsidRPr="00AC2198" w14:paraId="2D1E3BA8" w14:textId="77777777" w:rsidTr="00344B1C">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A99C87C" w14:textId="77777777" w:rsidR="0056363A" w:rsidRPr="00AC2198" w:rsidRDefault="0056363A" w:rsidP="00344B1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8ACED73" w14:textId="77777777" w:rsidR="0056363A" w:rsidRPr="00AC2198" w:rsidRDefault="0056363A" w:rsidP="00344B1C">
            <w:pPr>
              <w:spacing w:after="0" w:line="240" w:lineRule="auto"/>
              <w:jc w:val="right"/>
              <w:rPr>
                <w:rFonts w:ascii="Century Gothic" w:eastAsia="Times New Roman" w:hAnsi="Century Gothic" w:cs="Times New Roman"/>
                <w:b/>
                <w:bCs/>
                <w:sz w:val="20"/>
                <w:szCs w:val="20"/>
              </w:rPr>
            </w:pPr>
          </w:p>
        </w:tc>
      </w:tr>
      <w:tr w:rsidR="0056363A" w:rsidRPr="00AC2198" w14:paraId="5E48180A" w14:textId="77777777" w:rsidTr="00344B1C">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BE35E90" w14:textId="77777777" w:rsidR="0056363A" w:rsidRPr="00AC2198" w:rsidRDefault="0056363A" w:rsidP="00344B1C">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CAFC5E7" w14:textId="77777777" w:rsidR="0056363A" w:rsidRPr="00AC2198" w:rsidRDefault="0056363A" w:rsidP="00344B1C">
            <w:pPr>
              <w:spacing w:after="0" w:line="240" w:lineRule="auto"/>
              <w:jc w:val="right"/>
              <w:rPr>
                <w:rFonts w:ascii="Century Gothic" w:eastAsia="Times New Roman" w:hAnsi="Century Gothic" w:cs="Times New Roman"/>
                <w:b/>
                <w:bCs/>
                <w:sz w:val="20"/>
                <w:szCs w:val="20"/>
              </w:rPr>
            </w:pPr>
          </w:p>
        </w:tc>
      </w:tr>
    </w:tbl>
    <w:p w14:paraId="0ECF31C5" w14:textId="77777777" w:rsidR="0056363A" w:rsidRDefault="0056363A" w:rsidP="0056363A">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DB508E4" w14:textId="77777777" w:rsidR="0056363A" w:rsidRDefault="0056363A" w:rsidP="0056363A">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6522E0C0"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0615225C"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4919"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008"/>
        <w:gridCol w:w="11"/>
      </w:tblGrid>
      <w:tr w:rsidR="00F4170D" w:rsidRPr="0050672A" w14:paraId="09E645F1" w14:textId="77777777" w:rsidTr="000C51D9">
        <w:trPr>
          <w:gridAfter w:val="1"/>
          <w:wAfter w:w="11" w:type="dxa"/>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73D3D984" w14:textId="77777777" w:rsidR="00F4170D" w:rsidRPr="0050672A" w:rsidRDefault="00F4170D" w:rsidP="00A91D21">
            <w:pPr>
              <w:pStyle w:val="Zawartotabeli"/>
              <w:snapToGrid w:val="0"/>
              <w:spacing w:before="100" w:beforeAutospacing="1" w:after="100" w:afterAutospacing="1" w:line="360" w:lineRule="auto"/>
              <w:rPr>
                <w:b/>
                <w:sz w:val="22"/>
                <w:szCs w:val="22"/>
              </w:rPr>
            </w:pPr>
            <w:r w:rsidRPr="0050672A">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214CA2B4" w14:textId="77777777" w:rsidR="00F4170D" w:rsidRPr="0050672A" w:rsidRDefault="00F4170D" w:rsidP="00A91D21">
            <w:pPr>
              <w:jc w:val="center"/>
              <w:rPr>
                <w:rFonts w:ascii="Times New Roman" w:hAnsi="Times New Roman" w:cs="Times New Roman"/>
                <w:b/>
              </w:rPr>
            </w:pPr>
            <w:r w:rsidRPr="0050672A">
              <w:rPr>
                <w:rFonts w:ascii="Times New Roman" w:hAnsi="Times New Roman" w:cs="Times New Roman"/>
                <w:b/>
              </w:rPr>
              <w:t>Parametr</w:t>
            </w:r>
          </w:p>
        </w:tc>
        <w:tc>
          <w:tcPr>
            <w:tcW w:w="1701" w:type="dxa"/>
            <w:tcBorders>
              <w:top w:val="single" w:sz="4" w:space="0" w:color="000000"/>
              <w:left w:val="single" w:sz="4" w:space="0" w:color="auto"/>
              <w:bottom w:val="single" w:sz="4" w:space="0" w:color="000000"/>
            </w:tcBorders>
            <w:shd w:val="clear" w:color="auto" w:fill="auto"/>
            <w:vAlign w:val="center"/>
          </w:tcPr>
          <w:p w14:paraId="140A8FB6" w14:textId="77777777" w:rsidR="00F4170D" w:rsidRPr="0050672A" w:rsidRDefault="00F4170D" w:rsidP="00A91D21">
            <w:pPr>
              <w:spacing w:after="0"/>
              <w:jc w:val="center"/>
              <w:rPr>
                <w:rFonts w:ascii="Times New Roman" w:hAnsi="Times New Roman" w:cs="Times New Roman"/>
                <w:b/>
              </w:rPr>
            </w:pPr>
            <w:r w:rsidRPr="0050672A">
              <w:rPr>
                <w:rFonts w:ascii="Times New Roman" w:hAnsi="Times New Roman" w:cs="Times New Roman"/>
                <w:b/>
              </w:rPr>
              <w:t>Parametr wymagany</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437F50F" w14:textId="77777777" w:rsidR="00F4170D" w:rsidRPr="0050672A"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50672A">
              <w:rPr>
                <w:rFonts w:ascii="Times New Roman" w:eastAsia="Times New Roman" w:hAnsi="Times New Roman" w:cs="Times New Roman"/>
                <w:b/>
                <w:lang w:eastAsia="ar-SA"/>
              </w:rPr>
              <w:t>Parametr Oferowany</w:t>
            </w:r>
          </w:p>
        </w:tc>
        <w:tc>
          <w:tcPr>
            <w:tcW w:w="2008" w:type="dxa"/>
            <w:tcBorders>
              <w:top w:val="single" w:sz="4" w:space="0" w:color="auto"/>
              <w:bottom w:val="single" w:sz="4" w:space="0" w:color="auto"/>
              <w:right w:val="single" w:sz="4" w:space="0" w:color="auto"/>
            </w:tcBorders>
            <w:shd w:val="clear" w:color="auto" w:fill="auto"/>
            <w:vAlign w:val="center"/>
          </w:tcPr>
          <w:p w14:paraId="21C12647" w14:textId="77777777" w:rsidR="00F4170D" w:rsidRPr="0050672A" w:rsidRDefault="00F4170D" w:rsidP="00A91D21">
            <w:pPr>
              <w:suppressAutoHyphens/>
              <w:spacing w:after="0" w:line="240" w:lineRule="auto"/>
              <w:jc w:val="center"/>
              <w:rPr>
                <w:rFonts w:ascii="Times New Roman" w:eastAsia="Times New Roman" w:hAnsi="Times New Roman" w:cs="Times New Roman"/>
                <w:b/>
                <w:lang w:eastAsia="ar-SA"/>
              </w:rPr>
            </w:pPr>
            <w:r w:rsidRPr="0050672A">
              <w:rPr>
                <w:rFonts w:ascii="Times New Roman" w:eastAsia="Times New Roman" w:hAnsi="Times New Roman" w:cs="Times New Roman"/>
                <w:b/>
                <w:lang w:eastAsia="ar-SA"/>
              </w:rPr>
              <w:t>Sposób oceny</w:t>
            </w:r>
          </w:p>
        </w:tc>
      </w:tr>
      <w:tr w:rsidR="002A4E88" w:rsidRPr="0050672A" w14:paraId="7C731960" w14:textId="77777777" w:rsidTr="000C51D9">
        <w:trPr>
          <w:gridAfter w:val="1"/>
          <w:wAfter w:w="11" w:type="dxa"/>
          <w:trHeight w:val="496"/>
        </w:trPr>
        <w:tc>
          <w:tcPr>
            <w:tcW w:w="1490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6215E15A" w14:textId="77777777" w:rsidR="002A4E88" w:rsidRPr="0050672A" w:rsidRDefault="00332122" w:rsidP="00332122">
            <w:pPr>
              <w:suppressAutoHyphens/>
              <w:spacing w:after="0" w:line="240" w:lineRule="auto"/>
              <w:rPr>
                <w:rFonts w:ascii="Times New Roman" w:eastAsia="Calibri" w:hAnsi="Times New Roman" w:cs="Times New Roman"/>
                <w:b/>
                <w:sz w:val="24"/>
                <w:szCs w:val="28"/>
              </w:rPr>
            </w:pPr>
            <w:r w:rsidRPr="0050672A">
              <w:rPr>
                <w:rFonts w:ascii="Times New Roman" w:eastAsia="Calibri" w:hAnsi="Times New Roman" w:cs="Times New Roman"/>
                <w:b/>
                <w:sz w:val="24"/>
                <w:szCs w:val="28"/>
              </w:rPr>
              <w:t>Wyciąg laboratoryjny typ 1 (1 szt.)</w:t>
            </w:r>
          </w:p>
        </w:tc>
      </w:tr>
      <w:tr w:rsidR="002301EA" w:rsidRPr="0050672A" w14:paraId="256ECCAD"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66A1765A"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B464BE9"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Wymiary szer. 1200 mm ,  wys. 2550 mm , głębokość 900 mm   (+/ -10 %)</w:t>
            </w:r>
          </w:p>
        </w:tc>
        <w:tc>
          <w:tcPr>
            <w:tcW w:w="1701" w:type="dxa"/>
            <w:tcBorders>
              <w:top w:val="single" w:sz="4" w:space="0" w:color="000000"/>
              <w:left w:val="single" w:sz="4" w:space="0" w:color="auto"/>
              <w:bottom w:val="single" w:sz="4" w:space="0" w:color="000000"/>
            </w:tcBorders>
            <w:shd w:val="clear" w:color="auto" w:fill="auto"/>
            <w:vAlign w:val="center"/>
          </w:tcPr>
          <w:p w14:paraId="32DB1518" w14:textId="77777777" w:rsidR="002301EA" w:rsidRPr="0050672A" w:rsidRDefault="002301EA" w:rsidP="002301EA">
            <w:pPr>
              <w:spacing w:after="0"/>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9C4FF54" w14:textId="77777777" w:rsidR="002301EA" w:rsidRPr="0050672A" w:rsidRDefault="002301EA" w:rsidP="002301EA">
            <w:pPr>
              <w:suppressAutoHyphens/>
              <w:snapToGrid w:val="0"/>
              <w:spacing w:after="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3584098A" w14:textId="77777777" w:rsidR="002301EA" w:rsidRPr="0050672A" w:rsidRDefault="002301EA" w:rsidP="002301EA">
            <w:pPr>
              <w:suppressAutoHyphens/>
              <w:spacing w:after="0" w:line="240" w:lineRule="auto"/>
              <w:jc w:val="center"/>
              <w:rPr>
                <w:rFonts w:ascii="Times New Roman" w:eastAsia="Times New Roman" w:hAnsi="Times New Roman" w:cs="Times New Roman"/>
                <w:sz w:val="24"/>
                <w:szCs w:val="24"/>
                <w:lang w:eastAsia="ar-SA"/>
              </w:rPr>
            </w:pPr>
            <w:r w:rsidRPr="0050672A">
              <w:rPr>
                <w:rFonts w:ascii="Times New Roman" w:eastAsia="Times New Roman" w:hAnsi="Times New Roman" w:cs="Times New Roman"/>
                <w:lang w:eastAsia="ar-SA"/>
              </w:rPr>
              <w:t>---</w:t>
            </w:r>
          </w:p>
        </w:tc>
      </w:tr>
      <w:tr w:rsidR="002301EA" w:rsidRPr="0050672A" w14:paraId="57395BF1"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6AEBEA6"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8D4A9D1" w14:textId="77777777" w:rsidR="002301EA" w:rsidRPr="0050672A" w:rsidRDefault="002301EA" w:rsidP="002301EA">
            <w:pPr>
              <w:spacing w:before="60" w:after="60"/>
              <w:ind w:right="68"/>
              <w:rPr>
                <w:rFonts w:ascii="Times New Roman" w:eastAsia="Times New Roman" w:hAnsi="Times New Roman" w:cs="Times New Roman"/>
                <w:color w:val="000000"/>
                <w:lang w:eastAsia="pl-PL"/>
              </w:rPr>
            </w:pPr>
            <w:r w:rsidRPr="0050672A">
              <w:rPr>
                <w:rFonts w:ascii="Times New Roman" w:eastAsia="Times New Roman" w:hAnsi="Times New Roman" w:cs="Times New Roman"/>
                <w:color w:val="000000"/>
                <w:lang w:eastAsia="pl-PL"/>
              </w:rPr>
              <w:t>Wymiary komory roboczej :szer.: min. 1100 mm , wys.: min. 1200 mm (mierzona od blatu do poziomego sufitu), głębokość min. 800 mm (mierzona od wewnętrznej krawędzi ramy okna do najbliższej oknu płaszczyzny tylnej ściany komory roboczej). +/- 10%</w:t>
            </w:r>
          </w:p>
        </w:tc>
        <w:tc>
          <w:tcPr>
            <w:tcW w:w="1701" w:type="dxa"/>
            <w:tcBorders>
              <w:top w:val="single" w:sz="4" w:space="0" w:color="000000"/>
              <w:left w:val="single" w:sz="4" w:space="0" w:color="auto"/>
              <w:bottom w:val="single" w:sz="4" w:space="0" w:color="000000"/>
            </w:tcBorders>
            <w:shd w:val="clear" w:color="auto" w:fill="auto"/>
            <w:vAlign w:val="center"/>
          </w:tcPr>
          <w:p w14:paraId="318383A7"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D5E7782" w14:textId="77777777" w:rsidR="002301EA" w:rsidRPr="0050672A" w:rsidRDefault="002301EA" w:rsidP="002301EA">
            <w:pPr>
              <w:suppressAutoHyphens/>
              <w:snapToGrid w:val="0"/>
              <w:spacing w:after="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4C1B87E6" w14:textId="77777777" w:rsidR="002301EA" w:rsidRPr="0050672A" w:rsidRDefault="002301EA" w:rsidP="002301EA">
            <w:pPr>
              <w:suppressAutoHyphens/>
              <w:spacing w:after="0" w:line="240" w:lineRule="auto"/>
              <w:jc w:val="center"/>
              <w:rPr>
                <w:rFonts w:ascii="Times New Roman" w:eastAsia="Times New Roman" w:hAnsi="Times New Roman" w:cs="Times New Roman"/>
                <w:sz w:val="24"/>
                <w:szCs w:val="24"/>
                <w:lang w:eastAsia="ar-SA"/>
              </w:rPr>
            </w:pPr>
            <w:r w:rsidRPr="0050672A">
              <w:rPr>
                <w:rFonts w:ascii="Times New Roman" w:eastAsia="Times New Roman" w:hAnsi="Times New Roman" w:cs="Times New Roman"/>
                <w:lang w:eastAsia="ar-SA"/>
              </w:rPr>
              <w:t>---</w:t>
            </w:r>
          </w:p>
        </w:tc>
      </w:tr>
      <w:tr w:rsidR="002301EA" w:rsidRPr="0050672A" w14:paraId="608C0047"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E892123"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DC92DD4" w14:textId="77777777" w:rsidR="002301EA" w:rsidRPr="0050672A" w:rsidRDefault="002301EA" w:rsidP="002301EA">
            <w:pPr>
              <w:spacing w:before="60" w:after="60"/>
              <w:ind w:right="68"/>
              <w:rPr>
                <w:rFonts w:ascii="Times New Roman" w:eastAsia="Times New Roman" w:hAnsi="Times New Roman" w:cs="Times New Roman"/>
                <w:color w:val="000000"/>
                <w:lang w:eastAsia="pl-PL"/>
              </w:rPr>
            </w:pPr>
            <w:r w:rsidRPr="0050672A">
              <w:rPr>
                <w:rFonts w:ascii="Times New Roman" w:eastAsia="Times New Roman" w:hAnsi="Times New Roman" w:cs="Times New Roman"/>
                <w:color w:val="000000"/>
                <w:lang w:eastAsia="pl-PL"/>
              </w:rPr>
              <w:t>Dygestorium wyposażone w:</w:t>
            </w:r>
            <w:r w:rsidRPr="0050672A">
              <w:rPr>
                <w:rFonts w:ascii="Times New Roman" w:eastAsia="Times New Roman" w:hAnsi="Times New Roman" w:cs="Times New Roman"/>
                <w:color w:val="000000"/>
                <w:lang w:eastAsia="pl-PL"/>
              </w:rPr>
              <w:tab/>
            </w:r>
          </w:p>
          <w:p w14:paraId="29F0105C" w14:textId="77777777" w:rsidR="002301EA" w:rsidRPr="0050672A" w:rsidRDefault="002301EA" w:rsidP="002301EA">
            <w:pPr>
              <w:spacing w:before="60" w:after="60"/>
              <w:ind w:right="68"/>
              <w:rPr>
                <w:rFonts w:ascii="Times New Roman" w:eastAsia="Times New Roman" w:hAnsi="Times New Roman" w:cs="Times New Roman"/>
                <w:color w:val="000000"/>
                <w:lang w:eastAsia="pl-PL"/>
              </w:rPr>
            </w:pPr>
            <w:r w:rsidRPr="0050672A">
              <w:rPr>
                <w:rFonts w:ascii="Times New Roman" w:eastAsia="Times New Roman" w:hAnsi="Times New Roman" w:cs="Times New Roman"/>
                <w:color w:val="000000"/>
                <w:lang w:eastAsia="pl-PL"/>
              </w:rPr>
              <w:t xml:space="preserve">- blat z lanej ceramiki ze </w:t>
            </w:r>
            <w:proofErr w:type="spellStart"/>
            <w:r w:rsidRPr="0050672A">
              <w:rPr>
                <w:rFonts w:ascii="Times New Roman" w:eastAsia="Times New Roman" w:hAnsi="Times New Roman" w:cs="Times New Roman"/>
                <w:color w:val="000000"/>
                <w:lang w:eastAsia="pl-PL"/>
              </w:rPr>
              <w:t>zlewikiem</w:t>
            </w:r>
            <w:proofErr w:type="spellEnd"/>
            <w:r w:rsidRPr="0050672A">
              <w:rPr>
                <w:rFonts w:ascii="Times New Roman" w:eastAsia="Times New Roman" w:hAnsi="Times New Roman" w:cs="Times New Roman"/>
                <w:color w:val="000000"/>
                <w:lang w:eastAsia="pl-PL"/>
              </w:rPr>
              <w:t xml:space="preserve"> chemicznym; </w:t>
            </w:r>
          </w:p>
          <w:p w14:paraId="79B05416" w14:textId="77777777" w:rsidR="002301EA" w:rsidRPr="0050672A" w:rsidRDefault="002301EA" w:rsidP="002301EA">
            <w:pPr>
              <w:spacing w:before="60" w:after="60"/>
              <w:ind w:right="68"/>
              <w:rPr>
                <w:rFonts w:ascii="Times New Roman" w:eastAsia="Times New Roman" w:hAnsi="Times New Roman" w:cs="Times New Roman"/>
                <w:color w:val="000000"/>
                <w:lang w:eastAsia="pl-PL"/>
              </w:rPr>
            </w:pPr>
            <w:r w:rsidRPr="0050672A">
              <w:rPr>
                <w:rFonts w:ascii="Times New Roman" w:eastAsia="Times New Roman" w:hAnsi="Times New Roman" w:cs="Times New Roman"/>
                <w:color w:val="000000"/>
                <w:lang w:eastAsia="pl-PL"/>
              </w:rPr>
              <w:t>media:</w:t>
            </w:r>
          </w:p>
          <w:p w14:paraId="7C96D8CF" w14:textId="77777777" w:rsidR="002301EA" w:rsidRPr="0050672A" w:rsidRDefault="002301EA" w:rsidP="002301EA">
            <w:pPr>
              <w:spacing w:before="60" w:after="60"/>
              <w:ind w:right="68"/>
              <w:rPr>
                <w:rFonts w:ascii="Times New Roman" w:eastAsia="Times New Roman" w:hAnsi="Times New Roman" w:cs="Times New Roman"/>
                <w:color w:val="000000"/>
                <w:lang w:eastAsia="pl-PL"/>
              </w:rPr>
            </w:pPr>
            <w:r w:rsidRPr="0050672A">
              <w:rPr>
                <w:rFonts w:ascii="Times New Roman" w:eastAsia="Times New Roman" w:hAnsi="Times New Roman" w:cs="Times New Roman"/>
                <w:color w:val="000000"/>
                <w:lang w:eastAsia="pl-PL"/>
              </w:rPr>
              <w:t>- 1 x zimna woda (zawór na prawej kolumnie instalacyjnej, wylewka w prawej części komory roboczej),</w:t>
            </w:r>
          </w:p>
          <w:p w14:paraId="4208711D" w14:textId="77777777" w:rsidR="002301EA" w:rsidRPr="0050672A" w:rsidRDefault="002301EA" w:rsidP="002301EA">
            <w:pPr>
              <w:spacing w:before="60" w:after="60"/>
              <w:ind w:right="68"/>
              <w:rPr>
                <w:rFonts w:ascii="Times New Roman" w:eastAsia="Times New Roman" w:hAnsi="Times New Roman" w:cs="Times New Roman"/>
                <w:color w:val="000000"/>
                <w:lang w:eastAsia="pl-PL"/>
              </w:rPr>
            </w:pPr>
            <w:r w:rsidRPr="0050672A">
              <w:rPr>
                <w:rFonts w:ascii="Times New Roman" w:eastAsia="Times New Roman" w:hAnsi="Times New Roman" w:cs="Times New Roman"/>
                <w:color w:val="000000"/>
                <w:lang w:eastAsia="pl-PL"/>
              </w:rPr>
              <w:t>- 1 x panel z 3 gniazdkami elektrycznymi (na lewej kolumnie, obok okna),</w:t>
            </w:r>
          </w:p>
          <w:p w14:paraId="58E83F5F" w14:textId="77777777" w:rsidR="002301EA" w:rsidRPr="0050672A" w:rsidRDefault="002301EA" w:rsidP="002301EA">
            <w:pPr>
              <w:spacing w:before="60" w:after="60"/>
              <w:ind w:right="68"/>
              <w:rPr>
                <w:rFonts w:ascii="Times New Roman" w:eastAsia="Times New Roman" w:hAnsi="Times New Roman" w:cs="Times New Roman"/>
                <w:color w:val="000000"/>
                <w:lang w:eastAsia="pl-PL"/>
              </w:rPr>
            </w:pPr>
            <w:r w:rsidRPr="0050672A">
              <w:rPr>
                <w:rFonts w:ascii="Times New Roman" w:eastAsia="Times New Roman" w:hAnsi="Times New Roman" w:cs="Times New Roman"/>
                <w:color w:val="000000"/>
                <w:lang w:eastAsia="pl-PL"/>
              </w:rPr>
              <w:t>- lampa oświetlająca komorę roboczą odizolowana od przestrzeni użytkowej, poniżej sufitu, z łatwym dostępem od frontu dygestorium,</w:t>
            </w:r>
          </w:p>
          <w:p w14:paraId="60D4178C" w14:textId="77777777" w:rsidR="002301EA" w:rsidRPr="0050672A" w:rsidRDefault="002301EA" w:rsidP="002301EA">
            <w:pPr>
              <w:spacing w:before="60" w:after="60"/>
              <w:ind w:right="68"/>
              <w:rPr>
                <w:rFonts w:ascii="Times New Roman" w:eastAsia="Times New Roman" w:hAnsi="Times New Roman" w:cs="Times New Roman"/>
                <w:color w:val="000000"/>
                <w:lang w:eastAsia="pl-PL"/>
              </w:rPr>
            </w:pPr>
            <w:r w:rsidRPr="0050672A">
              <w:rPr>
                <w:rFonts w:ascii="Times New Roman" w:eastAsia="Times New Roman" w:hAnsi="Times New Roman" w:cs="Times New Roman"/>
                <w:color w:val="000000"/>
                <w:lang w:eastAsia="pl-PL"/>
              </w:rPr>
              <w:t>- panel sterujący oraz monitorujący dygestorium,</w:t>
            </w:r>
          </w:p>
          <w:p w14:paraId="43982F40" w14:textId="77777777" w:rsidR="002301EA" w:rsidRPr="0050672A" w:rsidRDefault="002301EA" w:rsidP="002301EA">
            <w:pPr>
              <w:spacing w:before="60" w:after="60"/>
              <w:ind w:right="68"/>
              <w:rPr>
                <w:rFonts w:ascii="Times New Roman" w:eastAsia="Times New Roman" w:hAnsi="Times New Roman" w:cs="Times New Roman"/>
                <w:lang w:eastAsia="pl-PL"/>
              </w:rPr>
            </w:pPr>
            <w:r w:rsidRPr="0050672A">
              <w:rPr>
                <w:rFonts w:ascii="Times New Roman" w:eastAsia="Times New Roman" w:hAnsi="Times New Roman" w:cs="Times New Roman"/>
                <w:color w:val="000000"/>
                <w:lang w:eastAsia="pl-PL"/>
              </w:rPr>
              <w:t xml:space="preserve">- 1 szafka: na chemikalia </w:t>
            </w:r>
            <w:r w:rsidRPr="0050672A">
              <w:rPr>
                <w:rFonts w:ascii="Times New Roman" w:eastAsia="Times New Roman" w:hAnsi="Times New Roman" w:cs="Times New Roman"/>
                <w:lang w:eastAsia="pl-PL"/>
              </w:rPr>
              <w:t>o szer.: 900 mm</w:t>
            </w:r>
            <w:r w:rsidRPr="0050672A">
              <w:rPr>
                <w:rFonts w:ascii="Times New Roman" w:hAnsi="Times New Roman" w:cs="Times New Roman"/>
              </w:rPr>
              <w:t>(+/- 10%)</w:t>
            </w:r>
            <w:r w:rsidRPr="0050672A">
              <w:rPr>
                <w:rFonts w:ascii="Times New Roman" w:eastAsia="Times New Roman" w:hAnsi="Times New Roman" w:cs="Times New Roman"/>
                <w:lang w:eastAsia="pl-PL"/>
              </w:rPr>
              <w:t xml:space="preserve"> umieszczona pod blatem</w:t>
            </w:r>
          </w:p>
          <w:p w14:paraId="4059787A" w14:textId="77777777" w:rsidR="002301EA" w:rsidRPr="0050672A" w:rsidRDefault="002301EA" w:rsidP="002301EA">
            <w:pPr>
              <w:spacing w:before="60" w:after="60"/>
              <w:ind w:right="68"/>
              <w:rPr>
                <w:rFonts w:ascii="Times New Roman" w:eastAsia="Times New Roman" w:hAnsi="Times New Roman" w:cs="Times New Roman"/>
                <w:color w:val="000000"/>
                <w:lang w:eastAsia="pl-PL"/>
              </w:rPr>
            </w:pPr>
            <w:r w:rsidRPr="0050672A">
              <w:rPr>
                <w:rFonts w:ascii="Times New Roman" w:eastAsia="Times New Roman" w:hAnsi="Times New Roman" w:cs="Times New Roman"/>
                <w:lang w:eastAsia="pl-PL"/>
              </w:rPr>
              <w:t xml:space="preserve">  - króciec do wentylacji szafki 50 mm.</w:t>
            </w:r>
            <w:r w:rsidRPr="0050672A">
              <w:rPr>
                <w:rFonts w:ascii="Times New Roman" w:hAnsi="Times New Roman" w:cs="Times New Roman"/>
              </w:rPr>
              <w:t xml:space="preserve"> (+/- 10%)</w:t>
            </w:r>
          </w:p>
        </w:tc>
        <w:tc>
          <w:tcPr>
            <w:tcW w:w="1701" w:type="dxa"/>
            <w:tcBorders>
              <w:top w:val="single" w:sz="4" w:space="0" w:color="000000"/>
              <w:left w:val="single" w:sz="4" w:space="0" w:color="auto"/>
              <w:bottom w:val="single" w:sz="4" w:space="0" w:color="000000"/>
            </w:tcBorders>
            <w:shd w:val="clear" w:color="auto" w:fill="auto"/>
            <w:vAlign w:val="center"/>
          </w:tcPr>
          <w:p w14:paraId="436FAC13"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E2920E2" w14:textId="77777777" w:rsidR="002301EA" w:rsidRPr="0050672A" w:rsidRDefault="002301EA" w:rsidP="002301EA">
            <w:pPr>
              <w:suppressAutoHyphens/>
              <w:snapToGrid w:val="0"/>
              <w:spacing w:after="0" w:line="240" w:lineRule="auto"/>
              <w:rPr>
                <w:rFonts w:ascii="Times New Roman" w:eastAsia="Times New Roman" w:hAnsi="Times New Roman" w:cs="Times New Roman"/>
                <w:lang w:eastAsia="ar-SA"/>
              </w:rPr>
            </w:pPr>
          </w:p>
        </w:tc>
        <w:tc>
          <w:tcPr>
            <w:tcW w:w="2008" w:type="dxa"/>
            <w:tcBorders>
              <w:top w:val="single" w:sz="4" w:space="0" w:color="auto"/>
              <w:bottom w:val="single" w:sz="4" w:space="0" w:color="auto"/>
              <w:right w:val="single" w:sz="4" w:space="0" w:color="auto"/>
            </w:tcBorders>
            <w:shd w:val="clear" w:color="auto" w:fill="auto"/>
            <w:vAlign w:val="center"/>
          </w:tcPr>
          <w:p w14:paraId="7ADF389E" w14:textId="77777777" w:rsidR="002301EA" w:rsidRPr="0050672A" w:rsidRDefault="002301EA" w:rsidP="002301EA">
            <w:pPr>
              <w:suppressAutoHyphens/>
              <w:spacing w:after="0" w:line="240" w:lineRule="auto"/>
              <w:jc w:val="center"/>
              <w:rPr>
                <w:rFonts w:ascii="Times New Roman" w:eastAsia="Times New Roman" w:hAnsi="Times New Roman" w:cs="Times New Roman"/>
                <w:sz w:val="24"/>
                <w:szCs w:val="24"/>
                <w:lang w:eastAsia="ar-SA"/>
              </w:rPr>
            </w:pPr>
            <w:r w:rsidRPr="0050672A">
              <w:rPr>
                <w:rFonts w:ascii="Times New Roman" w:eastAsia="Times New Roman" w:hAnsi="Times New Roman" w:cs="Times New Roman"/>
                <w:lang w:eastAsia="ar-SA"/>
              </w:rPr>
              <w:t>---</w:t>
            </w:r>
          </w:p>
        </w:tc>
      </w:tr>
      <w:tr w:rsidR="002301EA" w:rsidRPr="0050672A" w14:paraId="62E609B9"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5F39FCC"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1E46468E"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Dygestorium modułowe, wykonane w całości z blachy stalowej ocynkowanej grubości 0,75 mm -1 mm i pokrytej proszkowo dwustronnie lakierem </w:t>
            </w:r>
            <w:r w:rsidRPr="0050672A">
              <w:rPr>
                <w:rFonts w:ascii="Times New Roman" w:hAnsi="Times New Roman" w:cs="Times New Roman"/>
              </w:rPr>
              <w:lastRenderedPageBreak/>
              <w:t xml:space="preserve">poliuretanowym. Do budowy dygestorium i szafek nie dopuszcza się stosowania jakichkolwiek materiałów drewnopochodnych profili i blach aluminiowych (z wyjątkiem ramy okna) oraz stalowych kształtowników zamkniętych. </w:t>
            </w:r>
          </w:p>
        </w:tc>
        <w:tc>
          <w:tcPr>
            <w:tcW w:w="1701" w:type="dxa"/>
            <w:tcBorders>
              <w:top w:val="single" w:sz="4" w:space="0" w:color="000000"/>
              <w:left w:val="single" w:sz="4" w:space="0" w:color="auto"/>
              <w:bottom w:val="single" w:sz="4" w:space="0" w:color="000000"/>
            </w:tcBorders>
            <w:shd w:val="clear" w:color="auto" w:fill="auto"/>
            <w:vAlign w:val="center"/>
          </w:tcPr>
          <w:p w14:paraId="090D695D"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lastRenderedPageBreak/>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28FDBF7" w14:textId="77777777" w:rsidR="002301EA" w:rsidRPr="0050672A" w:rsidRDefault="002301EA" w:rsidP="002301EA">
            <w:pPr>
              <w:jc w:val="center"/>
              <w:rPr>
                <w:rFonts w:ascii="Times New Roman" w:hAnsi="Times New Roman" w:cs="Times New Roman"/>
              </w:rPr>
            </w:pPr>
            <w:r w:rsidRPr="0050672A">
              <w:rPr>
                <w:rFonts w:ascii="Times New Roman" w:hAnsi="Times New Roman" w:cs="Times New Roman"/>
              </w:rPr>
              <w:t>-----</w:t>
            </w:r>
          </w:p>
        </w:tc>
        <w:tc>
          <w:tcPr>
            <w:tcW w:w="2008" w:type="dxa"/>
            <w:tcBorders>
              <w:top w:val="single" w:sz="4" w:space="0" w:color="auto"/>
              <w:bottom w:val="single" w:sz="4" w:space="0" w:color="auto"/>
              <w:right w:val="single" w:sz="4" w:space="0" w:color="auto"/>
            </w:tcBorders>
            <w:shd w:val="clear" w:color="auto" w:fill="auto"/>
            <w:vAlign w:val="center"/>
          </w:tcPr>
          <w:p w14:paraId="43F68200" w14:textId="77777777" w:rsidR="002301EA" w:rsidRPr="0050672A" w:rsidRDefault="002301EA" w:rsidP="002301EA">
            <w:pPr>
              <w:suppressAutoHyphens/>
              <w:spacing w:after="0" w:line="240" w:lineRule="auto"/>
              <w:jc w:val="center"/>
              <w:rPr>
                <w:rFonts w:ascii="Times New Roman" w:eastAsia="Times New Roman" w:hAnsi="Times New Roman" w:cs="Times New Roman"/>
                <w:sz w:val="24"/>
                <w:szCs w:val="24"/>
                <w:lang w:eastAsia="ar-SA"/>
              </w:rPr>
            </w:pPr>
            <w:r w:rsidRPr="0050672A">
              <w:rPr>
                <w:rFonts w:ascii="Times New Roman" w:eastAsia="Times New Roman" w:hAnsi="Times New Roman" w:cs="Times New Roman"/>
                <w:lang w:eastAsia="ar-SA"/>
              </w:rPr>
              <w:t>---</w:t>
            </w:r>
          </w:p>
        </w:tc>
      </w:tr>
      <w:tr w:rsidR="002301EA" w:rsidRPr="0050672A" w14:paraId="7F2B5376"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E0FE23D"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32670472"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Farba proszkowa poliuretanowa użyta do pokrywania blach dygestorium musi posiadać ważną klasyfikację w zakresie reakcji na ogień, o stopniu co najmniej: A2-s1, d0, według normy EN 13501-1 lub równoważnej wystawioną przez uprawnioną jednostkę notyfikowan</w:t>
            </w:r>
            <w:r w:rsidR="00347458">
              <w:rPr>
                <w:rFonts w:ascii="Times New Roman" w:hAnsi="Times New Roman" w:cs="Times New Roman"/>
              </w:rPr>
              <w:t>ą i akredytowaną.</w:t>
            </w:r>
          </w:p>
        </w:tc>
        <w:tc>
          <w:tcPr>
            <w:tcW w:w="1701" w:type="dxa"/>
            <w:tcBorders>
              <w:top w:val="single" w:sz="4" w:space="0" w:color="000000"/>
              <w:left w:val="single" w:sz="4" w:space="0" w:color="auto"/>
              <w:bottom w:val="single" w:sz="4" w:space="0" w:color="000000"/>
            </w:tcBorders>
            <w:shd w:val="clear" w:color="auto" w:fill="auto"/>
            <w:vAlign w:val="center"/>
          </w:tcPr>
          <w:p w14:paraId="35224B6D"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7FB46F68"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4822EEAE"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35B0D321"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C2DD64B"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4582E1F9"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Dygestorium wyposażone w kolumny instalacyjne z boków okna, wyposażone w minimum 8 kaset instalacyjnych (paneli) o wymiarach  90 - 95 x 295 - 300 mm umieszczonych po 4 sztuki w lewej i w prawej kolumnie instalacyjnej dygestorium (z boków okna). Każda z kaset instalacyjnych musi posiadać możliwość zamontowania, co najmniej: 3 gniazd elektrycznych 230V, lub 2 gniazd 400 V, lub 3 pokręteł zaworów. Kasety muszą być montowane metodą zatrzaskową (nie dopuszcza się montowania śrubami lub wsuwania).</w:t>
            </w:r>
          </w:p>
        </w:tc>
        <w:tc>
          <w:tcPr>
            <w:tcW w:w="1701" w:type="dxa"/>
            <w:tcBorders>
              <w:top w:val="single" w:sz="4" w:space="0" w:color="000000"/>
              <w:left w:val="single" w:sz="4" w:space="0" w:color="auto"/>
              <w:bottom w:val="single" w:sz="4" w:space="0" w:color="000000"/>
            </w:tcBorders>
            <w:shd w:val="clear" w:color="auto" w:fill="auto"/>
            <w:vAlign w:val="center"/>
          </w:tcPr>
          <w:p w14:paraId="4923E86B"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01983E58"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489C77E8"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6A3E5C99"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5BA061BE"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32D29E2D"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Dygestorium musi składać się z części roboczej (zawierającej komorę roboczą z podwójnymi ścianami bocznymi i pojedynczą ścianą tylną) oraz podstawy, w której można zamontować szafki. </w:t>
            </w:r>
          </w:p>
        </w:tc>
        <w:tc>
          <w:tcPr>
            <w:tcW w:w="1701" w:type="dxa"/>
            <w:tcBorders>
              <w:top w:val="single" w:sz="4" w:space="0" w:color="000000"/>
              <w:left w:val="single" w:sz="4" w:space="0" w:color="auto"/>
              <w:bottom w:val="single" w:sz="4" w:space="0" w:color="000000"/>
            </w:tcBorders>
            <w:shd w:val="clear" w:color="auto" w:fill="auto"/>
            <w:vAlign w:val="center"/>
          </w:tcPr>
          <w:p w14:paraId="550AEA41"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1EC9AB83"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39C589A5"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39167BA8"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5735BBB"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65930254"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Wentylacja komory roboczej realizowana wyłącznie za pomocą szpar wentylacyjnych w części sufitowej, bez podwójnej ściany tylnej. Komora robocza wyłożona płytami z litej ceramiki o grubości co najmniej 8 mm.</w:t>
            </w:r>
          </w:p>
        </w:tc>
        <w:tc>
          <w:tcPr>
            <w:tcW w:w="1701" w:type="dxa"/>
            <w:tcBorders>
              <w:top w:val="single" w:sz="4" w:space="0" w:color="000000"/>
              <w:left w:val="single" w:sz="4" w:space="0" w:color="auto"/>
              <w:bottom w:val="single" w:sz="4" w:space="0" w:color="000000"/>
            </w:tcBorders>
            <w:shd w:val="clear" w:color="auto" w:fill="auto"/>
            <w:vAlign w:val="center"/>
          </w:tcPr>
          <w:p w14:paraId="53CD31D9"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01FE29CD"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0E965A65"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181926EE"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E92B7E5"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4DA59A31"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W suficie otwory bezpieczeństwa pochłaniające energię rozprężania.</w:t>
            </w:r>
          </w:p>
        </w:tc>
        <w:tc>
          <w:tcPr>
            <w:tcW w:w="1701" w:type="dxa"/>
            <w:tcBorders>
              <w:top w:val="single" w:sz="4" w:space="0" w:color="000000"/>
              <w:left w:val="single" w:sz="4" w:space="0" w:color="auto"/>
              <w:bottom w:val="single" w:sz="4" w:space="0" w:color="000000"/>
            </w:tcBorders>
            <w:shd w:val="clear" w:color="auto" w:fill="auto"/>
            <w:vAlign w:val="center"/>
          </w:tcPr>
          <w:p w14:paraId="65192702"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10FA766F"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739E39B7"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1A164C82"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7F73F45"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0343067F"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Komora robocza oświetlana przez świetlówki o natężeniu światła minimum </w:t>
            </w:r>
            <w:r w:rsidRPr="0050672A">
              <w:rPr>
                <w:rFonts w:ascii="Times New Roman" w:hAnsi="Times New Roman" w:cs="Times New Roman"/>
              </w:rPr>
              <w:lastRenderedPageBreak/>
              <w:t xml:space="preserve">500 </w:t>
            </w:r>
            <w:proofErr w:type="spellStart"/>
            <w:r w:rsidRPr="0050672A">
              <w:rPr>
                <w:rFonts w:ascii="Times New Roman" w:hAnsi="Times New Roman" w:cs="Times New Roman"/>
              </w:rPr>
              <w:t>lux</w:t>
            </w:r>
            <w:proofErr w:type="spellEnd"/>
            <w:r w:rsidRPr="0050672A">
              <w:rPr>
                <w:rFonts w:ascii="Times New Roman" w:hAnsi="Times New Roman" w:cs="Times New Roman"/>
              </w:rPr>
              <w:t xml:space="preserve">, umieszczone poniżej sufitu komory roboczej i ponad oknem, wbudowane w przednia ścianę komory roboczej. Dostęp do świetlówek od frontu dygestorium, nie dopuszcza się dostępu od sufitu. </w:t>
            </w:r>
          </w:p>
        </w:tc>
        <w:tc>
          <w:tcPr>
            <w:tcW w:w="1701" w:type="dxa"/>
            <w:tcBorders>
              <w:top w:val="single" w:sz="4" w:space="0" w:color="000000"/>
              <w:left w:val="single" w:sz="4" w:space="0" w:color="auto"/>
              <w:bottom w:val="single" w:sz="4" w:space="0" w:color="000000"/>
            </w:tcBorders>
            <w:shd w:val="clear" w:color="auto" w:fill="auto"/>
            <w:vAlign w:val="center"/>
          </w:tcPr>
          <w:p w14:paraId="3D5CF41A" w14:textId="77777777" w:rsidR="002301EA" w:rsidRPr="0050672A" w:rsidRDefault="002301EA" w:rsidP="002301EA">
            <w:pPr>
              <w:snapToGrid w:val="0"/>
              <w:jc w:val="center"/>
              <w:rPr>
                <w:rFonts w:ascii="Times New Roman" w:hAnsi="Times New Roman" w:cs="Times New Roman"/>
                <w:sz w:val="20"/>
                <w:szCs w:val="20"/>
              </w:rPr>
            </w:pPr>
            <w:r w:rsidRPr="0050672A">
              <w:rPr>
                <w:rFonts w:ascii="Times New Roman" w:hAnsi="Times New Roman" w:cs="Times New Roman"/>
                <w:sz w:val="20"/>
                <w:szCs w:val="20"/>
              </w:rPr>
              <w:lastRenderedPageBreak/>
              <w:t>Tak/ 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20D6B9B" w14:textId="77777777" w:rsidR="002301EA" w:rsidRPr="0050672A" w:rsidRDefault="002301EA" w:rsidP="002301EA">
            <w:pPr>
              <w:rPr>
                <w:rFonts w:ascii="Times New Roman" w:hAnsi="Times New Roman" w:cs="Times New Roman"/>
                <w:sz w:val="20"/>
                <w:szCs w:val="20"/>
              </w:rPr>
            </w:pPr>
          </w:p>
        </w:tc>
        <w:tc>
          <w:tcPr>
            <w:tcW w:w="2008" w:type="dxa"/>
            <w:tcBorders>
              <w:top w:val="single" w:sz="4" w:space="0" w:color="auto"/>
              <w:bottom w:val="single" w:sz="4" w:space="0" w:color="auto"/>
              <w:right w:val="single" w:sz="4" w:space="0" w:color="auto"/>
            </w:tcBorders>
            <w:shd w:val="clear" w:color="auto" w:fill="auto"/>
          </w:tcPr>
          <w:p w14:paraId="47E5E1D7" w14:textId="77777777" w:rsidR="002301EA" w:rsidRPr="0050672A" w:rsidRDefault="002301EA" w:rsidP="002301EA">
            <w:pPr>
              <w:suppressAutoHyphens/>
              <w:spacing w:after="0" w:line="240" w:lineRule="auto"/>
              <w:jc w:val="center"/>
              <w:rPr>
                <w:rFonts w:ascii="Times New Roman" w:eastAsia="Times New Roman" w:hAnsi="Times New Roman" w:cs="Times New Roman"/>
                <w:sz w:val="20"/>
                <w:szCs w:val="20"/>
                <w:lang w:eastAsia="ar-SA"/>
              </w:rPr>
            </w:pPr>
            <w:r w:rsidRPr="0050672A">
              <w:rPr>
                <w:rFonts w:ascii="Times New Roman" w:eastAsia="Times New Roman" w:hAnsi="Times New Roman" w:cs="Times New Roman"/>
                <w:sz w:val="20"/>
                <w:szCs w:val="20"/>
                <w:lang w:eastAsia="ar-SA"/>
              </w:rPr>
              <w:t xml:space="preserve">500 - 600 </w:t>
            </w:r>
            <w:proofErr w:type="spellStart"/>
            <w:r w:rsidRPr="0050672A">
              <w:rPr>
                <w:rFonts w:ascii="Times New Roman" w:eastAsia="Times New Roman" w:hAnsi="Times New Roman" w:cs="Times New Roman"/>
                <w:sz w:val="20"/>
                <w:szCs w:val="20"/>
                <w:lang w:eastAsia="ar-SA"/>
              </w:rPr>
              <w:t>lux</w:t>
            </w:r>
            <w:proofErr w:type="spellEnd"/>
            <w:r w:rsidRPr="0050672A">
              <w:rPr>
                <w:rFonts w:ascii="Times New Roman" w:eastAsia="Times New Roman" w:hAnsi="Times New Roman" w:cs="Times New Roman"/>
                <w:sz w:val="20"/>
                <w:szCs w:val="20"/>
                <w:lang w:eastAsia="ar-SA"/>
              </w:rPr>
              <w:t xml:space="preserve"> – 0 pkt.</w:t>
            </w:r>
          </w:p>
          <w:p w14:paraId="5915C859" w14:textId="77777777" w:rsidR="002301EA" w:rsidRPr="0050672A" w:rsidRDefault="002301EA" w:rsidP="002301EA">
            <w:pPr>
              <w:suppressAutoHyphens/>
              <w:spacing w:after="0" w:line="240" w:lineRule="auto"/>
              <w:jc w:val="center"/>
              <w:rPr>
                <w:rFonts w:ascii="Times New Roman" w:eastAsia="Times New Roman" w:hAnsi="Times New Roman" w:cs="Times New Roman"/>
                <w:sz w:val="20"/>
                <w:szCs w:val="20"/>
                <w:lang w:eastAsia="ar-SA"/>
              </w:rPr>
            </w:pPr>
            <w:r w:rsidRPr="0050672A">
              <w:rPr>
                <w:rFonts w:ascii="Times New Roman" w:eastAsia="Times New Roman" w:hAnsi="Times New Roman" w:cs="Times New Roman"/>
                <w:sz w:val="20"/>
                <w:szCs w:val="20"/>
                <w:lang w:eastAsia="ar-SA"/>
              </w:rPr>
              <w:t xml:space="preserve"> 601 i więcej </w:t>
            </w:r>
            <w:proofErr w:type="spellStart"/>
            <w:r w:rsidRPr="0050672A">
              <w:rPr>
                <w:rFonts w:ascii="Times New Roman" w:eastAsia="Times New Roman" w:hAnsi="Times New Roman" w:cs="Times New Roman"/>
                <w:sz w:val="20"/>
                <w:szCs w:val="20"/>
                <w:lang w:eastAsia="ar-SA"/>
              </w:rPr>
              <w:t>lux</w:t>
            </w:r>
            <w:proofErr w:type="spellEnd"/>
            <w:r w:rsidRPr="0050672A">
              <w:rPr>
                <w:rFonts w:ascii="Times New Roman" w:eastAsia="Times New Roman" w:hAnsi="Times New Roman" w:cs="Times New Roman"/>
                <w:sz w:val="20"/>
                <w:szCs w:val="20"/>
                <w:lang w:eastAsia="ar-SA"/>
              </w:rPr>
              <w:t xml:space="preserve"> – 2 </w:t>
            </w:r>
            <w:r w:rsidRPr="0050672A">
              <w:rPr>
                <w:rFonts w:ascii="Times New Roman" w:eastAsia="Times New Roman" w:hAnsi="Times New Roman" w:cs="Times New Roman"/>
                <w:sz w:val="20"/>
                <w:szCs w:val="20"/>
                <w:lang w:eastAsia="ar-SA"/>
              </w:rPr>
              <w:lastRenderedPageBreak/>
              <w:t>pkt.</w:t>
            </w:r>
          </w:p>
          <w:p w14:paraId="33B3F6F8" w14:textId="77777777" w:rsidR="002301EA" w:rsidRPr="0050672A" w:rsidRDefault="002301EA" w:rsidP="002301EA">
            <w:pPr>
              <w:suppressAutoHyphens/>
              <w:spacing w:after="0" w:line="240" w:lineRule="auto"/>
              <w:jc w:val="center"/>
              <w:rPr>
                <w:rFonts w:ascii="Times New Roman" w:eastAsia="Times New Roman" w:hAnsi="Times New Roman" w:cs="Times New Roman"/>
                <w:sz w:val="20"/>
                <w:szCs w:val="20"/>
                <w:lang w:eastAsia="ar-SA"/>
              </w:rPr>
            </w:pPr>
          </w:p>
        </w:tc>
      </w:tr>
      <w:tr w:rsidR="002301EA" w:rsidRPr="0050672A" w14:paraId="3B911C69"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6481C47B"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615B97CB"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Dookoła otworu okiennego (po bokach, nad krawędzią blatu na ramie okna) umieszczone profile aerodynamiczne ze stali kwasoodpornej pokrytej lakierem poliuretanowym, poprawiające skuteczność wentylacji komory roboczej.</w:t>
            </w:r>
          </w:p>
        </w:tc>
        <w:tc>
          <w:tcPr>
            <w:tcW w:w="1701" w:type="dxa"/>
            <w:tcBorders>
              <w:top w:val="single" w:sz="4" w:space="0" w:color="000000"/>
              <w:left w:val="single" w:sz="4" w:space="0" w:color="auto"/>
              <w:bottom w:val="single" w:sz="4" w:space="0" w:color="000000"/>
            </w:tcBorders>
            <w:shd w:val="clear" w:color="auto" w:fill="auto"/>
            <w:vAlign w:val="center"/>
          </w:tcPr>
          <w:p w14:paraId="11DB4348"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3B0D04A"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51336406"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28601B35"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8FBC701"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7E0E498D"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Profil aerodynamiczny umieszczony przy blacie dygestorium musi posiadać przepusty do wprowadzania do komory roboczej przewodów przy zamkniętym oknie i musi utrzymywać przewody w stałej pozycji niezależnie od położenia okna.</w:t>
            </w:r>
          </w:p>
          <w:p w14:paraId="05289E69"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Podstawa dygestorium wykonana w całości z blachy stalowej o grubości 2 mm ocynkowanej, (+/- 1%) pokrytej lakierem poliuretanowym, giętej w sposób zapewniający sztywność konstrukcji. Podstawa na co najmniej 8 nóżkach poziomujących.  Podstawa musi zapewnić możliwość wsunięcia po nią szafek o szerokości nie mniejszej niż szerokość dygestorium pomniejszona o 10 cm. Szafki stojące pod dygestorium nie mogą być związane z konstrukcja dygestorium i muszą posiadać własne nóżki poziomujące.</w:t>
            </w:r>
          </w:p>
        </w:tc>
        <w:tc>
          <w:tcPr>
            <w:tcW w:w="1701" w:type="dxa"/>
            <w:tcBorders>
              <w:top w:val="single" w:sz="4" w:space="0" w:color="000000"/>
              <w:left w:val="single" w:sz="4" w:space="0" w:color="auto"/>
              <w:bottom w:val="single" w:sz="4" w:space="0" w:color="000000"/>
            </w:tcBorders>
            <w:shd w:val="clear" w:color="auto" w:fill="auto"/>
            <w:vAlign w:val="center"/>
          </w:tcPr>
          <w:p w14:paraId="0251E31D"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1A826F28"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18EF1E0A"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036D404F"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0A00953A"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536984CC"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Okno dygestorium podwójne: górna cześć nieruchoma, dolna suwana góra – dół z napędem elektrycznym.  </w:t>
            </w:r>
          </w:p>
        </w:tc>
        <w:tc>
          <w:tcPr>
            <w:tcW w:w="1701" w:type="dxa"/>
            <w:tcBorders>
              <w:top w:val="single" w:sz="4" w:space="0" w:color="000000"/>
              <w:left w:val="single" w:sz="4" w:space="0" w:color="auto"/>
              <w:bottom w:val="single" w:sz="4" w:space="0" w:color="000000"/>
            </w:tcBorders>
            <w:shd w:val="clear" w:color="auto" w:fill="auto"/>
            <w:vAlign w:val="center"/>
          </w:tcPr>
          <w:p w14:paraId="12185ED4"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4BFAA0E3"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68FB154E"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13CD7B33"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148CA8E"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308F5160"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Okno górne o wysokości minimum 270 mm i szerokości nie mniejszej niż szerokość dygestorium pomniejszona o 285 mm  w ramie wykonanej z aluminium malowanego proszkowo, przeszklone szybą ze szkła bezpiecznego VSG (wielowarstwowego laminowanego: szkło-folia-szkło) o grubości minimum 6 mm, oprawioną w ramie za pomocą uszczelek chemoodpornych. </w:t>
            </w:r>
          </w:p>
        </w:tc>
        <w:tc>
          <w:tcPr>
            <w:tcW w:w="1701" w:type="dxa"/>
            <w:tcBorders>
              <w:top w:val="single" w:sz="4" w:space="0" w:color="000000"/>
              <w:left w:val="single" w:sz="4" w:space="0" w:color="auto"/>
              <w:bottom w:val="single" w:sz="4" w:space="0" w:color="000000"/>
            </w:tcBorders>
            <w:shd w:val="clear" w:color="auto" w:fill="auto"/>
            <w:vAlign w:val="center"/>
          </w:tcPr>
          <w:p w14:paraId="053194AA"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5A20E77E"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3B5DAD48"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2AFF4950" w14:textId="77777777" w:rsidTr="00584C14">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CFC1769"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7E1B06B6"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Okno dolne ruchome o wysokości minimum 910 mm i szerokości nie mniejszej niż szerokość dygestorium pomniejszona o 285 mm, w ramie wykonanej z aluminium malowanego poliuretanowo, przeszklone szybą ze szkła bezpiecznego VSG (wielowarstwowego laminowanego: szkło-folia-szkło) o grubości minimum 6 mm</w:t>
            </w:r>
          </w:p>
        </w:tc>
        <w:tc>
          <w:tcPr>
            <w:tcW w:w="1701" w:type="dxa"/>
            <w:tcBorders>
              <w:top w:val="single" w:sz="4" w:space="0" w:color="000000"/>
              <w:left w:val="single" w:sz="4" w:space="0" w:color="auto"/>
              <w:bottom w:val="single" w:sz="4" w:space="0" w:color="000000"/>
            </w:tcBorders>
            <w:shd w:val="clear" w:color="auto" w:fill="auto"/>
            <w:vAlign w:val="center"/>
          </w:tcPr>
          <w:p w14:paraId="6DDD5FB6"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60ADC306"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000000"/>
              <w:right w:val="single" w:sz="4" w:space="0" w:color="auto"/>
            </w:tcBorders>
            <w:shd w:val="clear" w:color="auto" w:fill="auto"/>
            <w:vAlign w:val="center"/>
          </w:tcPr>
          <w:p w14:paraId="051FAB67"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154F96A5" w14:textId="77777777" w:rsidTr="00584C14">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EAC5310"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53FB4DD9"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Okno ruchome podnoszone za pomocą przeciwciężaru, silnika elektrycznego i sytemu dwóch niezależnych linek kwasoodpornych. Przeciwciężar okna i wszystkie elementu układu podnoszenia okna (linki, napęd, przeciwwaga, układy zasilania i elektroniki sterującej) muszą być umieszczone wyłącznie w przednim panelu dygestorium (ponad otworem okiennym) lub w kolumnach z boków okna.</w:t>
            </w:r>
          </w:p>
        </w:tc>
        <w:tc>
          <w:tcPr>
            <w:tcW w:w="1701" w:type="dxa"/>
            <w:tcBorders>
              <w:top w:val="single" w:sz="4" w:space="0" w:color="000000"/>
              <w:left w:val="single" w:sz="4" w:space="0" w:color="auto"/>
              <w:bottom w:val="single" w:sz="4" w:space="0" w:color="000000"/>
            </w:tcBorders>
            <w:shd w:val="clear" w:color="auto" w:fill="auto"/>
            <w:vAlign w:val="center"/>
          </w:tcPr>
          <w:p w14:paraId="6AE67125"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58F8730" w14:textId="77777777" w:rsidR="002301EA" w:rsidRPr="0050672A" w:rsidRDefault="002301EA" w:rsidP="002301EA">
            <w:pPr>
              <w:jc w:val="center"/>
              <w:rPr>
                <w:rFonts w:ascii="Times New Roman" w:hAnsi="Times New Roman" w:cs="Times New Roman"/>
              </w:rPr>
            </w:pPr>
          </w:p>
        </w:tc>
        <w:tc>
          <w:tcPr>
            <w:tcW w:w="2008" w:type="dxa"/>
            <w:tcBorders>
              <w:top w:val="single" w:sz="4" w:space="0" w:color="000000"/>
              <w:bottom w:val="single" w:sz="4" w:space="0" w:color="auto"/>
              <w:right w:val="single" w:sz="4" w:space="0" w:color="auto"/>
            </w:tcBorders>
            <w:shd w:val="clear" w:color="auto" w:fill="auto"/>
            <w:vAlign w:val="center"/>
          </w:tcPr>
          <w:p w14:paraId="0E4201E6"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1A5A990A"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952F35C"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6E4EEBD5"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Dygestorium musi posiadać funkcję automatycznego zamykania okna uruchamianą przez czujnik ruchu umieszczony pomiędzy blatem a szafką przed dygestorium, który inicjuje zamkniecie okna w przypadku braku ruchu przed dygestorium, w dowolnie programowalnym czasie do 5 minut. Ustawianie czasu samo zamykania musi być dostępne dla użytkownika z dotykowego panelu sterowania dygestorium.</w:t>
            </w:r>
          </w:p>
        </w:tc>
        <w:tc>
          <w:tcPr>
            <w:tcW w:w="1701" w:type="dxa"/>
            <w:tcBorders>
              <w:top w:val="single" w:sz="4" w:space="0" w:color="000000"/>
              <w:left w:val="single" w:sz="4" w:space="0" w:color="auto"/>
              <w:bottom w:val="single" w:sz="4" w:space="0" w:color="000000"/>
            </w:tcBorders>
            <w:shd w:val="clear" w:color="auto" w:fill="auto"/>
            <w:vAlign w:val="center"/>
          </w:tcPr>
          <w:p w14:paraId="64BA3B4B"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5781A242"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233A9B0A"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4FBA2C3E"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0ADD646"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4801F367"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Elektryczny układ otwierania i zamykania okna musi być sterowany z głównego ekranu dotykowego. Ruch okna uruchamiany pojedynczym dotknięciem ekranu  - zakres ruchu zależy od miejsca dotknięcia ekranu, okno powinno poruszać się do miejsca odpowiadającego miejscu dotknięcia symbolu okna na ekranie.</w:t>
            </w:r>
          </w:p>
        </w:tc>
        <w:tc>
          <w:tcPr>
            <w:tcW w:w="1701" w:type="dxa"/>
            <w:tcBorders>
              <w:top w:val="single" w:sz="4" w:space="0" w:color="000000"/>
              <w:left w:val="single" w:sz="4" w:space="0" w:color="auto"/>
              <w:bottom w:val="single" w:sz="4" w:space="0" w:color="000000"/>
            </w:tcBorders>
            <w:shd w:val="clear" w:color="auto" w:fill="auto"/>
            <w:vAlign w:val="center"/>
          </w:tcPr>
          <w:p w14:paraId="0DE38432"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6C533A78"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4FF6F24C"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1CFD5C5D"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440302C"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1D84E62C"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Otwieranie okna musi być ograniczone elektroniczną blokadą bezpieczeństwa na wysokości 500  mm (+/- 10%), wysokość blokady musi posiadać możliwość </w:t>
            </w:r>
            <w:r w:rsidRPr="0050672A">
              <w:rPr>
                <w:rFonts w:ascii="Times New Roman" w:hAnsi="Times New Roman" w:cs="Times New Roman"/>
              </w:rPr>
              <w:lastRenderedPageBreak/>
              <w:t>zmiany (co najmniej w zakresie 400 – 600mm) przez użytkownika z dotykowego panelu sterowania dygestorium.</w:t>
            </w:r>
          </w:p>
        </w:tc>
        <w:tc>
          <w:tcPr>
            <w:tcW w:w="1701" w:type="dxa"/>
            <w:tcBorders>
              <w:top w:val="single" w:sz="4" w:space="0" w:color="000000"/>
              <w:left w:val="single" w:sz="4" w:space="0" w:color="auto"/>
              <w:bottom w:val="single" w:sz="4" w:space="0" w:color="000000"/>
            </w:tcBorders>
            <w:shd w:val="clear" w:color="auto" w:fill="auto"/>
            <w:vAlign w:val="center"/>
          </w:tcPr>
          <w:p w14:paraId="0E7EE5D4"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lastRenderedPageBreak/>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543A034"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7E65A87A"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2ED56063"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ECD21FE"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5E9DEEAE"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Dygestorium musi posiadać przycisk nożny do uruchamiania automatycznego otwierania i zamykania okna oraz zatrzymania jego ruchu. Napęd okna powinien włączyć się także po poruszeniu ramą okna.</w:t>
            </w:r>
          </w:p>
        </w:tc>
        <w:tc>
          <w:tcPr>
            <w:tcW w:w="1701" w:type="dxa"/>
            <w:tcBorders>
              <w:top w:val="single" w:sz="4" w:space="0" w:color="000000"/>
              <w:left w:val="single" w:sz="4" w:space="0" w:color="auto"/>
              <w:bottom w:val="single" w:sz="4" w:space="0" w:color="000000"/>
            </w:tcBorders>
            <w:shd w:val="clear" w:color="auto" w:fill="auto"/>
            <w:vAlign w:val="center"/>
          </w:tcPr>
          <w:p w14:paraId="6BDA6825"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4DA329A"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31D40BCC"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7DA77E16"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ADF702F"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78DF9A15"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Okno musi posiadać tryb pracy ręcznej – z wyłączonym napędem.</w:t>
            </w:r>
          </w:p>
        </w:tc>
        <w:tc>
          <w:tcPr>
            <w:tcW w:w="1701" w:type="dxa"/>
            <w:tcBorders>
              <w:top w:val="single" w:sz="4" w:space="0" w:color="000000"/>
              <w:left w:val="single" w:sz="4" w:space="0" w:color="auto"/>
              <w:bottom w:val="single" w:sz="4" w:space="0" w:color="000000"/>
            </w:tcBorders>
            <w:shd w:val="clear" w:color="auto" w:fill="auto"/>
            <w:vAlign w:val="center"/>
          </w:tcPr>
          <w:p w14:paraId="3526FDC2"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3E1C522"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77547207"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53DC7A4F"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D9D0276"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2B743512"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W przypadku, gdy poruszające się automatycznie okno napotka opór powinno automatycznie zatrzymać się i lekko cofnąć.</w:t>
            </w:r>
          </w:p>
        </w:tc>
        <w:tc>
          <w:tcPr>
            <w:tcW w:w="1701" w:type="dxa"/>
            <w:tcBorders>
              <w:top w:val="single" w:sz="4" w:space="0" w:color="000000"/>
              <w:left w:val="single" w:sz="4" w:space="0" w:color="auto"/>
              <w:bottom w:val="single" w:sz="4" w:space="0" w:color="000000"/>
            </w:tcBorders>
            <w:shd w:val="clear" w:color="auto" w:fill="auto"/>
            <w:vAlign w:val="center"/>
          </w:tcPr>
          <w:p w14:paraId="2424C2F7"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15845E3"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227DEC3C"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2A9B2EF5" w14:textId="77777777" w:rsidTr="00584C14">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C4D1199"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43A8FFCF"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Blat wykonany z ceramiki lanej monolitycznej ze zintegrowanym podwyższonym obrzeżem ze wszystkich stron. Kształt blatu dostosowany do przekroju komory roboczej (maksymalne wykorzystanie powierzchni). Grubość blatu powinna wynosić 28 mm na całej powierzchni części płaskiej (nie dopuszcza się cieńszych płyt z żebrowaniem) i 35 mm wraz z podniesionym obrzeżem. Twardość ceramiki: min 7 w skali Mohsa, nasiąkliwość średnia nie większa niż 5%, gęstość objętościowa nie mniejsza niż 2,17 g/cm3, średnia otwarta porowatość nie większa niż 10,1%, wytrzymałość na zginanie nie mniej niż 44MPa – parametry te należy potwierdzić raportem z badań wykonanych przez laboratorium akredytowane.   </w:t>
            </w:r>
            <w:proofErr w:type="spellStart"/>
            <w:r w:rsidRPr="0050672A">
              <w:rPr>
                <w:rFonts w:ascii="Times New Roman" w:hAnsi="Times New Roman" w:cs="Times New Roman"/>
              </w:rPr>
              <w:t>Zlewik</w:t>
            </w:r>
            <w:proofErr w:type="spellEnd"/>
            <w:r w:rsidRPr="0050672A">
              <w:rPr>
                <w:rFonts w:ascii="Times New Roman" w:hAnsi="Times New Roman" w:cs="Times New Roman"/>
              </w:rPr>
              <w:t xml:space="preserve"> chemiczny wykonany również z ceramiki lanej, umieszczony wzdłuż prawej ściany komory roboczej, w przedniej części blatu roboczego, najdalsza krawędź </w:t>
            </w:r>
            <w:proofErr w:type="spellStart"/>
            <w:r w:rsidRPr="0050672A">
              <w:rPr>
                <w:rFonts w:ascii="Times New Roman" w:hAnsi="Times New Roman" w:cs="Times New Roman"/>
              </w:rPr>
              <w:t>zlewika</w:t>
            </w:r>
            <w:proofErr w:type="spellEnd"/>
            <w:r w:rsidRPr="0050672A">
              <w:rPr>
                <w:rFonts w:ascii="Times New Roman" w:hAnsi="Times New Roman" w:cs="Times New Roman"/>
              </w:rPr>
              <w:t xml:space="preserve"> nie dalej niż 45 cm od przedniej krawędzi blatu,  pobliżu kolumny z mediami (wklejony z góry).  Obciążenie dopuszczalne blatu, co najmniej 200 kg. Kolor blatu i </w:t>
            </w:r>
            <w:proofErr w:type="spellStart"/>
            <w:r w:rsidRPr="0050672A">
              <w:rPr>
                <w:rFonts w:ascii="Times New Roman" w:hAnsi="Times New Roman" w:cs="Times New Roman"/>
              </w:rPr>
              <w:t>zlewiku</w:t>
            </w:r>
            <w:proofErr w:type="spellEnd"/>
            <w:r w:rsidRPr="0050672A">
              <w:rPr>
                <w:rFonts w:ascii="Times New Roman" w:hAnsi="Times New Roman" w:cs="Times New Roman"/>
              </w:rPr>
              <w:t xml:space="preserve"> niebieskoszary. Szerokość blatu i komory roboczej nie mniejsza niż szerokość dygestorium pomniejszona o max. </w:t>
            </w:r>
            <w:r w:rsidRPr="0050672A">
              <w:rPr>
                <w:rFonts w:ascii="Times New Roman" w:hAnsi="Times New Roman" w:cs="Times New Roman"/>
              </w:rPr>
              <w:lastRenderedPageBreak/>
              <w:t>100 mm. Kształt blatu dostosowany do przekroju komory roboczej (maksymalne wykorzystanie powierzchni), kolor niebieskoszary.</w:t>
            </w:r>
          </w:p>
        </w:tc>
        <w:tc>
          <w:tcPr>
            <w:tcW w:w="1701" w:type="dxa"/>
            <w:tcBorders>
              <w:top w:val="single" w:sz="4" w:space="0" w:color="000000"/>
              <w:left w:val="single" w:sz="4" w:space="0" w:color="auto"/>
              <w:bottom w:val="single" w:sz="4" w:space="0" w:color="000000"/>
            </w:tcBorders>
            <w:shd w:val="clear" w:color="auto" w:fill="auto"/>
            <w:vAlign w:val="center"/>
          </w:tcPr>
          <w:p w14:paraId="456A9140"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lastRenderedPageBreak/>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453110E"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000000"/>
              <w:right w:val="single" w:sz="4" w:space="0" w:color="auto"/>
            </w:tcBorders>
            <w:shd w:val="clear" w:color="auto" w:fill="auto"/>
            <w:vAlign w:val="center"/>
          </w:tcPr>
          <w:p w14:paraId="21C20088"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178EE812" w14:textId="77777777" w:rsidTr="00584C14">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E6546C5"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2E58BE45" w14:textId="77777777" w:rsidR="002301EA" w:rsidRPr="0050672A" w:rsidRDefault="002301EA" w:rsidP="002301EA">
            <w:pPr>
              <w:spacing w:before="60" w:after="60"/>
              <w:ind w:right="68"/>
              <w:rPr>
                <w:rFonts w:ascii="Times New Roman" w:hAnsi="Times New Roman" w:cs="Times New Roman"/>
              </w:rPr>
            </w:pPr>
            <w:proofErr w:type="spellStart"/>
            <w:r w:rsidRPr="0050672A">
              <w:rPr>
                <w:rFonts w:ascii="Times New Roman" w:hAnsi="Times New Roman" w:cs="Times New Roman"/>
              </w:rPr>
              <w:t>Zlewik</w:t>
            </w:r>
            <w:proofErr w:type="spellEnd"/>
            <w:r w:rsidRPr="0050672A">
              <w:rPr>
                <w:rFonts w:ascii="Times New Roman" w:hAnsi="Times New Roman" w:cs="Times New Roman"/>
              </w:rPr>
              <w:t xml:space="preserve"> chemiczny wykonany również z ceramiki lanej, umieszczony wzdłuż prawej ściany komory roboczej, w przedniej części blatu roboczego, najdalsza krawędź </w:t>
            </w:r>
            <w:proofErr w:type="spellStart"/>
            <w:r w:rsidRPr="0050672A">
              <w:rPr>
                <w:rFonts w:ascii="Times New Roman" w:hAnsi="Times New Roman" w:cs="Times New Roman"/>
              </w:rPr>
              <w:t>zlewika</w:t>
            </w:r>
            <w:proofErr w:type="spellEnd"/>
            <w:r w:rsidRPr="0050672A">
              <w:rPr>
                <w:rFonts w:ascii="Times New Roman" w:hAnsi="Times New Roman" w:cs="Times New Roman"/>
              </w:rPr>
              <w:t xml:space="preserve"> nie dalej niż 45 cm od przedniej krawędzi blatu,  pobliżu kolumny z mediami (wklejony w blat od góry).  Obciążenie dopuszczalne blatu, co najmniej 200 kg. Kolor blatu i </w:t>
            </w:r>
            <w:proofErr w:type="spellStart"/>
            <w:r w:rsidRPr="0050672A">
              <w:rPr>
                <w:rFonts w:ascii="Times New Roman" w:hAnsi="Times New Roman" w:cs="Times New Roman"/>
              </w:rPr>
              <w:t>zlewiku</w:t>
            </w:r>
            <w:proofErr w:type="spellEnd"/>
            <w:r w:rsidRPr="0050672A">
              <w:rPr>
                <w:rFonts w:ascii="Times New Roman" w:hAnsi="Times New Roman" w:cs="Times New Roman"/>
              </w:rPr>
              <w:t xml:space="preserve"> niebieskoszary. Szerokość blatu i komory roboczej nie mniejsza niż szerokość dygestorium pomniejszona o max. 100 mm.</w:t>
            </w:r>
          </w:p>
        </w:tc>
        <w:tc>
          <w:tcPr>
            <w:tcW w:w="1701" w:type="dxa"/>
            <w:tcBorders>
              <w:top w:val="single" w:sz="4" w:space="0" w:color="000000"/>
              <w:left w:val="single" w:sz="4" w:space="0" w:color="auto"/>
              <w:bottom w:val="single" w:sz="4" w:space="0" w:color="000000"/>
            </w:tcBorders>
            <w:shd w:val="clear" w:color="auto" w:fill="auto"/>
            <w:vAlign w:val="center"/>
          </w:tcPr>
          <w:p w14:paraId="1D883A94"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0E3C0D9F" w14:textId="77777777" w:rsidR="002301EA" w:rsidRPr="0050672A" w:rsidRDefault="002301EA" w:rsidP="002301EA">
            <w:pPr>
              <w:jc w:val="center"/>
              <w:rPr>
                <w:rFonts w:ascii="Times New Roman" w:hAnsi="Times New Roman" w:cs="Times New Roman"/>
              </w:rPr>
            </w:pPr>
          </w:p>
        </w:tc>
        <w:tc>
          <w:tcPr>
            <w:tcW w:w="2008" w:type="dxa"/>
            <w:tcBorders>
              <w:top w:val="single" w:sz="4" w:space="0" w:color="000000"/>
              <w:bottom w:val="single" w:sz="4" w:space="0" w:color="auto"/>
              <w:right w:val="single" w:sz="4" w:space="0" w:color="auto"/>
            </w:tcBorders>
            <w:shd w:val="clear" w:color="auto" w:fill="auto"/>
            <w:vAlign w:val="center"/>
          </w:tcPr>
          <w:p w14:paraId="30E335AC"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09450741"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6069B32F"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520BF833"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Wymagane jest wyposażenie dygestorium w układ nadzorujący poprawność działania wentylacji w dygestorium. Układ nadzorujący powinien wyświetlać alarmy oraz ilość odciąganego (prawidłowa – na zielono, za mała – na czerwono, za duża na żółto) powietrza z komory roboczej (w m3/h) na głównym ekranie dotykowym panelu sterowania dygestorium, służącym do wyświetlania wszystkich komunikatów oraz do sterowania oknem i wszystkimi funkcjami dygestorium.  </w:t>
            </w:r>
          </w:p>
        </w:tc>
        <w:tc>
          <w:tcPr>
            <w:tcW w:w="1701" w:type="dxa"/>
            <w:tcBorders>
              <w:top w:val="single" w:sz="4" w:space="0" w:color="000000"/>
              <w:left w:val="single" w:sz="4" w:space="0" w:color="auto"/>
              <w:bottom w:val="single" w:sz="4" w:space="0" w:color="000000"/>
            </w:tcBorders>
            <w:shd w:val="clear" w:color="auto" w:fill="auto"/>
            <w:vAlign w:val="center"/>
          </w:tcPr>
          <w:p w14:paraId="303DAC79"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490E5FAB"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4779086D"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4A4B30D2"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3834114B"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40884B6E"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Panel na całej powierzchni musi być wykonany z jednego kawałka szkła lub innego przezroczystego materiału, chemoodporny oraz </w:t>
            </w:r>
            <w:proofErr w:type="spellStart"/>
            <w:r w:rsidRPr="0050672A">
              <w:rPr>
                <w:rFonts w:ascii="Times New Roman" w:hAnsi="Times New Roman" w:cs="Times New Roman"/>
              </w:rPr>
              <w:t>bryzgoszczelny</w:t>
            </w:r>
            <w:proofErr w:type="spellEnd"/>
            <w:r w:rsidRPr="0050672A">
              <w:rPr>
                <w:rFonts w:ascii="Times New Roman" w:hAnsi="Times New Roman" w:cs="Times New Roman"/>
              </w:rPr>
              <w:t xml:space="preserve"> (zarówno do frontu jak tyłu). Wymiary ekranu dotykowego panelu co najmniej 65 x 100 mm.  Na ekranie dotykowym wyświetlane co najmniej: aktualna wartość przepływu powietrza przez komorę dygestorium w [m3/h], czas, datę, funkcje włączania i wyłączania dygestorium, włączania i wyłączania oświetlenia komory dygestorium, ostrzegać o nieprawidłowej pracy dygestorium i jego układów za pomocą alarmu akustycznego i optycznego, brak wentylacji, pozycja okna, stan gniazda wewnętrznych (włączone/ </w:t>
            </w:r>
            <w:r w:rsidRPr="0050672A">
              <w:rPr>
                <w:rFonts w:ascii="Times New Roman" w:hAnsi="Times New Roman" w:cs="Times New Roman"/>
              </w:rPr>
              <w:lastRenderedPageBreak/>
              <w:t>wyłączone)</w:t>
            </w:r>
          </w:p>
        </w:tc>
        <w:tc>
          <w:tcPr>
            <w:tcW w:w="1701" w:type="dxa"/>
            <w:tcBorders>
              <w:top w:val="single" w:sz="4" w:space="0" w:color="000000"/>
              <w:left w:val="single" w:sz="4" w:space="0" w:color="auto"/>
              <w:bottom w:val="single" w:sz="4" w:space="0" w:color="000000"/>
            </w:tcBorders>
            <w:shd w:val="clear" w:color="auto" w:fill="auto"/>
            <w:vAlign w:val="center"/>
          </w:tcPr>
          <w:p w14:paraId="47C284FD"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lastRenderedPageBreak/>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0C74C970"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776073E6"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1E4C2F1D"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419CC247"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35D5FD67"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Panel musi posiadać następujące ustawienia dostępne dla użytkownika: ustawianie wysokości blokady okna, ustawianie odliczania czasu (</w:t>
            </w:r>
            <w:proofErr w:type="spellStart"/>
            <w:r w:rsidRPr="0050672A">
              <w:rPr>
                <w:rFonts w:ascii="Times New Roman" w:hAnsi="Times New Roman" w:cs="Times New Roman"/>
              </w:rPr>
              <w:t>timer</w:t>
            </w:r>
            <w:proofErr w:type="spellEnd"/>
            <w:r w:rsidRPr="0050672A">
              <w:rPr>
                <w:rFonts w:ascii="Times New Roman" w:hAnsi="Times New Roman" w:cs="Times New Roman"/>
              </w:rPr>
              <w:t xml:space="preserve">), ustawianie czasu samo zamykania okna, ustawianie wysokości szary pod zamkniętym oknem, możliwość wyboru języka komunikacji - co najmniej: polski, angielski </w:t>
            </w:r>
          </w:p>
        </w:tc>
        <w:tc>
          <w:tcPr>
            <w:tcW w:w="1701" w:type="dxa"/>
            <w:tcBorders>
              <w:top w:val="single" w:sz="4" w:space="0" w:color="000000"/>
              <w:left w:val="single" w:sz="4" w:space="0" w:color="auto"/>
              <w:bottom w:val="single" w:sz="4" w:space="0" w:color="000000"/>
            </w:tcBorders>
            <w:shd w:val="clear" w:color="auto" w:fill="auto"/>
            <w:vAlign w:val="center"/>
          </w:tcPr>
          <w:p w14:paraId="6D672990"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9B26EA7"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3D4BC187"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4235C1AD"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6BB8218E"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11EC435E"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Układ nadzoru winien być wyposażony w podtrzymywanie elektryczne w przypadku zaniku napięcia oraz powinien posiadać możliwość sterowania stycznikiem wentylatora zewnętrznego oraz transmisji sygnałów alarmowych i pozycji okna. </w:t>
            </w:r>
          </w:p>
        </w:tc>
        <w:tc>
          <w:tcPr>
            <w:tcW w:w="1701" w:type="dxa"/>
            <w:tcBorders>
              <w:top w:val="single" w:sz="4" w:space="0" w:color="000000"/>
              <w:left w:val="single" w:sz="4" w:space="0" w:color="auto"/>
              <w:bottom w:val="single" w:sz="4" w:space="0" w:color="000000"/>
            </w:tcBorders>
            <w:shd w:val="clear" w:color="auto" w:fill="auto"/>
            <w:vAlign w:val="center"/>
          </w:tcPr>
          <w:p w14:paraId="2FE12D83"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6C9BD58D"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315C6FB2"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4C0F4499"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353E4AA"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647806ED"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Panel sterowania musi posiadać na froncie złącze USB do zdalnej diagnostyki i serwisowania.</w:t>
            </w:r>
          </w:p>
        </w:tc>
        <w:tc>
          <w:tcPr>
            <w:tcW w:w="1701" w:type="dxa"/>
            <w:tcBorders>
              <w:top w:val="single" w:sz="4" w:space="0" w:color="000000"/>
              <w:left w:val="single" w:sz="4" w:space="0" w:color="auto"/>
              <w:bottom w:val="single" w:sz="4" w:space="0" w:color="000000"/>
            </w:tcBorders>
            <w:shd w:val="clear" w:color="auto" w:fill="auto"/>
            <w:vAlign w:val="center"/>
          </w:tcPr>
          <w:p w14:paraId="6BAEA2A3"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5A240AD"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5C97F141"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4D97F6E3"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00C77056"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7E2D430B"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Panel sterujący powinien posiadać funkcje włączania i wyłączania dygestorium, włączania i wyłączania oświetlenia komory dygestorium– funkcje te muszą być dostępne niezależne od ekranu dotykowego - przyciski dotykowe na panelu pod ekranem. </w:t>
            </w:r>
          </w:p>
        </w:tc>
        <w:tc>
          <w:tcPr>
            <w:tcW w:w="1701" w:type="dxa"/>
            <w:tcBorders>
              <w:top w:val="single" w:sz="4" w:space="0" w:color="000000"/>
              <w:left w:val="single" w:sz="4" w:space="0" w:color="auto"/>
              <w:bottom w:val="single" w:sz="4" w:space="0" w:color="000000"/>
            </w:tcBorders>
            <w:shd w:val="clear" w:color="auto" w:fill="auto"/>
            <w:vAlign w:val="center"/>
          </w:tcPr>
          <w:p w14:paraId="2971F8DB"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1464B251"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76198F36"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24675094"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59E74E6F"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19B8EEB7"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Kolumny instalacyjne muszą mieć otwierane całe fronty, w celu serwisowania elementów umiejscowionych w ich wnętrzu.</w:t>
            </w:r>
          </w:p>
        </w:tc>
        <w:tc>
          <w:tcPr>
            <w:tcW w:w="1701" w:type="dxa"/>
            <w:tcBorders>
              <w:top w:val="single" w:sz="4" w:space="0" w:color="000000"/>
              <w:left w:val="single" w:sz="4" w:space="0" w:color="auto"/>
              <w:bottom w:val="single" w:sz="4" w:space="0" w:color="000000"/>
            </w:tcBorders>
            <w:shd w:val="clear" w:color="auto" w:fill="auto"/>
            <w:vAlign w:val="center"/>
          </w:tcPr>
          <w:p w14:paraId="66AA95A8"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93C2A32"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542B83AC"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7F4AD379"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2A8AF13E"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2F55A932"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Dygestoria muszą posiadać zarówno gniazdka jak i całe i kasety z gniazdami o klasie szczelności IP44  lub równoważnej Kaseta z gniazdami musi posiadać własne oznaczenie CE i być wykonane ze stali ocynkowanej i dwustronnie malowanej poliuretanowo, obudowa wewnętrzna z tworzywa sztucznego, połączenie panelu z instalacja wewnętrzna dygestorium za pomocą złączek </w:t>
            </w:r>
            <w:r w:rsidRPr="0050672A">
              <w:rPr>
                <w:rFonts w:ascii="Times New Roman" w:hAnsi="Times New Roman" w:cs="Times New Roman"/>
              </w:rPr>
              <w:lastRenderedPageBreak/>
              <w:t>typu GST z blokadą</w:t>
            </w:r>
          </w:p>
        </w:tc>
        <w:tc>
          <w:tcPr>
            <w:tcW w:w="1701" w:type="dxa"/>
            <w:tcBorders>
              <w:top w:val="single" w:sz="4" w:space="0" w:color="000000"/>
              <w:left w:val="single" w:sz="4" w:space="0" w:color="auto"/>
              <w:bottom w:val="single" w:sz="4" w:space="0" w:color="000000"/>
            </w:tcBorders>
            <w:shd w:val="clear" w:color="auto" w:fill="auto"/>
            <w:vAlign w:val="center"/>
          </w:tcPr>
          <w:p w14:paraId="0448BC8F"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lastRenderedPageBreak/>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757661CF"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59933450"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43222A7B"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49FD72B"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330E8389"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Dygestorium musi posiadać możliwość umieszczenia w kasetach w lewej i prawej kolumnie instalacyjnej (z boków okna) pokręteł zaworów (armatury), w ilości minimum 9 szt. po każdej stronie okna oraz minimum 9 gniazd elektrycznych po każdej stronie okna, ponadto co najmniej 4 gniazd w listwie pod blatowej i 8 gniazd na tylnej ścianie komory roboczej</w:t>
            </w:r>
          </w:p>
        </w:tc>
        <w:tc>
          <w:tcPr>
            <w:tcW w:w="1701" w:type="dxa"/>
            <w:tcBorders>
              <w:top w:val="single" w:sz="4" w:space="0" w:color="000000"/>
              <w:left w:val="single" w:sz="4" w:space="0" w:color="auto"/>
              <w:bottom w:val="single" w:sz="4" w:space="0" w:color="000000"/>
            </w:tcBorders>
            <w:shd w:val="clear" w:color="auto" w:fill="auto"/>
            <w:vAlign w:val="center"/>
          </w:tcPr>
          <w:p w14:paraId="4ED8DC6F"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708D7AF8"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7EB36477"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7AF70996"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10C49743"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60EBB25D"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Wyprowadzenia mediów w komorze roboczej:</w:t>
            </w:r>
          </w:p>
          <w:p w14:paraId="4D268F7F"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  Armatura do wody zimnej - wyprowadzenie wylewek w przednim części komory roboczej. Zakończenia z odkręcaną oliwką. Zawory umieszczone na kolumnie obok okna dygestorium Wysokość wylewki nad dnem </w:t>
            </w:r>
            <w:proofErr w:type="spellStart"/>
            <w:r w:rsidRPr="0050672A">
              <w:rPr>
                <w:rFonts w:ascii="Times New Roman" w:hAnsi="Times New Roman" w:cs="Times New Roman"/>
              </w:rPr>
              <w:t>zlewika</w:t>
            </w:r>
            <w:proofErr w:type="spellEnd"/>
            <w:r w:rsidRPr="0050672A">
              <w:rPr>
                <w:rFonts w:ascii="Times New Roman" w:hAnsi="Times New Roman" w:cs="Times New Roman"/>
              </w:rPr>
              <w:t xml:space="preserve"> minimum 28 cm. Możliwość zamontowania po 3 wylewki w każdej ścianie bocznej komory roboczej. Zawory umieszczone są na kolumnie obok okna dygestorium.</w:t>
            </w:r>
          </w:p>
        </w:tc>
        <w:tc>
          <w:tcPr>
            <w:tcW w:w="1701" w:type="dxa"/>
            <w:tcBorders>
              <w:top w:val="single" w:sz="4" w:space="0" w:color="000000"/>
              <w:left w:val="single" w:sz="4" w:space="0" w:color="auto"/>
              <w:bottom w:val="single" w:sz="4" w:space="0" w:color="000000"/>
            </w:tcBorders>
            <w:shd w:val="clear" w:color="auto" w:fill="auto"/>
            <w:vAlign w:val="center"/>
          </w:tcPr>
          <w:p w14:paraId="5B5BE2B0"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6F1454D3"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7A070927"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2301EA" w:rsidRPr="0050672A" w14:paraId="1D1B4E7D" w14:textId="77777777" w:rsidTr="000C51D9">
        <w:trPr>
          <w:gridAfter w:val="1"/>
          <w:wAfter w:w="11" w:type="dxa"/>
        </w:trPr>
        <w:tc>
          <w:tcPr>
            <w:tcW w:w="567" w:type="dxa"/>
            <w:tcBorders>
              <w:top w:val="single" w:sz="4" w:space="0" w:color="000000"/>
              <w:left w:val="single" w:sz="4" w:space="0" w:color="000000"/>
              <w:bottom w:val="single" w:sz="4" w:space="0" w:color="000000"/>
            </w:tcBorders>
            <w:shd w:val="clear" w:color="auto" w:fill="auto"/>
          </w:tcPr>
          <w:p w14:paraId="7237B966" w14:textId="77777777" w:rsidR="002301EA" w:rsidRPr="0050672A" w:rsidRDefault="002301EA" w:rsidP="002301E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tcPr>
          <w:p w14:paraId="5ED06C46"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Pod blatem każdego z dygestorium zamontowana  szafka.  Szafki musza stać niezależnie na podłożu i nie mogą być związane z konstrukcja dygestorium. </w:t>
            </w:r>
          </w:p>
          <w:p w14:paraId="7CD69AC2"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Szafki ze stali wentylowane na chemikalia, </w:t>
            </w:r>
          </w:p>
          <w:p w14:paraId="4FFC02CE"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Szafki muszą być niepalne, łatwo zmywalne, nienasiąkliwe i zabezpieczone galwanicznie przed korozją - wykonane w całości z blachy stalowej ocynkowanej (grubość warstwy cynku minimum 2,5 µm) i dwustronnie pokrytej proszkowo lakierem poliuretanowym (odpornym na promieniowanie UV) w kolorze białym, nakładanym metodą proszkową i następnie wypalanym w temp. 210oC (grubość powłoki lakierniczej 40 -  100 µm). Szafka wykonana wyłącznie z blach – nie dopuszcza się stosowania zamkniętych kształtowników, nie pokrytych od wewnątrz powłoką lakiernicza. </w:t>
            </w:r>
          </w:p>
          <w:p w14:paraId="12047C45"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lastRenderedPageBreak/>
              <w:t>Korpus szafki wykonany w całości z  blachy o grubości 0,75 mm  - 1 mm, każda ściana szafki wykonana z oddzielnie lakierowanego przez zmontowaniem arkusza blachy. Ściany boczne szafek nie przylegających do innych szafek podwójne, lakierowane także od wewnątrz ściany. Boki szafek wykonane w taki sposób, aby cała wewnętrzna płaszczyzna boku szafki była płaska, łącznie z miejscem montażu zawiasów drzwiczek. Grubość boków szafek 20 mm, (+/- 10%) w celu zwiększenia sztywności blacha zaginana w płaszczyźnie pionowej i poziomej. Boki szafek muszą posiadać otwory do montowania różnego rodzaju wyposażenia: drzwiczek lewych i prawych półek, prowadnic szuflad i wysuwanych półek.  Otwory te w musza być wykonane wyłącznie w warstwie wewnętrznej podwójnej ściany szafki. Plecy szafki wykonane z pojedynczej blachy, demontowane w celu serwisowania podłączeń mediów znajdujących się za stołem. Dno szafki pełne, w szafkach na cokole z otworami do poziomowania szafki od wewnątrz.</w:t>
            </w:r>
          </w:p>
          <w:p w14:paraId="512017F7"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Głębokość korpusów szafek: 500 mm, (+/- 10%) </w:t>
            </w:r>
          </w:p>
          <w:p w14:paraId="574441B6"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Front szafki wykonany z blachy o grubości 0,75 mm - 0,8 mm, podwójny i wypełniony materiałem tłumiącym i usztywniającym. Grubość frontów szafek 14 mm - 15 mm, narożniki zaokrąglone. Front szafki (drzwiczki i szuflady) wykonany z dwóch tłoczony wkładanych w siebie płatów blachy stalowej ocynkowanej i dwustronnie malowanej farbami Poliuretanowym (odporną na promieniowanie UV) i – jeden płat jest powierzchnią zewnętrzna, drugi wewnętrzną. Zewnętrzna cześć frontu wykonana z blachy tłocznej, na całą głębokość grubości frontu – zewnętrzny arkusz blachy bez jakichkolwiek szpar, spawów lub </w:t>
            </w:r>
            <w:proofErr w:type="spellStart"/>
            <w:r w:rsidRPr="0050672A">
              <w:rPr>
                <w:rFonts w:ascii="Times New Roman" w:hAnsi="Times New Roman" w:cs="Times New Roman"/>
              </w:rPr>
              <w:t>zgrzewów</w:t>
            </w:r>
            <w:proofErr w:type="spellEnd"/>
            <w:r w:rsidRPr="0050672A">
              <w:rPr>
                <w:rFonts w:ascii="Times New Roman" w:hAnsi="Times New Roman" w:cs="Times New Roman"/>
              </w:rPr>
              <w:t xml:space="preserve"> – tylko tłoczony. Wewnętrzny arkusz blachy wklejany do wnętrza arkusza zewnętrznego. Obie części frontów lakierowane oddzielnie, przed ich połączniem.</w:t>
            </w:r>
          </w:p>
          <w:p w14:paraId="7099BAEE"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lastRenderedPageBreak/>
              <w:t xml:space="preserve">Szafki pod blatem dygestorium musza stać na cokole i być wyposażone w nóżki poziomowane wyłącznie od wewnątrz szafki oraz cokół zasłaniający je, wykonany z jednego kawałka blachy ocynkowanej i pokrytej powłoka lakierniczą w ciemnym kolorze. Wysokość cokołu 90 mm. (+/- 10%) </w:t>
            </w:r>
          </w:p>
          <w:p w14:paraId="54A5382B"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Zawiasy drzwiczek puszkowe o kącie otwarcia co najmniej 270o(+/- 10%), jednoprzegubowe, przegub zewnętrzny, zatrzaskowe, z hamulcem. Puszka mocowana w drzwiczkach na wkręty i wyposażona w zamykaną klapę blokującą wysuwanie zawiasa z puszki i zasłaniającą wkręty. Zawiasy muszą być mocowane do puszki poprzez wsuniecie części roboczej zawiasa w prowadnice puszki i automatyczne blokowanie zatrzaskową klapką zasłaniająca wkręty. Rozłącznie zawiasów w celu demontażu drzwiczek musi następować tylko przez zwolnienie blokady zatrzaskowej (klapki) i wysunięcie części roboczej zawiasa z puszki – bez odkręcania jakichkolwiek połączeń gwintowanych. Zawiasy wykonane z odpornych na korozję odlewów ciśnieniowych stopów cynku, niklowane.</w:t>
            </w:r>
          </w:p>
          <w:p w14:paraId="61689F43"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Uchwyty frontów o długości 200 mm, i przestrzeni pomiędzy częścią chwytną a frontem szafki powyżej 20 mm. Cześć chwytna nachylona od pionu 40o (+/- 5%), ze zdejmowaną przeźroczystą nakładką z tworzywa sztucznego, pod która można włożyć fiszkę z opisem zawartości szafki. Minimalne wymiary fiszki mieszczącej się na frontowej, nachylonej płaszczyźnie części chwytnej i całkowicie chowającej się pod nakładką na uchwycie: 123 mm x 11 mm. Uchwyt wykonane jako jeden odlew ciśnieniowy ze stopów cynku, chromowany.</w:t>
            </w:r>
          </w:p>
          <w:p w14:paraId="05B2BEC9" w14:textId="77777777" w:rsidR="002301EA" w:rsidRPr="0050672A" w:rsidRDefault="002301EA" w:rsidP="002301EA">
            <w:pPr>
              <w:spacing w:before="60" w:after="60"/>
              <w:ind w:right="68"/>
              <w:rPr>
                <w:rFonts w:ascii="Times New Roman" w:hAnsi="Times New Roman" w:cs="Times New Roman"/>
              </w:rPr>
            </w:pPr>
            <w:r w:rsidRPr="0050672A">
              <w:rPr>
                <w:rFonts w:ascii="Times New Roman" w:hAnsi="Times New Roman" w:cs="Times New Roman"/>
              </w:rPr>
              <w:t xml:space="preserve">Półki w szafkach musza posiadać możliwość regulacji wysokości ich zawieszenia oraz musza być wzmocnione zawinięciem przedniej i tylnej krawędzi do dołu, tworzącym zamknięty profil o przekroju prostokątnym i </w:t>
            </w:r>
            <w:r w:rsidRPr="0050672A">
              <w:rPr>
                <w:rFonts w:ascii="Times New Roman" w:hAnsi="Times New Roman" w:cs="Times New Roman"/>
              </w:rPr>
              <w:lastRenderedPageBreak/>
              <w:t>wysokości nie większej niż 20 mm.</w:t>
            </w:r>
          </w:p>
        </w:tc>
        <w:tc>
          <w:tcPr>
            <w:tcW w:w="1701" w:type="dxa"/>
            <w:tcBorders>
              <w:top w:val="single" w:sz="4" w:space="0" w:color="000000"/>
              <w:left w:val="single" w:sz="4" w:space="0" w:color="auto"/>
              <w:bottom w:val="single" w:sz="4" w:space="0" w:color="000000"/>
            </w:tcBorders>
            <w:shd w:val="clear" w:color="auto" w:fill="auto"/>
            <w:vAlign w:val="center"/>
          </w:tcPr>
          <w:p w14:paraId="354DD8A5"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color w:val="000000"/>
                <w:sz w:val="20"/>
                <w:lang w:eastAsia="pl-PL"/>
              </w:rPr>
              <w:lastRenderedPageBreak/>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067D118E" w14:textId="77777777" w:rsidR="002301EA" w:rsidRPr="0050672A" w:rsidRDefault="002301EA" w:rsidP="002301EA">
            <w:pPr>
              <w:jc w:val="center"/>
              <w:rPr>
                <w:rFonts w:ascii="Times New Roman" w:hAnsi="Times New Roman" w:cs="Times New Roman"/>
              </w:rPr>
            </w:pPr>
          </w:p>
        </w:tc>
        <w:tc>
          <w:tcPr>
            <w:tcW w:w="2008" w:type="dxa"/>
            <w:tcBorders>
              <w:top w:val="single" w:sz="4" w:space="0" w:color="auto"/>
              <w:bottom w:val="single" w:sz="4" w:space="0" w:color="auto"/>
              <w:right w:val="single" w:sz="4" w:space="0" w:color="auto"/>
            </w:tcBorders>
            <w:shd w:val="clear" w:color="auto" w:fill="auto"/>
            <w:vAlign w:val="center"/>
          </w:tcPr>
          <w:p w14:paraId="07171F60" w14:textId="77777777" w:rsidR="002301EA" w:rsidRPr="0050672A" w:rsidRDefault="002301EA" w:rsidP="002301EA">
            <w:pPr>
              <w:jc w:val="center"/>
              <w:rPr>
                <w:rFonts w:ascii="Times New Roman" w:hAnsi="Times New Roman" w:cs="Times New Roman"/>
              </w:rPr>
            </w:pPr>
            <w:r w:rsidRPr="0050672A">
              <w:rPr>
                <w:rFonts w:ascii="Times New Roman" w:eastAsia="Times New Roman" w:hAnsi="Times New Roman" w:cs="Times New Roman"/>
                <w:lang w:eastAsia="ar-SA"/>
              </w:rPr>
              <w:t>---</w:t>
            </w:r>
          </w:p>
        </w:tc>
      </w:tr>
      <w:tr w:rsidR="00AF262A" w:rsidRPr="0050672A" w14:paraId="57892C64" w14:textId="77777777" w:rsidTr="000C51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4919" w:type="dxa"/>
            <w:gridSpan w:val="6"/>
            <w:tcBorders>
              <w:top w:val="single" w:sz="4" w:space="0" w:color="000000"/>
              <w:left w:val="single" w:sz="4" w:space="0" w:color="000000"/>
              <w:bottom w:val="single" w:sz="4" w:space="0" w:color="000000"/>
              <w:right w:val="single" w:sz="4" w:space="0" w:color="000000"/>
            </w:tcBorders>
            <w:vAlign w:val="center"/>
            <w:hideMark/>
          </w:tcPr>
          <w:p w14:paraId="3B9ED61F" w14:textId="77777777" w:rsidR="00AF262A" w:rsidRPr="0050672A" w:rsidRDefault="00AF262A" w:rsidP="000A5F62">
            <w:pPr>
              <w:suppressAutoHyphens/>
              <w:spacing w:after="0" w:line="240" w:lineRule="auto"/>
              <w:rPr>
                <w:rFonts w:ascii="Times New Roman" w:eastAsia="Times New Roman" w:hAnsi="Times New Roman" w:cs="Times New Roman"/>
                <w:b/>
                <w:lang w:eastAsia="ar-SA"/>
              </w:rPr>
            </w:pPr>
            <w:r w:rsidRPr="0050672A">
              <w:rPr>
                <w:rFonts w:ascii="Times New Roman" w:eastAsia="Times New Roman" w:hAnsi="Times New Roman" w:cs="Times New Roman"/>
                <w:b/>
                <w:lang w:eastAsia="ar-SA"/>
              </w:rPr>
              <w:lastRenderedPageBreak/>
              <w:t>Warunki energetyczne urządzenia</w:t>
            </w:r>
          </w:p>
        </w:tc>
      </w:tr>
      <w:tr w:rsidR="00AF262A" w:rsidRPr="0050672A" w14:paraId="389696A1" w14:textId="77777777" w:rsidTr="000C51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4478DCF5" w14:textId="77777777" w:rsidR="00AF262A" w:rsidRPr="0050672A"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BC17AAB" w14:textId="77777777" w:rsidR="00AF262A" w:rsidRPr="0050672A" w:rsidRDefault="00A91D21" w:rsidP="00A91D21">
            <w:pPr>
              <w:suppressAutoHyphens/>
              <w:spacing w:after="0" w:line="240" w:lineRule="auto"/>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T</w:t>
            </w:r>
            <w:r w:rsidR="00AF262A" w:rsidRPr="0050672A">
              <w:rPr>
                <w:rFonts w:ascii="Times New Roman" w:eastAsia="Times New Roman" w:hAnsi="Times New Roman" w:cs="Times New Roman"/>
                <w:lang w:eastAsia="ar-SA"/>
              </w:rPr>
              <w: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88BDFE3" w14:textId="77777777" w:rsidR="00AF262A" w:rsidRPr="0050672A" w:rsidRDefault="0056363A" w:rsidP="00A91D21">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29190BB7" w14:textId="77777777" w:rsidR="00AF262A" w:rsidRPr="0050672A" w:rsidRDefault="00AF262A" w:rsidP="000A5F62">
            <w:pPr>
              <w:suppressAutoHyphens/>
              <w:spacing w:after="0" w:line="240" w:lineRule="auto"/>
              <w:rPr>
                <w:rFonts w:ascii="Times New Roman" w:eastAsia="Times New Roman" w:hAnsi="Times New Roman" w:cs="Times New Roman"/>
                <w:lang w:eastAsia="ar-SA"/>
              </w:rPr>
            </w:pPr>
          </w:p>
          <w:p w14:paraId="40E335E2" w14:textId="77777777" w:rsidR="00AF262A" w:rsidRPr="0050672A" w:rsidRDefault="00AF262A" w:rsidP="000A5F62">
            <w:pPr>
              <w:suppressAutoHyphens/>
              <w:spacing w:after="0" w:line="240" w:lineRule="auto"/>
              <w:rPr>
                <w:rFonts w:ascii="Times New Roman" w:eastAsia="Times New Roman" w:hAnsi="Times New Roman" w:cs="Times New Roman"/>
                <w:lang w:eastAsia="ar-SA"/>
              </w:rPr>
            </w:pPr>
          </w:p>
          <w:p w14:paraId="6797071A" w14:textId="77777777" w:rsidR="00AF262A" w:rsidRPr="0050672A" w:rsidRDefault="00AF262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27F84EC8" w14:textId="77777777" w:rsidR="00AF262A" w:rsidRPr="0050672A" w:rsidRDefault="00AF262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TAK – 1 pkt.</w:t>
            </w:r>
          </w:p>
          <w:p w14:paraId="7BF31C6E" w14:textId="77777777" w:rsidR="00AF262A" w:rsidRPr="0050672A" w:rsidRDefault="00AF262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NIE – 0 pkt.</w:t>
            </w:r>
          </w:p>
        </w:tc>
      </w:tr>
      <w:tr w:rsidR="0056363A" w:rsidRPr="0050672A" w14:paraId="2D43AEF2" w14:textId="77777777" w:rsidTr="000C51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041D8345" w14:textId="77777777" w:rsidR="0056363A" w:rsidRPr="0050672A" w:rsidRDefault="0056363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B41AD4D" w14:textId="77777777" w:rsidR="0056363A" w:rsidRPr="0050672A" w:rsidRDefault="0056363A" w:rsidP="00A91D21">
            <w:pPr>
              <w:suppressAutoHyphens/>
              <w:spacing w:after="0" w:line="240" w:lineRule="auto"/>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Instrukcja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21A26EDE" w14:textId="77777777" w:rsidR="0056363A" w:rsidRPr="0050672A" w:rsidRDefault="0056363A" w:rsidP="00344B1C">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6F83F2EB" w14:textId="77777777" w:rsidR="0056363A" w:rsidRPr="0050672A" w:rsidRDefault="0056363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340B0B05"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TAK – 1 pkt.</w:t>
            </w:r>
          </w:p>
          <w:p w14:paraId="26B29D27"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NIE – 0 pkt.</w:t>
            </w:r>
          </w:p>
        </w:tc>
      </w:tr>
      <w:tr w:rsidR="0056363A" w:rsidRPr="0050672A" w14:paraId="155861F4" w14:textId="77777777" w:rsidTr="000C51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89B4239" w14:textId="77777777" w:rsidR="0056363A" w:rsidRPr="0050672A" w:rsidRDefault="0056363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748430D" w14:textId="77777777" w:rsidR="0056363A" w:rsidRPr="0050672A" w:rsidRDefault="0056363A" w:rsidP="00A91D21">
            <w:pPr>
              <w:suppressAutoHyphens/>
              <w:spacing w:after="0" w:line="240" w:lineRule="auto"/>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Szkolenia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14:paraId="4A4101FE" w14:textId="77777777" w:rsidR="0056363A" w:rsidRPr="0050672A" w:rsidRDefault="0056363A" w:rsidP="00344B1C">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3AF656EC" w14:textId="77777777" w:rsidR="0056363A" w:rsidRPr="0050672A" w:rsidRDefault="0056363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177179EC"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TAK – 1 pkt.</w:t>
            </w:r>
          </w:p>
          <w:p w14:paraId="775F1292"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NIE – 0 pkt.</w:t>
            </w:r>
          </w:p>
        </w:tc>
      </w:tr>
      <w:tr w:rsidR="0056363A" w:rsidRPr="0050672A" w14:paraId="32E50437" w14:textId="77777777" w:rsidTr="000C51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7AB28B4E" w14:textId="77777777" w:rsidR="0056363A" w:rsidRPr="0050672A" w:rsidRDefault="0056363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2E971BFC" w14:textId="77777777" w:rsidR="0056363A" w:rsidRPr="0050672A" w:rsidRDefault="0056363A" w:rsidP="00A91D21">
            <w:pPr>
              <w:suppressAutoHyphens/>
              <w:spacing w:after="0" w:line="240" w:lineRule="auto"/>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Certyfikaty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761954B5" w14:textId="77777777" w:rsidR="0056363A" w:rsidRPr="0050672A" w:rsidRDefault="0056363A" w:rsidP="00344B1C">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44D38C81" w14:textId="77777777" w:rsidR="0056363A" w:rsidRPr="0050672A" w:rsidRDefault="0056363A" w:rsidP="000A5F62">
            <w:pPr>
              <w:suppressAutoHyphens/>
              <w:spacing w:after="0" w:line="240" w:lineRule="auto"/>
              <w:rPr>
                <w:rFonts w:ascii="Times New Roman" w:eastAsia="Times New Roman" w:hAnsi="Times New Roman" w:cs="Times New Roman"/>
                <w:lang w:eastAsia="ar-SA"/>
              </w:rPr>
            </w:pPr>
          </w:p>
          <w:p w14:paraId="02C2084F" w14:textId="77777777" w:rsidR="0056363A" w:rsidRPr="0050672A" w:rsidRDefault="0056363A" w:rsidP="000A5F62">
            <w:pPr>
              <w:suppressAutoHyphens/>
              <w:spacing w:after="0" w:line="240" w:lineRule="auto"/>
              <w:rPr>
                <w:rFonts w:ascii="Times New Roman" w:eastAsia="Times New Roman" w:hAnsi="Times New Roman" w:cs="Times New Roman"/>
                <w:lang w:eastAsia="ar-SA"/>
              </w:rPr>
            </w:pPr>
          </w:p>
          <w:p w14:paraId="68C57133" w14:textId="77777777" w:rsidR="0056363A" w:rsidRPr="0050672A" w:rsidRDefault="0056363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79949BB3"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TAK – 1 pkt.</w:t>
            </w:r>
          </w:p>
          <w:p w14:paraId="552621A1"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NIE – 0 pkt.</w:t>
            </w:r>
          </w:p>
        </w:tc>
      </w:tr>
      <w:tr w:rsidR="0056363A" w:rsidRPr="0050672A" w14:paraId="660E5A76" w14:textId="77777777" w:rsidTr="000C51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16DF8CF2" w14:textId="77777777" w:rsidR="0056363A" w:rsidRPr="0050672A" w:rsidRDefault="0056363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92EE706" w14:textId="77777777" w:rsidR="0056363A" w:rsidRPr="0050672A" w:rsidRDefault="0056363A" w:rsidP="00A91D21">
            <w:pPr>
              <w:suppressAutoHyphens/>
              <w:spacing w:after="0" w:line="240" w:lineRule="auto"/>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3761931E" w14:textId="77777777" w:rsidR="0056363A" w:rsidRPr="0050672A" w:rsidRDefault="0056363A" w:rsidP="00344B1C">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3555B9BF" w14:textId="77777777" w:rsidR="0056363A" w:rsidRPr="0050672A" w:rsidRDefault="0056363A" w:rsidP="000A5F62">
            <w:pPr>
              <w:suppressAutoHyphens/>
              <w:spacing w:after="0" w:line="240" w:lineRule="auto"/>
              <w:rPr>
                <w:rFonts w:ascii="Times New Roman" w:eastAsia="Times New Roman" w:hAnsi="Times New Roman" w:cs="Times New Roman"/>
                <w:lang w:eastAsia="ar-SA"/>
              </w:rPr>
            </w:pPr>
          </w:p>
          <w:p w14:paraId="34C391AE" w14:textId="77777777" w:rsidR="0056363A" w:rsidRPr="0050672A" w:rsidRDefault="0056363A" w:rsidP="000A5F62">
            <w:pPr>
              <w:suppressAutoHyphens/>
              <w:spacing w:after="0" w:line="240" w:lineRule="auto"/>
              <w:rPr>
                <w:rFonts w:ascii="Times New Roman" w:eastAsia="Times New Roman" w:hAnsi="Times New Roman" w:cs="Times New Roman"/>
                <w:lang w:eastAsia="ar-SA"/>
              </w:rPr>
            </w:pPr>
          </w:p>
          <w:p w14:paraId="4DB88A04" w14:textId="77777777" w:rsidR="0056363A" w:rsidRPr="0050672A" w:rsidRDefault="0056363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3B939212"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TAK – 1 pkt.</w:t>
            </w:r>
          </w:p>
          <w:p w14:paraId="2757957B"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NIE – 0 pkt.</w:t>
            </w:r>
          </w:p>
        </w:tc>
      </w:tr>
      <w:tr w:rsidR="0056363A" w:rsidRPr="0050672A" w14:paraId="756069DA" w14:textId="77777777" w:rsidTr="000C51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gridAfter w:val="1"/>
          <w:wAfter w:w="11" w:type="dxa"/>
        </w:trPr>
        <w:tc>
          <w:tcPr>
            <w:tcW w:w="567" w:type="dxa"/>
            <w:tcBorders>
              <w:top w:val="single" w:sz="4" w:space="0" w:color="000000"/>
              <w:left w:val="single" w:sz="4" w:space="0" w:color="000000"/>
              <w:bottom w:val="single" w:sz="4" w:space="0" w:color="000000"/>
              <w:right w:val="single" w:sz="4" w:space="0" w:color="000000"/>
            </w:tcBorders>
            <w:vAlign w:val="center"/>
          </w:tcPr>
          <w:p w14:paraId="4FB14558" w14:textId="77777777" w:rsidR="0056363A" w:rsidRPr="0050672A" w:rsidRDefault="0056363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EBE310F" w14:textId="77777777" w:rsidR="0056363A" w:rsidRPr="0050672A" w:rsidRDefault="0056363A" w:rsidP="00A91D21">
            <w:pPr>
              <w:suppressAutoHyphens/>
              <w:spacing w:after="0" w:line="240" w:lineRule="auto"/>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Możliwość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6D0276" w14:textId="77777777" w:rsidR="0056363A" w:rsidRPr="0050672A" w:rsidRDefault="0056363A" w:rsidP="00344B1C">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right w:val="single" w:sz="4" w:space="0" w:color="000000"/>
            </w:tcBorders>
          </w:tcPr>
          <w:p w14:paraId="0E0445EE" w14:textId="77777777" w:rsidR="0056363A" w:rsidRPr="0050672A" w:rsidRDefault="0056363A" w:rsidP="000A5F62">
            <w:pPr>
              <w:suppressAutoHyphens/>
              <w:spacing w:after="0" w:line="240" w:lineRule="auto"/>
              <w:rPr>
                <w:rFonts w:ascii="Times New Roman" w:eastAsia="Times New Roman" w:hAnsi="Times New Roman" w:cs="Times New Roman"/>
                <w:lang w:eastAsia="ar-SA"/>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54FB85DD"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TAK – 1 pkt.</w:t>
            </w:r>
          </w:p>
          <w:p w14:paraId="504B5749" w14:textId="77777777" w:rsidR="0056363A" w:rsidRPr="0050672A" w:rsidRDefault="0056363A" w:rsidP="00E443D9">
            <w:pPr>
              <w:suppressAutoHyphens/>
              <w:spacing w:after="0" w:line="240" w:lineRule="auto"/>
              <w:jc w:val="center"/>
              <w:rPr>
                <w:rFonts w:ascii="Times New Roman" w:eastAsia="Times New Roman" w:hAnsi="Times New Roman" w:cs="Times New Roman"/>
                <w:lang w:eastAsia="ar-SA"/>
              </w:rPr>
            </w:pPr>
            <w:r w:rsidRPr="0050672A">
              <w:rPr>
                <w:rFonts w:ascii="Times New Roman" w:eastAsia="Times New Roman" w:hAnsi="Times New Roman" w:cs="Times New Roman"/>
                <w:lang w:eastAsia="ar-SA"/>
              </w:rPr>
              <w:t>NIE – 0 pkt.</w:t>
            </w:r>
          </w:p>
        </w:tc>
      </w:tr>
    </w:tbl>
    <w:p w14:paraId="0EC9C456" w14:textId="77777777" w:rsidR="00966E35" w:rsidRPr="00BC771B" w:rsidRDefault="00966E35" w:rsidP="00BC771B">
      <w:pPr>
        <w:suppressAutoHyphens/>
        <w:spacing w:after="0" w:line="240" w:lineRule="auto"/>
        <w:rPr>
          <w:rFonts w:ascii="Times New Roman" w:eastAsia="Times New Roman" w:hAnsi="Times New Roman" w:cs="Times New Roman"/>
          <w:b/>
          <w:lang w:eastAsia="ar-SA"/>
        </w:rPr>
      </w:pPr>
    </w:p>
    <w:p w14:paraId="6D7DDFB2"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1984"/>
      </w:tblGrid>
      <w:tr w:rsidR="00BC771B" w:rsidRPr="00BC771B" w14:paraId="2F5D2E34" w14:textId="77777777" w:rsidTr="000C51D9">
        <w:tc>
          <w:tcPr>
            <w:tcW w:w="567" w:type="dxa"/>
            <w:tcBorders>
              <w:top w:val="single" w:sz="4" w:space="0" w:color="000000"/>
              <w:left w:val="single" w:sz="4" w:space="0" w:color="000000"/>
              <w:bottom w:val="single" w:sz="4" w:space="0" w:color="000000"/>
            </w:tcBorders>
            <w:shd w:val="clear" w:color="auto" w:fill="auto"/>
            <w:vAlign w:val="center"/>
          </w:tcPr>
          <w:p w14:paraId="10FBA24F"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208E60E1"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112769B7"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tcBorders>
            <w:shd w:val="clear" w:color="auto" w:fill="auto"/>
            <w:vAlign w:val="center"/>
          </w:tcPr>
          <w:p w14:paraId="300F3A0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8F8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B90D8A" w:rsidRPr="00BC771B" w14:paraId="4A8A5F6E" w14:textId="77777777" w:rsidTr="000C51D9">
        <w:tc>
          <w:tcPr>
            <w:tcW w:w="567" w:type="dxa"/>
            <w:tcBorders>
              <w:top w:val="single" w:sz="4" w:space="0" w:color="000000"/>
              <w:left w:val="single" w:sz="4" w:space="0" w:color="000000"/>
              <w:bottom w:val="single" w:sz="4" w:space="0" w:color="000000"/>
            </w:tcBorders>
            <w:shd w:val="clear" w:color="auto" w:fill="auto"/>
            <w:vAlign w:val="center"/>
          </w:tcPr>
          <w:p w14:paraId="24C23EC9" w14:textId="77777777" w:rsidR="00B90D8A" w:rsidRPr="00A91D21" w:rsidRDefault="00B90D8A" w:rsidP="00B90D8A">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AEF59D8" w14:textId="77777777" w:rsidR="00B90D8A" w:rsidRPr="005838E5" w:rsidRDefault="00B90D8A" w:rsidP="00B90D8A">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5B568F7B" w14:textId="138217D7" w:rsidR="00B90D8A" w:rsidRPr="00AF262A" w:rsidRDefault="00635DF5" w:rsidP="00B90D8A">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 xml:space="preserve">UWAGA - należy podać pełną liczbę miesięcy. Wartości ułamkowe będą przy ocenie zaokrąglane w dół – do pełnych miesięcy. Zamawiający zastrzega, że okres rękojmi musi być równy okresowi gwarancji. Zamawiający zastrzega, że </w:t>
            </w:r>
            <w:r>
              <w:rPr>
                <w:rFonts w:ascii="Times New Roman" w:hAnsi="Times New Roman" w:cs="Times New Roman"/>
                <w:bCs/>
                <w:iCs/>
                <w:color w:val="000000" w:themeColor="text1"/>
              </w:rPr>
              <w:lastRenderedPageBreak/>
              <w:t>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22CB3D9F" w14:textId="77777777" w:rsidR="00B90D8A" w:rsidRPr="00BC771B" w:rsidRDefault="00B90D8A" w:rsidP="00B90D8A">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lastRenderedPageBreak/>
              <w:t>&gt;= 24</w:t>
            </w:r>
          </w:p>
        </w:tc>
        <w:tc>
          <w:tcPr>
            <w:tcW w:w="3402" w:type="dxa"/>
            <w:tcBorders>
              <w:top w:val="single" w:sz="4" w:space="0" w:color="000000"/>
              <w:left w:val="single" w:sz="4" w:space="0" w:color="000000"/>
              <w:bottom w:val="single" w:sz="4" w:space="0" w:color="000000"/>
            </w:tcBorders>
            <w:shd w:val="clear" w:color="auto" w:fill="auto"/>
          </w:tcPr>
          <w:p w14:paraId="6A07D1BA" w14:textId="77777777" w:rsidR="00B90D8A" w:rsidRPr="00BC771B" w:rsidRDefault="00B90D8A" w:rsidP="00B90D8A">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5CC06" w14:textId="77777777" w:rsidR="00B90D8A" w:rsidRPr="00BC771B" w:rsidRDefault="00B90D8A" w:rsidP="00B90D8A">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7E70DAE4" w14:textId="77777777" w:rsidR="00B90D8A" w:rsidRPr="00BC771B" w:rsidRDefault="00B90D8A" w:rsidP="00B90D8A">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B90D8A" w:rsidRPr="00BC771B" w14:paraId="3F12E5E0" w14:textId="77777777" w:rsidTr="000C51D9">
        <w:tc>
          <w:tcPr>
            <w:tcW w:w="567" w:type="dxa"/>
            <w:tcBorders>
              <w:left w:val="single" w:sz="4" w:space="0" w:color="000000"/>
              <w:bottom w:val="single" w:sz="4" w:space="0" w:color="000000"/>
            </w:tcBorders>
            <w:shd w:val="clear" w:color="auto" w:fill="auto"/>
            <w:vAlign w:val="center"/>
          </w:tcPr>
          <w:p w14:paraId="397BC984" w14:textId="77777777" w:rsidR="00B90D8A" w:rsidRPr="00A91D21" w:rsidRDefault="00B90D8A" w:rsidP="00B90D8A">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5CEE9C87" w14:textId="77777777" w:rsidR="00B90D8A" w:rsidRPr="005838E5" w:rsidRDefault="00B90D8A" w:rsidP="00B90D8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48F7BD23" w14:textId="77777777" w:rsidR="00B90D8A" w:rsidRPr="00CE0BB7" w:rsidRDefault="00B90D8A" w:rsidP="00B90D8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CE0BB7">
              <w:rPr>
                <w:rFonts w:ascii="Times New Roman" w:eastAsia="Times New Roman" w:hAnsi="Times New Roman" w:cs="Times New Roman"/>
                <w:lang w:eastAsia="ar-SA"/>
              </w:rPr>
              <w:t>ak</w:t>
            </w:r>
          </w:p>
        </w:tc>
        <w:tc>
          <w:tcPr>
            <w:tcW w:w="3402" w:type="dxa"/>
            <w:tcBorders>
              <w:left w:val="single" w:sz="4" w:space="0" w:color="000000"/>
              <w:bottom w:val="single" w:sz="4" w:space="0" w:color="000000"/>
            </w:tcBorders>
            <w:shd w:val="clear" w:color="auto" w:fill="auto"/>
            <w:vAlign w:val="center"/>
          </w:tcPr>
          <w:p w14:paraId="631FB63D" w14:textId="77777777" w:rsidR="00B90D8A" w:rsidRPr="00CE0BB7" w:rsidRDefault="00B90D8A" w:rsidP="00B90D8A">
            <w:pPr>
              <w:suppressAutoHyphens/>
              <w:spacing w:before="60" w:after="60" w:line="240" w:lineRule="auto"/>
              <w:jc w:val="center"/>
              <w:rPr>
                <w:rFonts w:ascii="Times New Roman" w:eastAsia="Times New Roman" w:hAnsi="Times New Roman"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14:paraId="529F29C9" w14:textId="77777777" w:rsidR="00B90D8A" w:rsidRPr="00CE0BB7" w:rsidRDefault="00B90D8A" w:rsidP="00B90D8A">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B90D8A" w:rsidRPr="00BC771B" w14:paraId="2DE5C342" w14:textId="77777777" w:rsidTr="000C51D9">
        <w:tc>
          <w:tcPr>
            <w:tcW w:w="567" w:type="dxa"/>
            <w:tcBorders>
              <w:top w:val="single" w:sz="4" w:space="0" w:color="000000"/>
              <w:left w:val="single" w:sz="4" w:space="0" w:color="000000"/>
              <w:bottom w:val="single" w:sz="4" w:space="0" w:color="000000"/>
            </w:tcBorders>
            <w:shd w:val="clear" w:color="auto" w:fill="auto"/>
            <w:vAlign w:val="center"/>
          </w:tcPr>
          <w:p w14:paraId="5309A4C1" w14:textId="77777777" w:rsidR="00B90D8A" w:rsidRPr="00A91D21" w:rsidRDefault="00B90D8A" w:rsidP="00B90D8A">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34026CE9" w14:textId="77777777" w:rsidR="00B90D8A" w:rsidRPr="005838E5" w:rsidRDefault="00B90D8A" w:rsidP="00B90D8A">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5C18F697" w14:textId="77777777" w:rsidR="00B90D8A" w:rsidRPr="00CE0BB7" w:rsidRDefault="00B90D8A" w:rsidP="00B90D8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CE0BB7">
              <w:rPr>
                <w:rFonts w:ascii="Times New Roman" w:eastAsia="Times New Roman" w:hAnsi="Times New Roman" w:cs="Times New Roman"/>
                <w:lang w:eastAsia="ar-SA"/>
              </w:rPr>
              <w:t>ak</w:t>
            </w:r>
          </w:p>
        </w:tc>
        <w:tc>
          <w:tcPr>
            <w:tcW w:w="3402" w:type="dxa"/>
            <w:tcBorders>
              <w:top w:val="single" w:sz="4" w:space="0" w:color="000000"/>
              <w:left w:val="single" w:sz="4" w:space="0" w:color="000000"/>
              <w:bottom w:val="single" w:sz="4" w:space="0" w:color="000000"/>
            </w:tcBorders>
            <w:shd w:val="clear" w:color="auto" w:fill="auto"/>
            <w:vAlign w:val="center"/>
          </w:tcPr>
          <w:p w14:paraId="44B8F7CA" w14:textId="77777777" w:rsidR="00B90D8A" w:rsidRPr="00CE0BB7" w:rsidRDefault="00B90D8A" w:rsidP="00B90D8A">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6E0AB" w14:textId="77777777" w:rsidR="00B90D8A" w:rsidRPr="00CE0BB7" w:rsidRDefault="00B90D8A" w:rsidP="00B90D8A">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B90D8A" w:rsidRPr="00BC771B" w14:paraId="6DE22C5B" w14:textId="77777777" w:rsidTr="000C51D9">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62808B39" w14:textId="77777777" w:rsidR="00B90D8A" w:rsidRPr="00A91D21" w:rsidRDefault="00B90D8A" w:rsidP="00B90D8A">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869F826" w14:textId="77777777" w:rsidR="00B90D8A" w:rsidRPr="00BC771B" w:rsidRDefault="00B90D8A" w:rsidP="00B90D8A">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1461BFF8" w14:textId="77777777" w:rsidR="00B90D8A" w:rsidRPr="00BC771B" w:rsidRDefault="00B90D8A" w:rsidP="00B90D8A">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tcBorders>
            <w:shd w:val="clear" w:color="auto" w:fill="auto"/>
            <w:vAlign w:val="center"/>
          </w:tcPr>
          <w:p w14:paraId="050E51CF" w14:textId="77777777" w:rsidR="00B90D8A" w:rsidRPr="00BC771B" w:rsidRDefault="00B90D8A" w:rsidP="00B90D8A">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514F8" w14:textId="77777777" w:rsidR="00B90D8A" w:rsidRPr="00BC771B" w:rsidRDefault="00B90D8A" w:rsidP="00B90D8A">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B90D8A" w:rsidRPr="00BC771B" w14:paraId="210F6788" w14:textId="77777777" w:rsidTr="000C51D9">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18CC9D17" w14:textId="77777777" w:rsidR="00B90D8A" w:rsidRPr="00A91D21" w:rsidRDefault="00B90D8A" w:rsidP="00B90D8A">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CB342E9" w14:textId="77777777" w:rsidR="00B90D8A" w:rsidRPr="00BC771B" w:rsidRDefault="00B90D8A" w:rsidP="00B90D8A">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041AD065" w14:textId="77777777" w:rsidR="00B90D8A" w:rsidRPr="00BC771B" w:rsidRDefault="00B90D8A" w:rsidP="00B90D8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402" w:type="dxa"/>
            <w:tcBorders>
              <w:top w:val="single" w:sz="4" w:space="0" w:color="000000"/>
              <w:left w:val="single" w:sz="4" w:space="0" w:color="000000"/>
              <w:bottom w:val="single" w:sz="4" w:space="0" w:color="000000"/>
            </w:tcBorders>
            <w:shd w:val="clear" w:color="auto" w:fill="auto"/>
            <w:vAlign w:val="center"/>
          </w:tcPr>
          <w:p w14:paraId="13B96DF6" w14:textId="77777777" w:rsidR="00B90D8A" w:rsidRPr="00BC771B" w:rsidRDefault="00B90D8A" w:rsidP="00B90D8A">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C43D8" w14:textId="77777777" w:rsidR="00B90D8A" w:rsidRDefault="00B90D8A" w:rsidP="00B90D8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10838845" w14:textId="77777777" w:rsidR="00B90D8A" w:rsidRPr="00BC771B" w:rsidRDefault="00B90D8A" w:rsidP="00B90D8A">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6703832D"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0CCC4D16"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4884"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1984"/>
      </w:tblGrid>
      <w:tr w:rsidR="00BC771B" w:rsidRPr="00BC771B" w14:paraId="6B62218F" w14:textId="77777777" w:rsidTr="000C51D9">
        <w:tc>
          <w:tcPr>
            <w:tcW w:w="567" w:type="dxa"/>
            <w:tcBorders>
              <w:top w:val="single" w:sz="4" w:space="0" w:color="000000"/>
              <w:left w:val="single" w:sz="4" w:space="0" w:color="000000"/>
              <w:bottom w:val="single" w:sz="4" w:space="0" w:color="000000"/>
            </w:tcBorders>
            <w:shd w:val="clear" w:color="auto" w:fill="auto"/>
            <w:vAlign w:val="center"/>
          </w:tcPr>
          <w:p w14:paraId="14B60283"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258B13F0"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6388A87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2D11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14:paraId="430D2C1D"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3248E05C" w14:textId="77777777" w:rsidTr="000C51D9">
        <w:tc>
          <w:tcPr>
            <w:tcW w:w="567" w:type="dxa"/>
            <w:tcBorders>
              <w:top w:val="single" w:sz="4" w:space="0" w:color="000000"/>
              <w:left w:val="single" w:sz="4" w:space="0" w:color="000000"/>
              <w:bottom w:val="single" w:sz="4" w:space="0" w:color="000000"/>
            </w:tcBorders>
            <w:shd w:val="clear" w:color="auto" w:fill="auto"/>
            <w:vAlign w:val="center"/>
          </w:tcPr>
          <w:p w14:paraId="2EAE60AA"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2BF1B05"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287C70AD" w14:textId="77777777" w:rsidR="00E42DA8" w:rsidRPr="00CE0BB7" w:rsidRDefault="002F0A78" w:rsidP="002F0A78">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5904"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1984" w:type="dxa"/>
            <w:tcBorders>
              <w:bottom w:val="single" w:sz="4" w:space="0" w:color="auto"/>
              <w:right w:val="single" w:sz="4" w:space="0" w:color="auto"/>
            </w:tcBorders>
            <w:shd w:val="clear" w:color="auto" w:fill="auto"/>
            <w:vAlign w:val="center"/>
          </w:tcPr>
          <w:p w14:paraId="6D92C2D2"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C37B414" w14:textId="77777777" w:rsidTr="000C51D9">
        <w:tc>
          <w:tcPr>
            <w:tcW w:w="567" w:type="dxa"/>
            <w:tcBorders>
              <w:top w:val="single" w:sz="4" w:space="0" w:color="000000"/>
              <w:left w:val="single" w:sz="4" w:space="0" w:color="000000"/>
              <w:bottom w:val="single" w:sz="4" w:space="0" w:color="000000"/>
            </w:tcBorders>
            <w:shd w:val="clear" w:color="auto" w:fill="auto"/>
          </w:tcPr>
          <w:p w14:paraId="30D3FCD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F96BE22"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vAlign w:val="center"/>
          </w:tcPr>
          <w:p w14:paraId="650900E1" w14:textId="77777777"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B279"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29293A9"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32F4E0C" w14:textId="77777777" w:rsidTr="000C51D9">
        <w:tc>
          <w:tcPr>
            <w:tcW w:w="567" w:type="dxa"/>
            <w:tcBorders>
              <w:top w:val="single" w:sz="4" w:space="0" w:color="000000"/>
              <w:left w:val="single" w:sz="4" w:space="0" w:color="000000"/>
              <w:bottom w:val="single" w:sz="4" w:space="0" w:color="000000"/>
            </w:tcBorders>
            <w:shd w:val="clear" w:color="auto" w:fill="auto"/>
          </w:tcPr>
          <w:p w14:paraId="70043C8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D920783"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vAlign w:val="center"/>
          </w:tcPr>
          <w:p w14:paraId="1637271A" w14:textId="77777777"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3C352"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8C90771"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14CA11D" w14:textId="77777777" w:rsidTr="000C51D9">
        <w:trPr>
          <w:trHeight w:val="370"/>
        </w:trPr>
        <w:tc>
          <w:tcPr>
            <w:tcW w:w="567" w:type="dxa"/>
            <w:tcBorders>
              <w:top w:val="single" w:sz="4" w:space="0" w:color="000000"/>
              <w:left w:val="single" w:sz="4" w:space="0" w:color="000000"/>
              <w:bottom w:val="single" w:sz="4" w:space="0" w:color="000000"/>
            </w:tcBorders>
            <w:shd w:val="clear" w:color="auto" w:fill="auto"/>
          </w:tcPr>
          <w:p w14:paraId="08D1ED97"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8947B6A"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vAlign w:val="center"/>
          </w:tcPr>
          <w:p w14:paraId="734F8F3C" w14:textId="77777777"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6E935"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B9D6C33"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842A773" w14:textId="77777777" w:rsidTr="000C51D9">
        <w:trPr>
          <w:trHeight w:val="417"/>
        </w:trPr>
        <w:tc>
          <w:tcPr>
            <w:tcW w:w="567" w:type="dxa"/>
            <w:tcBorders>
              <w:top w:val="single" w:sz="4" w:space="0" w:color="000000"/>
              <w:left w:val="single" w:sz="4" w:space="0" w:color="000000"/>
              <w:bottom w:val="single" w:sz="4" w:space="0" w:color="000000"/>
            </w:tcBorders>
            <w:shd w:val="clear" w:color="auto" w:fill="auto"/>
          </w:tcPr>
          <w:p w14:paraId="03CDC568"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81AE187"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vAlign w:val="center"/>
          </w:tcPr>
          <w:p w14:paraId="0A4ABB1B" w14:textId="77777777"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C416"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3587728F"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3194B7A" w14:textId="77777777" w:rsidTr="000C51D9">
        <w:tc>
          <w:tcPr>
            <w:tcW w:w="567" w:type="dxa"/>
            <w:tcBorders>
              <w:top w:val="single" w:sz="4" w:space="0" w:color="000000"/>
              <w:left w:val="single" w:sz="4" w:space="0" w:color="000000"/>
              <w:bottom w:val="single" w:sz="4" w:space="0" w:color="000000"/>
            </w:tcBorders>
            <w:shd w:val="clear" w:color="auto" w:fill="auto"/>
          </w:tcPr>
          <w:p w14:paraId="201EB5E7"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5353190"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vAlign w:val="center"/>
          </w:tcPr>
          <w:p w14:paraId="74BB4890" w14:textId="77777777" w:rsidR="00E42DA8" w:rsidRDefault="00E42DA8" w:rsidP="002F0A78">
            <w:pPr>
              <w:suppressAutoHyphens/>
              <w:spacing w:before="60" w:after="60" w:line="240" w:lineRule="auto"/>
              <w:jc w:val="center"/>
              <w:rPr>
                <w:rFonts w:ascii="Times New Roman" w:eastAsia="Times New Roman" w:hAnsi="Times New Roman" w:cs="Times New Roman"/>
                <w:lang w:eastAsia="ar-SA"/>
              </w:rPr>
            </w:pPr>
          </w:p>
          <w:p w14:paraId="4FDBA1B1"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6D400"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vAlign w:val="center"/>
          </w:tcPr>
          <w:p w14:paraId="478FCF87"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5426379" w14:textId="77777777" w:rsidTr="00584C14">
        <w:tc>
          <w:tcPr>
            <w:tcW w:w="567" w:type="dxa"/>
            <w:tcBorders>
              <w:top w:val="single" w:sz="4" w:space="0" w:color="000000"/>
              <w:left w:val="single" w:sz="4" w:space="0" w:color="000000"/>
              <w:bottom w:val="single" w:sz="4" w:space="0" w:color="000000"/>
            </w:tcBorders>
            <w:shd w:val="clear" w:color="auto" w:fill="auto"/>
          </w:tcPr>
          <w:p w14:paraId="2C71749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1791B239"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vAlign w:val="center"/>
          </w:tcPr>
          <w:p w14:paraId="4B6EFC7D" w14:textId="1B960691" w:rsidR="00E42DA8" w:rsidRPr="00CE0BB7" w:rsidRDefault="002F0A78"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4C14">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921B2" w14:textId="77777777" w:rsidR="00E42DA8" w:rsidRPr="00CE0BB7" w:rsidRDefault="00E42DA8" w:rsidP="002F0A78">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000000"/>
              <w:right w:val="single" w:sz="4" w:space="0" w:color="auto"/>
            </w:tcBorders>
            <w:shd w:val="clear" w:color="auto" w:fill="auto"/>
            <w:vAlign w:val="center"/>
          </w:tcPr>
          <w:p w14:paraId="53EEA525" w14:textId="77777777" w:rsidR="00E42DA8" w:rsidRPr="00CE0BB7" w:rsidRDefault="00A91D21" w:rsidP="002F0A7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08BE402A" w14:textId="77777777" w:rsidTr="000C51D9">
        <w:tblPrEx>
          <w:tblBorders>
            <w:top w:val="single" w:sz="4" w:space="0" w:color="auto"/>
          </w:tblBorders>
        </w:tblPrEx>
        <w:trPr>
          <w:gridBefore w:val="4"/>
          <w:wBefore w:w="12900" w:type="dxa"/>
          <w:trHeight w:val="100"/>
        </w:trPr>
        <w:tc>
          <w:tcPr>
            <w:tcW w:w="1984" w:type="dxa"/>
            <w:tcBorders>
              <w:top w:val="single" w:sz="4" w:space="0" w:color="auto"/>
            </w:tcBorders>
          </w:tcPr>
          <w:p w14:paraId="5EEEC311"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05B04EB2" w14:textId="77777777" w:rsidR="00BC771B"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57C7C86C" w14:textId="77777777" w:rsidR="00B90D8A" w:rsidRPr="00CE0BB7" w:rsidRDefault="00B90D8A"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4884" w:type="dxa"/>
        <w:tblInd w:w="-601" w:type="dxa"/>
        <w:tblLayout w:type="fixed"/>
        <w:tblLook w:val="04A0" w:firstRow="1" w:lastRow="0" w:firstColumn="1" w:lastColumn="0" w:noHBand="0" w:noVBand="1"/>
      </w:tblPr>
      <w:tblGrid>
        <w:gridCol w:w="567"/>
        <w:gridCol w:w="7230"/>
        <w:gridCol w:w="1701"/>
        <w:gridCol w:w="3402"/>
        <w:gridCol w:w="1984"/>
      </w:tblGrid>
      <w:tr w:rsidR="00B90D8A" w:rsidRPr="00BC771B" w14:paraId="22CC3773" w14:textId="77777777" w:rsidTr="000C51D9">
        <w:tc>
          <w:tcPr>
            <w:tcW w:w="567" w:type="dxa"/>
            <w:vAlign w:val="center"/>
          </w:tcPr>
          <w:p w14:paraId="2660B532" w14:textId="77777777" w:rsidR="00B90D8A" w:rsidRPr="00BC771B" w:rsidRDefault="00B90D8A" w:rsidP="008311E0">
            <w:pPr>
              <w:suppressAutoHyphens/>
              <w:snapToGrid w:val="0"/>
              <w:jc w:val="center"/>
              <w:rPr>
                <w:b/>
                <w:bCs/>
                <w:lang w:eastAsia="ar-SA"/>
              </w:rPr>
            </w:pPr>
            <w:r w:rsidRPr="00BC771B">
              <w:rPr>
                <w:b/>
                <w:bCs/>
                <w:lang w:eastAsia="ar-SA"/>
              </w:rPr>
              <w:t>LP</w:t>
            </w:r>
          </w:p>
        </w:tc>
        <w:tc>
          <w:tcPr>
            <w:tcW w:w="7230" w:type="dxa"/>
            <w:vAlign w:val="center"/>
          </w:tcPr>
          <w:p w14:paraId="67141076" w14:textId="77777777" w:rsidR="00B90D8A" w:rsidRPr="00BC771B" w:rsidRDefault="00B90D8A"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07C85BC8" w14:textId="77777777" w:rsidR="00B90D8A" w:rsidRPr="00BC771B" w:rsidRDefault="00B90D8A" w:rsidP="008311E0">
            <w:pPr>
              <w:suppressAutoHyphens/>
              <w:snapToGrid w:val="0"/>
              <w:jc w:val="center"/>
              <w:rPr>
                <w:b/>
                <w:bCs/>
                <w:lang w:eastAsia="ar-SA"/>
              </w:rPr>
            </w:pPr>
            <w:r w:rsidRPr="00BC771B">
              <w:rPr>
                <w:b/>
                <w:bCs/>
                <w:lang w:eastAsia="ar-SA"/>
              </w:rPr>
              <w:t>PARAMETR WYMAGANY</w:t>
            </w:r>
          </w:p>
        </w:tc>
        <w:tc>
          <w:tcPr>
            <w:tcW w:w="3402" w:type="dxa"/>
            <w:vAlign w:val="center"/>
          </w:tcPr>
          <w:p w14:paraId="2C75C420" w14:textId="77777777" w:rsidR="00B90D8A" w:rsidRPr="00BC771B" w:rsidRDefault="00B90D8A" w:rsidP="008311E0">
            <w:pPr>
              <w:suppressAutoHyphens/>
              <w:snapToGrid w:val="0"/>
              <w:jc w:val="center"/>
              <w:rPr>
                <w:b/>
                <w:bCs/>
                <w:lang w:eastAsia="ar-SA"/>
              </w:rPr>
            </w:pPr>
            <w:r w:rsidRPr="00BC771B">
              <w:rPr>
                <w:b/>
                <w:bCs/>
                <w:lang w:eastAsia="ar-SA"/>
              </w:rPr>
              <w:t>PARAMETR OFEROWANY</w:t>
            </w:r>
          </w:p>
        </w:tc>
        <w:tc>
          <w:tcPr>
            <w:tcW w:w="1984" w:type="dxa"/>
          </w:tcPr>
          <w:p w14:paraId="3CF1C981" w14:textId="77777777" w:rsidR="00B90D8A" w:rsidRPr="00BC771B" w:rsidRDefault="00B90D8A" w:rsidP="008311E0">
            <w:pPr>
              <w:jc w:val="center"/>
              <w:rPr>
                <w:bCs/>
                <w:lang w:eastAsia="ar-SA"/>
              </w:rPr>
            </w:pPr>
            <w:r w:rsidRPr="00BC771B">
              <w:rPr>
                <w:b/>
                <w:bCs/>
                <w:lang w:eastAsia="ar-SA"/>
              </w:rPr>
              <w:t>SPOSÓB OCENY</w:t>
            </w:r>
          </w:p>
        </w:tc>
      </w:tr>
      <w:tr w:rsidR="00B90D8A" w14:paraId="5257DC8C" w14:textId="77777777" w:rsidTr="000C51D9">
        <w:tc>
          <w:tcPr>
            <w:tcW w:w="567" w:type="dxa"/>
          </w:tcPr>
          <w:p w14:paraId="0F780B99" w14:textId="77777777" w:rsidR="00B90D8A" w:rsidRPr="0056363A" w:rsidRDefault="00B90D8A" w:rsidP="0056363A">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0B61B7BD" w14:textId="77777777" w:rsidR="00B90D8A" w:rsidRPr="00CE0BB7" w:rsidRDefault="00B90D8A"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14:paraId="3ED28841" w14:textId="77777777" w:rsidR="00B90D8A" w:rsidRDefault="00B90D8A" w:rsidP="008311E0">
            <w:pPr>
              <w:jc w:val="center"/>
            </w:pPr>
            <w:r w:rsidRPr="00AB3381">
              <w:rPr>
                <w:lang w:eastAsia="ar-SA"/>
              </w:rPr>
              <w:t>T</w:t>
            </w:r>
            <w:r w:rsidRPr="00AB3381">
              <w:rPr>
                <w:sz w:val="22"/>
                <w:szCs w:val="22"/>
                <w:lang w:eastAsia="ar-SA"/>
              </w:rPr>
              <w:t>ak</w:t>
            </w:r>
          </w:p>
        </w:tc>
        <w:tc>
          <w:tcPr>
            <w:tcW w:w="3402" w:type="dxa"/>
            <w:vAlign w:val="center"/>
          </w:tcPr>
          <w:p w14:paraId="2DC2011A" w14:textId="77777777" w:rsidR="00B90D8A" w:rsidRPr="00CE0BB7" w:rsidRDefault="00B90D8A" w:rsidP="008311E0">
            <w:pPr>
              <w:suppressAutoHyphens/>
              <w:jc w:val="center"/>
              <w:rPr>
                <w:sz w:val="22"/>
                <w:szCs w:val="22"/>
                <w:lang w:eastAsia="ar-SA"/>
              </w:rPr>
            </w:pPr>
          </w:p>
        </w:tc>
        <w:tc>
          <w:tcPr>
            <w:tcW w:w="1984" w:type="dxa"/>
            <w:vAlign w:val="center"/>
          </w:tcPr>
          <w:p w14:paraId="06B113F9" w14:textId="77777777" w:rsidR="00B90D8A" w:rsidRDefault="00B90D8A" w:rsidP="008311E0">
            <w:pPr>
              <w:jc w:val="center"/>
            </w:pPr>
            <w:r w:rsidRPr="00432E02">
              <w:rPr>
                <w:sz w:val="22"/>
                <w:szCs w:val="22"/>
                <w:lang w:eastAsia="ar-SA"/>
              </w:rPr>
              <w:t>---</w:t>
            </w:r>
          </w:p>
        </w:tc>
      </w:tr>
      <w:tr w:rsidR="00B90D8A" w14:paraId="57E8EBE0" w14:textId="77777777" w:rsidTr="000C51D9">
        <w:tc>
          <w:tcPr>
            <w:tcW w:w="567" w:type="dxa"/>
          </w:tcPr>
          <w:p w14:paraId="0FB4BD54" w14:textId="77777777" w:rsidR="00B90D8A" w:rsidRPr="0056363A" w:rsidRDefault="00B90D8A" w:rsidP="0056363A">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23D00A85" w14:textId="77777777" w:rsidR="00B90D8A" w:rsidRPr="00CE0BB7" w:rsidRDefault="00B90D8A"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14:paraId="7F306355" w14:textId="77777777" w:rsidR="00B90D8A" w:rsidRDefault="00B90D8A" w:rsidP="008311E0">
            <w:pPr>
              <w:jc w:val="center"/>
            </w:pPr>
            <w:r w:rsidRPr="00AB3381">
              <w:rPr>
                <w:lang w:eastAsia="ar-SA"/>
              </w:rPr>
              <w:t>T</w:t>
            </w:r>
            <w:r w:rsidRPr="00AB3381">
              <w:rPr>
                <w:sz w:val="22"/>
                <w:szCs w:val="22"/>
                <w:lang w:eastAsia="ar-SA"/>
              </w:rPr>
              <w:t>ak</w:t>
            </w:r>
          </w:p>
        </w:tc>
        <w:tc>
          <w:tcPr>
            <w:tcW w:w="3402" w:type="dxa"/>
            <w:vAlign w:val="center"/>
          </w:tcPr>
          <w:p w14:paraId="7E5FBDF8" w14:textId="77777777" w:rsidR="00B90D8A" w:rsidRPr="00CE0BB7" w:rsidRDefault="00B90D8A" w:rsidP="008311E0">
            <w:pPr>
              <w:suppressAutoHyphens/>
              <w:jc w:val="center"/>
              <w:rPr>
                <w:sz w:val="22"/>
                <w:szCs w:val="22"/>
                <w:lang w:eastAsia="ar-SA"/>
              </w:rPr>
            </w:pPr>
          </w:p>
        </w:tc>
        <w:tc>
          <w:tcPr>
            <w:tcW w:w="1984" w:type="dxa"/>
            <w:vAlign w:val="center"/>
          </w:tcPr>
          <w:p w14:paraId="3A07CA4E" w14:textId="77777777" w:rsidR="00B90D8A" w:rsidRDefault="00B90D8A" w:rsidP="008311E0">
            <w:pPr>
              <w:jc w:val="center"/>
            </w:pPr>
            <w:r w:rsidRPr="00432E02">
              <w:rPr>
                <w:sz w:val="22"/>
                <w:szCs w:val="22"/>
                <w:lang w:eastAsia="ar-SA"/>
              </w:rPr>
              <w:t>---</w:t>
            </w:r>
          </w:p>
        </w:tc>
      </w:tr>
    </w:tbl>
    <w:p w14:paraId="102EBC68" w14:textId="77777777" w:rsidR="00B90D8A" w:rsidRPr="00CE0BB7" w:rsidRDefault="00B90D8A" w:rsidP="00BC771B">
      <w:pPr>
        <w:suppressAutoHyphens/>
        <w:spacing w:after="0" w:line="240" w:lineRule="auto"/>
        <w:rPr>
          <w:rFonts w:ascii="Times New Roman" w:eastAsia="Times New Roman" w:hAnsi="Times New Roman" w:cs="Times New Roman"/>
          <w:lang w:eastAsia="ar-SA"/>
        </w:rPr>
      </w:pPr>
      <w:bookmarkStart w:id="0" w:name="_GoBack"/>
      <w:bookmarkEnd w:id="0"/>
    </w:p>
    <w:p w14:paraId="6BFEAD88"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24542CC0"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4884" w:type="dxa"/>
        <w:tblInd w:w="-601" w:type="dxa"/>
        <w:tblLook w:val="04A0" w:firstRow="1" w:lastRow="0" w:firstColumn="1" w:lastColumn="0" w:noHBand="0" w:noVBand="1"/>
      </w:tblPr>
      <w:tblGrid>
        <w:gridCol w:w="567"/>
        <w:gridCol w:w="7230"/>
        <w:gridCol w:w="1701"/>
        <w:gridCol w:w="3402"/>
        <w:gridCol w:w="1984"/>
      </w:tblGrid>
      <w:tr w:rsidR="00A91D21" w:rsidRPr="00CE0BB7" w14:paraId="09852AB9" w14:textId="77777777" w:rsidTr="000C51D9">
        <w:tc>
          <w:tcPr>
            <w:tcW w:w="567" w:type="dxa"/>
            <w:vAlign w:val="center"/>
          </w:tcPr>
          <w:p w14:paraId="4C457C6B"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20C2F754"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72971EEA"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402" w:type="dxa"/>
            <w:vAlign w:val="center"/>
          </w:tcPr>
          <w:p w14:paraId="2A89E933"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984" w:type="dxa"/>
            <w:vAlign w:val="center"/>
          </w:tcPr>
          <w:p w14:paraId="07C41C7A"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474EF144" w14:textId="77777777" w:rsidTr="000C51D9">
        <w:tc>
          <w:tcPr>
            <w:tcW w:w="567" w:type="dxa"/>
          </w:tcPr>
          <w:p w14:paraId="54C4A9BD"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17B089C9"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14:paraId="6AA29A7D"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7B0DAFA2" w14:textId="77777777" w:rsidR="00B866E3" w:rsidRPr="00CE0BB7" w:rsidRDefault="00B866E3" w:rsidP="00A91D21">
            <w:pPr>
              <w:suppressAutoHyphens/>
              <w:jc w:val="center"/>
              <w:rPr>
                <w:sz w:val="22"/>
                <w:szCs w:val="22"/>
                <w:lang w:eastAsia="ar-SA"/>
              </w:rPr>
            </w:pPr>
          </w:p>
        </w:tc>
        <w:tc>
          <w:tcPr>
            <w:tcW w:w="1984" w:type="dxa"/>
            <w:vAlign w:val="center"/>
          </w:tcPr>
          <w:p w14:paraId="5717CE37" w14:textId="77777777" w:rsidR="00B866E3" w:rsidRDefault="00B866E3" w:rsidP="00A91D21">
            <w:pPr>
              <w:jc w:val="center"/>
            </w:pPr>
            <w:r w:rsidRPr="00F547AC">
              <w:rPr>
                <w:sz w:val="22"/>
                <w:szCs w:val="22"/>
                <w:lang w:eastAsia="ar-SA"/>
              </w:rPr>
              <w:t>---</w:t>
            </w:r>
          </w:p>
        </w:tc>
      </w:tr>
      <w:tr w:rsidR="00B866E3" w:rsidRPr="00CE0BB7" w14:paraId="24243CA4" w14:textId="77777777" w:rsidTr="000C51D9">
        <w:tc>
          <w:tcPr>
            <w:tcW w:w="567" w:type="dxa"/>
          </w:tcPr>
          <w:p w14:paraId="3A8A9D03"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72B657B9"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W cenie urządzenia znajduje się komplet akcesoriów, okablowania itp. asortymentu niezbędnego do uruchomienia i funkcjonowania aparatu jako </w:t>
            </w:r>
            <w:r w:rsidRPr="00CE0BB7">
              <w:rPr>
                <w:color w:val="000000" w:themeColor="text1"/>
                <w:sz w:val="22"/>
                <w:szCs w:val="22"/>
              </w:rPr>
              <w:lastRenderedPageBreak/>
              <w:t>całości w wymaganej specyfikacją konfiguracji</w:t>
            </w:r>
          </w:p>
        </w:tc>
        <w:tc>
          <w:tcPr>
            <w:tcW w:w="1701" w:type="dxa"/>
            <w:vAlign w:val="center"/>
          </w:tcPr>
          <w:p w14:paraId="58505A07" w14:textId="77777777" w:rsidR="00B866E3" w:rsidRDefault="00B866E3" w:rsidP="00A91D21">
            <w:pPr>
              <w:jc w:val="center"/>
            </w:pPr>
            <w:r w:rsidRPr="006B7A66">
              <w:rPr>
                <w:lang w:eastAsia="ar-SA"/>
              </w:rPr>
              <w:lastRenderedPageBreak/>
              <w:t>T</w:t>
            </w:r>
            <w:r w:rsidRPr="006B7A66">
              <w:rPr>
                <w:sz w:val="22"/>
                <w:szCs w:val="22"/>
                <w:lang w:eastAsia="ar-SA"/>
              </w:rPr>
              <w:t>ak</w:t>
            </w:r>
          </w:p>
        </w:tc>
        <w:tc>
          <w:tcPr>
            <w:tcW w:w="3402" w:type="dxa"/>
            <w:vAlign w:val="center"/>
          </w:tcPr>
          <w:p w14:paraId="1D9AA845" w14:textId="77777777" w:rsidR="00B866E3" w:rsidRPr="00CE0BB7" w:rsidRDefault="00B866E3" w:rsidP="00A91D21">
            <w:pPr>
              <w:suppressAutoHyphens/>
              <w:jc w:val="center"/>
              <w:rPr>
                <w:sz w:val="22"/>
                <w:szCs w:val="22"/>
                <w:lang w:eastAsia="ar-SA"/>
              </w:rPr>
            </w:pPr>
          </w:p>
        </w:tc>
        <w:tc>
          <w:tcPr>
            <w:tcW w:w="1984" w:type="dxa"/>
            <w:vAlign w:val="center"/>
          </w:tcPr>
          <w:p w14:paraId="51361DDB" w14:textId="77777777" w:rsidR="00B866E3" w:rsidRDefault="00B866E3" w:rsidP="00A91D21">
            <w:pPr>
              <w:jc w:val="center"/>
            </w:pPr>
            <w:r w:rsidRPr="00F547AC">
              <w:rPr>
                <w:sz w:val="22"/>
                <w:szCs w:val="22"/>
                <w:lang w:eastAsia="ar-SA"/>
              </w:rPr>
              <w:t>---</w:t>
            </w:r>
          </w:p>
        </w:tc>
      </w:tr>
      <w:tr w:rsidR="00B866E3" w:rsidRPr="00CE0BB7" w14:paraId="46D04150" w14:textId="77777777" w:rsidTr="000C51D9">
        <w:tc>
          <w:tcPr>
            <w:tcW w:w="567" w:type="dxa"/>
          </w:tcPr>
          <w:p w14:paraId="1D373081"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694C7EE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36AE67E6"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14:paraId="5BD4AA8F"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08A01F26" w14:textId="77777777" w:rsidR="00B866E3" w:rsidRPr="00CE0BB7" w:rsidRDefault="00B866E3" w:rsidP="00A91D21">
            <w:pPr>
              <w:suppressAutoHyphens/>
              <w:jc w:val="center"/>
              <w:rPr>
                <w:sz w:val="22"/>
                <w:szCs w:val="22"/>
                <w:lang w:eastAsia="ar-SA"/>
              </w:rPr>
            </w:pPr>
          </w:p>
        </w:tc>
        <w:tc>
          <w:tcPr>
            <w:tcW w:w="1984" w:type="dxa"/>
            <w:vAlign w:val="center"/>
          </w:tcPr>
          <w:p w14:paraId="01D79733" w14:textId="77777777" w:rsidR="00B866E3" w:rsidRDefault="00B866E3" w:rsidP="00A91D21">
            <w:pPr>
              <w:jc w:val="center"/>
            </w:pPr>
            <w:r w:rsidRPr="00F547AC">
              <w:rPr>
                <w:sz w:val="22"/>
                <w:szCs w:val="22"/>
                <w:lang w:eastAsia="ar-SA"/>
              </w:rPr>
              <w:t>---</w:t>
            </w:r>
          </w:p>
        </w:tc>
      </w:tr>
      <w:tr w:rsidR="00B866E3" w:rsidRPr="00CE0BB7" w14:paraId="2F0B2AC8" w14:textId="77777777" w:rsidTr="000C51D9">
        <w:tc>
          <w:tcPr>
            <w:tcW w:w="567" w:type="dxa"/>
          </w:tcPr>
          <w:p w14:paraId="3E668656"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7E3C6DC6"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14:paraId="6F4C51A4"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5DE50593" w14:textId="77777777" w:rsidR="00B866E3" w:rsidRPr="00CE0BB7" w:rsidRDefault="00B866E3" w:rsidP="00A91D21">
            <w:pPr>
              <w:suppressAutoHyphens/>
              <w:jc w:val="center"/>
              <w:rPr>
                <w:sz w:val="22"/>
                <w:szCs w:val="22"/>
                <w:lang w:eastAsia="ar-SA"/>
              </w:rPr>
            </w:pPr>
          </w:p>
        </w:tc>
        <w:tc>
          <w:tcPr>
            <w:tcW w:w="1984" w:type="dxa"/>
            <w:vAlign w:val="center"/>
          </w:tcPr>
          <w:p w14:paraId="3613C221" w14:textId="77777777" w:rsidR="00B866E3" w:rsidRDefault="00B866E3" w:rsidP="00A91D21">
            <w:pPr>
              <w:jc w:val="center"/>
            </w:pPr>
            <w:r w:rsidRPr="00F547AC">
              <w:rPr>
                <w:sz w:val="22"/>
                <w:szCs w:val="22"/>
                <w:lang w:eastAsia="ar-SA"/>
              </w:rPr>
              <w:t>---</w:t>
            </w:r>
          </w:p>
        </w:tc>
      </w:tr>
      <w:tr w:rsidR="00B866E3" w:rsidRPr="00CE0BB7" w14:paraId="138A2231" w14:textId="77777777" w:rsidTr="000C51D9">
        <w:tc>
          <w:tcPr>
            <w:tcW w:w="567" w:type="dxa"/>
          </w:tcPr>
          <w:p w14:paraId="5A74F65F"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541C91CC"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14:paraId="67121F8A"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3D50E892" w14:textId="77777777" w:rsidR="00B866E3" w:rsidRPr="00CE0BB7" w:rsidRDefault="00B866E3" w:rsidP="00A91D21">
            <w:pPr>
              <w:suppressAutoHyphens/>
              <w:jc w:val="center"/>
              <w:rPr>
                <w:sz w:val="22"/>
                <w:szCs w:val="22"/>
                <w:lang w:eastAsia="ar-SA"/>
              </w:rPr>
            </w:pPr>
          </w:p>
        </w:tc>
        <w:tc>
          <w:tcPr>
            <w:tcW w:w="1984" w:type="dxa"/>
            <w:vAlign w:val="center"/>
          </w:tcPr>
          <w:p w14:paraId="63F6F10B" w14:textId="77777777" w:rsidR="00B866E3" w:rsidRDefault="00B866E3" w:rsidP="00A91D21">
            <w:pPr>
              <w:jc w:val="center"/>
            </w:pPr>
            <w:r w:rsidRPr="00F547AC">
              <w:rPr>
                <w:sz w:val="22"/>
                <w:szCs w:val="22"/>
                <w:lang w:eastAsia="ar-SA"/>
              </w:rPr>
              <w:t>---</w:t>
            </w:r>
          </w:p>
        </w:tc>
      </w:tr>
    </w:tbl>
    <w:p w14:paraId="354E7A8F"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sectPr w:rsidR="00BC771B" w:rsidRPr="00BC771B" w:rsidSect="0056363A">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F7BDC" w14:textId="77777777" w:rsidR="00770131" w:rsidRDefault="00770131" w:rsidP="002B10C5">
      <w:pPr>
        <w:spacing w:after="0" w:line="240" w:lineRule="auto"/>
      </w:pPr>
      <w:r>
        <w:separator/>
      </w:r>
    </w:p>
  </w:endnote>
  <w:endnote w:type="continuationSeparator" w:id="0">
    <w:p w14:paraId="459E5BBA" w14:textId="77777777" w:rsidR="00770131" w:rsidRDefault="00770131"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643B550D" w14:textId="15552CBF" w:rsidR="00E06172" w:rsidRDefault="00E06172">
        <w:pPr>
          <w:pStyle w:val="Stopka"/>
          <w:jc w:val="right"/>
        </w:pPr>
        <w:r>
          <w:fldChar w:fldCharType="begin"/>
        </w:r>
        <w:r>
          <w:instrText>PAGE   \* MERGEFORMAT</w:instrText>
        </w:r>
        <w:r>
          <w:fldChar w:fldCharType="separate"/>
        </w:r>
        <w:r w:rsidR="00AE2CA6">
          <w:rPr>
            <w:noProof/>
          </w:rPr>
          <w:t>15</w:t>
        </w:r>
        <w:r>
          <w:fldChar w:fldCharType="end"/>
        </w:r>
      </w:p>
    </w:sdtContent>
  </w:sdt>
  <w:p w14:paraId="533ABF65"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2DCBE" w14:textId="77777777" w:rsidR="00770131" w:rsidRDefault="00770131" w:rsidP="002B10C5">
      <w:pPr>
        <w:spacing w:after="0" w:line="240" w:lineRule="auto"/>
      </w:pPr>
      <w:r>
        <w:separator/>
      </w:r>
    </w:p>
  </w:footnote>
  <w:footnote w:type="continuationSeparator" w:id="0">
    <w:p w14:paraId="0B4F5831" w14:textId="77777777" w:rsidR="00770131" w:rsidRDefault="00770131"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5805F" w14:textId="77777777" w:rsidR="0056363A" w:rsidRPr="00B261E0" w:rsidRDefault="0056363A" w:rsidP="0056363A">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C8DAFAC" wp14:editId="52992B15">
          <wp:extent cx="7564755" cy="8661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2EFAA87C" w14:textId="77777777" w:rsidR="0056363A" w:rsidRPr="00B261E0" w:rsidRDefault="0056363A" w:rsidP="0056363A">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611E6D25" w14:textId="77777777" w:rsidR="0056363A" w:rsidRPr="00B261E0" w:rsidRDefault="0056363A" w:rsidP="0056363A">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674E04F2" w14:textId="77777777" w:rsidR="0056363A" w:rsidRPr="00B261E0" w:rsidRDefault="0056363A" w:rsidP="0056363A">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3720B652" w14:textId="77777777" w:rsidR="00E06172" w:rsidRPr="0056363A" w:rsidRDefault="0056363A" w:rsidP="0056363A">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C7A49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6EFF"/>
    <w:rsid w:val="0001385B"/>
    <w:rsid w:val="0003473F"/>
    <w:rsid w:val="00041E4B"/>
    <w:rsid w:val="000439CB"/>
    <w:rsid w:val="0005440D"/>
    <w:rsid w:val="00062621"/>
    <w:rsid w:val="00063146"/>
    <w:rsid w:val="0006612C"/>
    <w:rsid w:val="000800FB"/>
    <w:rsid w:val="00082567"/>
    <w:rsid w:val="000872C6"/>
    <w:rsid w:val="000A01C5"/>
    <w:rsid w:val="000A42E2"/>
    <w:rsid w:val="000A4C77"/>
    <w:rsid w:val="000B3F15"/>
    <w:rsid w:val="000C18A9"/>
    <w:rsid w:val="000C38A6"/>
    <w:rsid w:val="000C51D9"/>
    <w:rsid w:val="000D0B99"/>
    <w:rsid w:val="000E296E"/>
    <w:rsid w:val="001007E0"/>
    <w:rsid w:val="00106FA1"/>
    <w:rsid w:val="00107E9C"/>
    <w:rsid w:val="00116B1A"/>
    <w:rsid w:val="00117C2B"/>
    <w:rsid w:val="0012746F"/>
    <w:rsid w:val="00127C35"/>
    <w:rsid w:val="00132A7B"/>
    <w:rsid w:val="00137F00"/>
    <w:rsid w:val="00153000"/>
    <w:rsid w:val="00157743"/>
    <w:rsid w:val="001703BB"/>
    <w:rsid w:val="001837AA"/>
    <w:rsid w:val="00186665"/>
    <w:rsid w:val="001903D2"/>
    <w:rsid w:val="00195D24"/>
    <w:rsid w:val="001A1CFF"/>
    <w:rsid w:val="001A26B2"/>
    <w:rsid w:val="001C2AAF"/>
    <w:rsid w:val="001C5AC0"/>
    <w:rsid w:val="001D7920"/>
    <w:rsid w:val="001E6F2D"/>
    <w:rsid w:val="001F270E"/>
    <w:rsid w:val="001F722D"/>
    <w:rsid w:val="001F741A"/>
    <w:rsid w:val="002111A1"/>
    <w:rsid w:val="00224229"/>
    <w:rsid w:val="00226290"/>
    <w:rsid w:val="00226C7E"/>
    <w:rsid w:val="002301EA"/>
    <w:rsid w:val="00230493"/>
    <w:rsid w:val="002418CF"/>
    <w:rsid w:val="00243245"/>
    <w:rsid w:val="002438AC"/>
    <w:rsid w:val="002473A7"/>
    <w:rsid w:val="00252F4E"/>
    <w:rsid w:val="00255713"/>
    <w:rsid w:val="002561A8"/>
    <w:rsid w:val="00264D89"/>
    <w:rsid w:val="00275E43"/>
    <w:rsid w:val="002764C3"/>
    <w:rsid w:val="00281C87"/>
    <w:rsid w:val="002A4E88"/>
    <w:rsid w:val="002A59CD"/>
    <w:rsid w:val="002B1075"/>
    <w:rsid w:val="002B10C5"/>
    <w:rsid w:val="002E6120"/>
    <w:rsid w:val="002E7641"/>
    <w:rsid w:val="002F0A78"/>
    <w:rsid w:val="00315266"/>
    <w:rsid w:val="0031723C"/>
    <w:rsid w:val="00330A10"/>
    <w:rsid w:val="00330BAA"/>
    <w:rsid w:val="00332122"/>
    <w:rsid w:val="00335A09"/>
    <w:rsid w:val="00336D33"/>
    <w:rsid w:val="00347458"/>
    <w:rsid w:val="0035006A"/>
    <w:rsid w:val="003502EB"/>
    <w:rsid w:val="00361E18"/>
    <w:rsid w:val="00372B37"/>
    <w:rsid w:val="003816D4"/>
    <w:rsid w:val="00386BDE"/>
    <w:rsid w:val="003870C0"/>
    <w:rsid w:val="00396262"/>
    <w:rsid w:val="00397214"/>
    <w:rsid w:val="003A130B"/>
    <w:rsid w:val="003A5949"/>
    <w:rsid w:val="003A61A6"/>
    <w:rsid w:val="003D437E"/>
    <w:rsid w:val="003E78DA"/>
    <w:rsid w:val="003F25EF"/>
    <w:rsid w:val="00420195"/>
    <w:rsid w:val="00431206"/>
    <w:rsid w:val="00444EC2"/>
    <w:rsid w:val="004537A6"/>
    <w:rsid w:val="004749E5"/>
    <w:rsid w:val="00482C2F"/>
    <w:rsid w:val="00485529"/>
    <w:rsid w:val="004950AC"/>
    <w:rsid w:val="00497746"/>
    <w:rsid w:val="004A2444"/>
    <w:rsid w:val="004A3639"/>
    <w:rsid w:val="004A392E"/>
    <w:rsid w:val="004A4815"/>
    <w:rsid w:val="004A4DB7"/>
    <w:rsid w:val="004A5A93"/>
    <w:rsid w:val="004B19AD"/>
    <w:rsid w:val="004B5E68"/>
    <w:rsid w:val="004D22FC"/>
    <w:rsid w:val="004D3253"/>
    <w:rsid w:val="004D4C72"/>
    <w:rsid w:val="004D6C65"/>
    <w:rsid w:val="005012BE"/>
    <w:rsid w:val="00505CFB"/>
    <w:rsid w:val="0050672A"/>
    <w:rsid w:val="0054058A"/>
    <w:rsid w:val="005439ED"/>
    <w:rsid w:val="005518B8"/>
    <w:rsid w:val="0055560A"/>
    <w:rsid w:val="0055762C"/>
    <w:rsid w:val="0056363A"/>
    <w:rsid w:val="0057034C"/>
    <w:rsid w:val="005838E5"/>
    <w:rsid w:val="00584C14"/>
    <w:rsid w:val="00585CE5"/>
    <w:rsid w:val="00595A76"/>
    <w:rsid w:val="005A233B"/>
    <w:rsid w:val="005A6E64"/>
    <w:rsid w:val="005B22C6"/>
    <w:rsid w:val="005C2DEE"/>
    <w:rsid w:val="005C6D9B"/>
    <w:rsid w:val="005D11CF"/>
    <w:rsid w:val="00602393"/>
    <w:rsid w:val="00604D5A"/>
    <w:rsid w:val="00617EC5"/>
    <w:rsid w:val="006309BF"/>
    <w:rsid w:val="006359AC"/>
    <w:rsid w:val="00635DF5"/>
    <w:rsid w:val="00647553"/>
    <w:rsid w:val="00660D6E"/>
    <w:rsid w:val="00662669"/>
    <w:rsid w:val="00682BFE"/>
    <w:rsid w:val="006C132C"/>
    <w:rsid w:val="006E09BB"/>
    <w:rsid w:val="006F4B69"/>
    <w:rsid w:val="006F52F8"/>
    <w:rsid w:val="00716F0E"/>
    <w:rsid w:val="00730A28"/>
    <w:rsid w:val="00741D21"/>
    <w:rsid w:val="007475D7"/>
    <w:rsid w:val="00751EE5"/>
    <w:rsid w:val="00770131"/>
    <w:rsid w:val="007713BB"/>
    <w:rsid w:val="00782D28"/>
    <w:rsid w:val="00795D24"/>
    <w:rsid w:val="007B145C"/>
    <w:rsid w:val="007B4693"/>
    <w:rsid w:val="007B64B7"/>
    <w:rsid w:val="007C42CC"/>
    <w:rsid w:val="007D2398"/>
    <w:rsid w:val="007D5E92"/>
    <w:rsid w:val="007D5FEE"/>
    <w:rsid w:val="007D62EE"/>
    <w:rsid w:val="007E41E1"/>
    <w:rsid w:val="008028E8"/>
    <w:rsid w:val="0082224E"/>
    <w:rsid w:val="00827157"/>
    <w:rsid w:val="008273A2"/>
    <w:rsid w:val="008518D5"/>
    <w:rsid w:val="008674A7"/>
    <w:rsid w:val="00877102"/>
    <w:rsid w:val="0088133C"/>
    <w:rsid w:val="008A75B4"/>
    <w:rsid w:val="008B0660"/>
    <w:rsid w:val="008B6348"/>
    <w:rsid w:val="008B79CC"/>
    <w:rsid w:val="008E4B96"/>
    <w:rsid w:val="008E779E"/>
    <w:rsid w:val="008F265D"/>
    <w:rsid w:val="009029F8"/>
    <w:rsid w:val="00907DC8"/>
    <w:rsid w:val="00914129"/>
    <w:rsid w:val="00922BE9"/>
    <w:rsid w:val="00925ECB"/>
    <w:rsid w:val="009319E1"/>
    <w:rsid w:val="0093379E"/>
    <w:rsid w:val="00940170"/>
    <w:rsid w:val="00946578"/>
    <w:rsid w:val="00966E35"/>
    <w:rsid w:val="00973978"/>
    <w:rsid w:val="00977812"/>
    <w:rsid w:val="00980A6D"/>
    <w:rsid w:val="00984712"/>
    <w:rsid w:val="00990671"/>
    <w:rsid w:val="009943A2"/>
    <w:rsid w:val="009A2FE1"/>
    <w:rsid w:val="009B0ED9"/>
    <w:rsid w:val="009B600A"/>
    <w:rsid w:val="009C0147"/>
    <w:rsid w:val="009D51C7"/>
    <w:rsid w:val="009E648F"/>
    <w:rsid w:val="00A010C4"/>
    <w:rsid w:val="00A06BA0"/>
    <w:rsid w:val="00A12E1A"/>
    <w:rsid w:val="00A203EC"/>
    <w:rsid w:val="00A37445"/>
    <w:rsid w:val="00A609DF"/>
    <w:rsid w:val="00A67CC0"/>
    <w:rsid w:val="00A75281"/>
    <w:rsid w:val="00A8133F"/>
    <w:rsid w:val="00A821D9"/>
    <w:rsid w:val="00A827FC"/>
    <w:rsid w:val="00A83419"/>
    <w:rsid w:val="00A854D5"/>
    <w:rsid w:val="00A91D21"/>
    <w:rsid w:val="00A975BA"/>
    <w:rsid w:val="00AA4EE4"/>
    <w:rsid w:val="00AD58D4"/>
    <w:rsid w:val="00AE0249"/>
    <w:rsid w:val="00AE2CA6"/>
    <w:rsid w:val="00AF262A"/>
    <w:rsid w:val="00AF3299"/>
    <w:rsid w:val="00AF7709"/>
    <w:rsid w:val="00B06439"/>
    <w:rsid w:val="00B20B77"/>
    <w:rsid w:val="00B33D13"/>
    <w:rsid w:val="00B45117"/>
    <w:rsid w:val="00B72396"/>
    <w:rsid w:val="00B72884"/>
    <w:rsid w:val="00B80BC2"/>
    <w:rsid w:val="00B866E3"/>
    <w:rsid w:val="00B90D8A"/>
    <w:rsid w:val="00B935A3"/>
    <w:rsid w:val="00B946B6"/>
    <w:rsid w:val="00BA1B97"/>
    <w:rsid w:val="00BC771B"/>
    <w:rsid w:val="00BD6659"/>
    <w:rsid w:val="00BE7B7B"/>
    <w:rsid w:val="00C0379C"/>
    <w:rsid w:val="00C10E44"/>
    <w:rsid w:val="00C2204A"/>
    <w:rsid w:val="00C253BF"/>
    <w:rsid w:val="00C2669F"/>
    <w:rsid w:val="00C55181"/>
    <w:rsid w:val="00C60B3F"/>
    <w:rsid w:val="00C62F9D"/>
    <w:rsid w:val="00C64C0B"/>
    <w:rsid w:val="00C73903"/>
    <w:rsid w:val="00C75220"/>
    <w:rsid w:val="00C83FFD"/>
    <w:rsid w:val="00C84DE2"/>
    <w:rsid w:val="00C93FBC"/>
    <w:rsid w:val="00C953A5"/>
    <w:rsid w:val="00CC1C73"/>
    <w:rsid w:val="00CC22CF"/>
    <w:rsid w:val="00CD5141"/>
    <w:rsid w:val="00CD64E3"/>
    <w:rsid w:val="00CE0BB7"/>
    <w:rsid w:val="00CE31C4"/>
    <w:rsid w:val="00CF3443"/>
    <w:rsid w:val="00D1524D"/>
    <w:rsid w:val="00D15933"/>
    <w:rsid w:val="00D15D54"/>
    <w:rsid w:val="00D15F1D"/>
    <w:rsid w:val="00D34B80"/>
    <w:rsid w:val="00D4541F"/>
    <w:rsid w:val="00D61D89"/>
    <w:rsid w:val="00D73EB9"/>
    <w:rsid w:val="00D83B61"/>
    <w:rsid w:val="00D93C7F"/>
    <w:rsid w:val="00D97F42"/>
    <w:rsid w:val="00DA12A3"/>
    <w:rsid w:val="00DA1FA2"/>
    <w:rsid w:val="00DA4169"/>
    <w:rsid w:val="00DA6106"/>
    <w:rsid w:val="00DC0D2C"/>
    <w:rsid w:val="00DC7F16"/>
    <w:rsid w:val="00DE58CE"/>
    <w:rsid w:val="00DF2B72"/>
    <w:rsid w:val="00DF3D22"/>
    <w:rsid w:val="00E06172"/>
    <w:rsid w:val="00E27249"/>
    <w:rsid w:val="00E350B5"/>
    <w:rsid w:val="00E42DA8"/>
    <w:rsid w:val="00E443D9"/>
    <w:rsid w:val="00E50DAF"/>
    <w:rsid w:val="00E54929"/>
    <w:rsid w:val="00E72C94"/>
    <w:rsid w:val="00E72FBB"/>
    <w:rsid w:val="00EA2BCD"/>
    <w:rsid w:val="00EA6DEC"/>
    <w:rsid w:val="00EB5E99"/>
    <w:rsid w:val="00EC18E8"/>
    <w:rsid w:val="00EC6DB9"/>
    <w:rsid w:val="00EC7C3F"/>
    <w:rsid w:val="00ED6E79"/>
    <w:rsid w:val="00EE37A8"/>
    <w:rsid w:val="00EE4173"/>
    <w:rsid w:val="00EF0AFB"/>
    <w:rsid w:val="00F16CA4"/>
    <w:rsid w:val="00F32718"/>
    <w:rsid w:val="00F33599"/>
    <w:rsid w:val="00F34EF1"/>
    <w:rsid w:val="00F4170D"/>
    <w:rsid w:val="00F4576E"/>
    <w:rsid w:val="00F544C9"/>
    <w:rsid w:val="00F61FA1"/>
    <w:rsid w:val="00F65845"/>
    <w:rsid w:val="00F65B8E"/>
    <w:rsid w:val="00F85098"/>
    <w:rsid w:val="00F95A0E"/>
    <w:rsid w:val="00FA2BC1"/>
    <w:rsid w:val="00FA3DE1"/>
    <w:rsid w:val="00FA424E"/>
    <w:rsid w:val="00FA47B5"/>
    <w:rsid w:val="00FA72BE"/>
    <w:rsid w:val="00FD1557"/>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0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8F7FC-F224-4381-A95A-ED7173E2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3246</Words>
  <Characters>19481</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2019-06-24T06:16:00Z</cp:lastPrinted>
  <dcterms:created xsi:type="dcterms:W3CDTF">2019-07-10T11:10:00Z</dcterms:created>
  <dcterms:modified xsi:type="dcterms:W3CDTF">2019-07-19T07:24:00Z</dcterms:modified>
</cp:coreProperties>
</file>