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00A" w:rsidRPr="00527FA5" w:rsidRDefault="00D2100A" w:rsidP="00D2100A">
      <w:pPr>
        <w:suppressAutoHyphens/>
        <w:autoSpaceDN w:val="0"/>
        <w:spacing w:after="0" w:line="288" w:lineRule="auto"/>
        <w:textAlignment w:val="baseline"/>
        <w:rPr>
          <w:rFonts w:ascii="Century Gothic" w:eastAsia="Lucida Sans Unicode" w:hAnsi="Century Gothic" w:cs="Mangal"/>
          <w:kern w:val="3"/>
          <w:sz w:val="18"/>
          <w:szCs w:val="18"/>
          <w:lang w:eastAsia="zh-CN" w:bidi="hi-IN"/>
        </w:rPr>
      </w:pPr>
    </w:p>
    <w:tbl>
      <w:tblPr>
        <w:tblStyle w:val="Tabela-Siatka12"/>
        <w:tblW w:w="0" w:type="auto"/>
        <w:jc w:val="center"/>
        <w:tblLook w:val="04A0" w:firstRow="1" w:lastRow="0" w:firstColumn="1" w:lastColumn="0" w:noHBand="0" w:noVBand="1"/>
      </w:tblPr>
      <w:tblGrid>
        <w:gridCol w:w="13994"/>
      </w:tblGrid>
      <w:tr w:rsidR="00B261E0" w:rsidRPr="00B261E0" w:rsidTr="00B261E0">
        <w:trPr>
          <w:trHeight w:val="406"/>
          <w:jc w:val="center"/>
        </w:trPr>
        <w:tc>
          <w:tcPr>
            <w:tcW w:w="13994" w:type="dxa"/>
            <w:shd w:val="clear" w:color="auto" w:fill="D9D9D9" w:themeFill="background1" w:themeFillShade="D9"/>
            <w:vAlign w:val="center"/>
          </w:tcPr>
          <w:p w:rsidR="00B261E0" w:rsidRPr="00B261E0" w:rsidRDefault="00B261E0" w:rsidP="00B261E0">
            <w:pPr>
              <w:suppressAutoHyphens/>
              <w:autoSpaceDN w:val="0"/>
              <w:spacing w:line="288" w:lineRule="auto"/>
              <w:jc w:val="center"/>
              <w:rPr>
                <w:b/>
                <w:kern w:val="3"/>
                <w:lang w:eastAsia="zh-CN"/>
              </w:rPr>
            </w:pPr>
            <w:r w:rsidRPr="00B261E0">
              <w:rPr>
                <w:b/>
                <w:kern w:val="3"/>
                <w:lang w:eastAsia="zh-CN"/>
              </w:rPr>
              <w:t>OPIS PRZEDMIOTU ZAMÓWIENIA</w:t>
            </w:r>
          </w:p>
        </w:tc>
      </w:tr>
      <w:tr w:rsidR="00B261E0" w:rsidRPr="00B261E0" w:rsidTr="00B261E0">
        <w:trPr>
          <w:trHeight w:val="643"/>
          <w:jc w:val="center"/>
        </w:trPr>
        <w:tc>
          <w:tcPr>
            <w:tcW w:w="13994" w:type="dxa"/>
            <w:shd w:val="clear" w:color="auto" w:fill="F2F2F2" w:themeFill="background1" w:themeFillShade="F2"/>
            <w:vAlign w:val="center"/>
          </w:tcPr>
          <w:p w:rsidR="00B261E0" w:rsidRPr="00B261E0" w:rsidRDefault="009B2D2B" w:rsidP="00B261E0">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 xml:space="preserve">Część </w:t>
            </w:r>
            <w:r w:rsidR="00EF49E0">
              <w:rPr>
                <w:rFonts w:eastAsia="Lucida Sans Unicode"/>
                <w:b/>
                <w:kern w:val="3"/>
                <w:lang w:eastAsia="zh-CN" w:bidi="hi-IN"/>
              </w:rPr>
              <w:t>8</w:t>
            </w:r>
            <w:r w:rsidR="00B261E0" w:rsidRPr="00B261E0">
              <w:rPr>
                <w:rFonts w:eastAsia="Lucida Sans Unicode"/>
                <w:b/>
                <w:kern w:val="3"/>
                <w:lang w:eastAsia="zh-CN" w:bidi="hi-IN"/>
              </w:rPr>
              <w:t xml:space="preserve"> - </w:t>
            </w:r>
            <w:r w:rsidR="00EF49E0">
              <w:rPr>
                <w:rFonts w:eastAsia="Lucida Sans Unicode"/>
                <w:b/>
                <w:kern w:val="3"/>
                <w:lang w:eastAsia="zh-CN" w:bidi="hi-IN"/>
              </w:rPr>
              <w:t>Procesor tkankowy próżniowy (</w:t>
            </w:r>
            <w:r w:rsidR="00EF49E0" w:rsidRPr="00EF49E0">
              <w:rPr>
                <w:rFonts w:eastAsia="Lucida Sans Unicode"/>
                <w:b/>
                <w:kern w:val="3"/>
                <w:lang w:eastAsia="zh-CN" w:bidi="hi-IN"/>
              </w:rPr>
              <w:t>3 szt.</w:t>
            </w:r>
            <w:r w:rsidR="00EF49E0">
              <w:rPr>
                <w:rFonts w:eastAsia="Lucida Sans Unicode"/>
                <w:b/>
                <w:kern w:val="3"/>
                <w:lang w:eastAsia="zh-CN" w:bidi="hi-IN"/>
              </w:rPr>
              <w:t>)</w:t>
            </w:r>
          </w:p>
        </w:tc>
      </w:tr>
    </w:tbl>
    <w:p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u w:val="single"/>
          <w:lang w:eastAsia="zh-CN" w:bidi="hi-IN"/>
        </w:rPr>
        <w:t>Uwagi i objaśnienia</w:t>
      </w:r>
      <w:r w:rsidRPr="00B261E0">
        <w:rPr>
          <w:rFonts w:ascii="Times New Roman" w:eastAsia="Lucida Sans Unicode" w:hAnsi="Times New Roman" w:cs="Times New Roman"/>
          <w:kern w:val="3"/>
          <w:sz w:val="20"/>
          <w:szCs w:val="20"/>
          <w:lang w:eastAsia="zh-CN" w:bidi="hi-IN"/>
        </w:rPr>
        <w:t>:</w:t>
      </w:r>
    </w:p>
    <w:p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Wartość podana przy w/w oznaczeniach oznacza wartość wymaganą.</w:t>
      </w:r>
    </w:p>
    <w:p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B261E0">
        <w:rPr>
          <w:rFonts w:ascii="Times New Roman" w:eastAsia="Lucida Sans Unicode" w:hAnsi="Times New Roman" w:cs="Times New Roman"/>
          <w:kern w:val="3"/>
          <w:sz w:val="20"/>
          <w:szCs w:val="20"/>
          <w:lang w:eastAsia="zh-CN" w:bidi="hi-IN"/>
        </w:rPr>
        <w:t>rekondycjonowanym</w:t>
      </w:r>
      <w:proofErr w:type="spellEnd"/>
      <w:r w:rsidRPr="00B261E0">
        <w:rPr>
          <w:rFonts w:ascii="Times New Roman" w:eastAsia="Lucida Sans Unicode" w:hAnsi="Times New Roman" w:cs="Times New Roman"/>
          <w:kern w:val="3"/>
          <w:sz w:val="20"/>
          <w:szCs w:val="20"/>
          <w:lang w:eastAsia="zh-CN" w:bidi="hi-IN"/>
        </w:rPr>
        <w:t>, powystawowym i nie był wykorzystywany wcześniej przez innego użytkownika.</w:t>
      </w:r>
    </w:p>
    <w:p w:rsidR="00B261E0" w:rsidRDefault="00B261E0" w:rsidP="00B261E0">
      <w:pPr>
        <w:numPr>
          <w:ilvl w:val="0"/>
          <w:numId w:val="5"/>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B261E0" w:rsidRPr="00B261E0" w:rsidRDefault="00B261E0" w:rsidP="00B261E0">
      <w:pPr>
        <w:spacing w:after="120"/>
        <w:ind w:left="714"/>
        <w:contextualSpacing/>
        <w:rPr>
          <w:rFonts w:ascii="Times New Roman" w:eastAsia="Lucida Sans Unicode" w:hAnsi="Times New Roman" w:cs="Times New Roman"/>
          <w:kern w:val="3"/>
          <w:sz w:val="20"/>
          <w:szCs w:val="20"/>
          <w:lang w:eastAsia="zh-CN" w:bidi="hi-IN"/>
        </w:rPr>
      </w:pPr>
    </w:p>
    <w:p w:rsidR="00B261E0" w:rsidRPr="00B261E0" w:rsidRDefault="00B261E0" w:rsidP="00B261E0">
      <w:pPr>
        <w:numPr>
          <w:ilvl w:val="0"/>
          <w:numId w:val="5"/>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Nazwa i typ: ...............................................................................</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Producent / kraj produkcji: .........................................................</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Rok produkcji: …....................................................</w:t>
      </w:r>
    </w:p>
    <w:p w:rsidR="002D1A43" w:rsidRPr="00E42B00" w:rsidRDefault="0098069D" w:rsidP="00E42B00">
      <w:pPr>
        <w:suppressAutoHyphens/>
        <w:autoSpaceDN w:val="0"/>
        <w:spacing w:after="120"/>
        <w:textAlignment w:val="baseline"/>
        <w:rPr>
          <w:rFonts w:ascii="Times New Roman" w:eastAsia="Lucida Sans Unicode" w:hAnsi="Times New Roman" w:cs="Times New Roman"/>
          <w:kern w:val="3"/>
          <w:lang w:eastAsia="zh-CN" w:bidi="hi-IN"/>
        </w:rPr>
      </w:pPr>
      <w:r w:rsidRPr="00127F3E">
        <w:rPr>
          <w:rFonts w:ascii="Times New Roman" w:eastAsia="Lucida Sans Unicode" w:hAnsi="Times New Roman" w:cs="Times New Roman"/>
          <w:kern w:val="3"/>
          <w:lang w:eastAsia="zh-CN" w:bidi="hi-IN"/>
        </w:rPr>
        <w:t>Klasa wyrobu medycznego: .......................................................</w:t>
      </w:r>
    </w:p>
    <w:p w:rsidR="00B261E0" w:rsidRPr="00B261E0" w:rsidRDefault="00B261E0" w:rsidP="00B261E0">
      <w:pPr>
        <w:spacing w:line="288" w:lineRule="auto"/>
        <w:rPr>
          <w:rFonts w:ascii="Century Gothic" w:eastAsia="Times New Roman" w:hAnsi="Century Gothic" w:cs="Arial"/>
          <w:b/>
          <w:bCs/>
        </w:rPr>
      </w:pPr>
      <w:r w:rsidRPr="00B261E0">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B261E0" w:rsidRPr="00B261E0" w:rsidTr="00B261E0">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EF49E0">
            <w:pPr>
              <w:spacing w:after="0" w:line="240" w:lineRule="auto"/>
              <w:rPr>
                <w:rFonts w:ascii="Century Gothic" w:eastAsia="Times New Roman" w:hAnsi="Century Gothic" w:cs="Times New Roman"/>
                <w:b/>
                <w:sz w:val="20"/>
                <w:szCs w:val="20"/>
              </w:rPr>
            </w:pPr>
            <w:r w:rsidRPr="00B261E0">
              <w:rPr>
                <w:rFonts w:ascii="Century Gothic" w:eastAsia="Times New Roman" w:hAnsi="Century Gothic" w:cs="Times New Roman"/>
                <w:bCs/>
                <w:sz w:val="20"/>
                <w:szCs w:val="20"/>
              </w:rPr>
              <w:t xml:space="preserve">Przedmiot: </w:t>
            </w:r>
            <w:r w:rsidRPr="00B261E0">
              <w:rPr>
                <w:rFonts w:ascii="Century Gothic" w:eastAsia="Calibri" w:hAnsi="Century Gothic" w:cs="Times New Roman"/>
                <w:sz w:val="20"/>
                <w:szCs w:val="20"/>
              </w:rPr>
              <w:t xml:space="preserve"> </w:t>
            </w:r>
            <w:r w:rsidRPr="00B261E0">
              <w:t xml:space="preserve"> </w:t>
            </w:r>
            <w:r w:rsidR="002D1A43">
              <w:t xml:space="preserve"> </w:t>
            </w:r>
            <w:r w:rsidR="0098069D">
              <w:t xml:space="preserve"> </w:t>
            </w:r>
            <w:r w:rsidR="009B2D2B">
              <w:t xml:space="preserve"> </w:t>
            </w:r>
            <w:r w:rsidR="00E42B00">
              <w:t xml:space="preserve"> </w:t>
            </w:r>
            <w:r w:rsidR="00EF49E0">
              <w:t xml:space="preserve"> </w:t>
            </w:r>
            <w:r w:rsidR="00EF49E0">
              <w:rPr>
                <w:rFonts w:ascii="Century Gothic" w:eastAsia="Times New Roman" w:hAnsi="Century Gothic" w:cs="Times New Roman"/>
                <w:b/>
                <w:sz w:val="20"/>
                <w:szCs w:val="20"/>
              </w:rPr>
              <w:t>Procesor tkankowy próżniowy</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r w:rsidRPr="00B261E0">
              <w:rPr>
                <w:rFonts w:ascii="Century Gothic" w:eastAsia="Times New Roman" w:hAnsi="Century Gothic" w:cs="Times New Roman"/>
                <w:b/>
                <w:bCs/>
                <w:sz w:val="20"/>
                <w:szCs w:val="20"/>
              </w:rPr>
              <w:t>Cena brutto (w zł)</w:t>
            </w:r>
          </w:p>
        </w:tc>
      </w:tr>
      <w:tr w:rsidR="00B261E0" w:rsidRPr="00B261E0" w:rsidTr="00B261E0">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w:t>
            </w:r>
            <w:r w:rsidRPr="00B261E0">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rsidR="00B261E0" w:rsidRPr="00B261E0" w:rsidRDefault="00B261E0" w:rsidP="00B261E0">
            <w:pPr>
              <w:spacing w:after="0" w:line="240" w:lineRule="auto"/>
              <w:jc w:val="center"/>
              <w:rPr>
                <w:rFonts w:ascii="Century Gothic" w:eastAsia="Times New Roman" w:hAnsi="Century Gothic" w:cs="Times New Roman"/>
                <w:bCs/>
                <w:sz w:val="20"/>
                <w:szCs w:val="20"/>
              </w:rPr>
            </w:pPr>
            <w:r w:rsidRPr="00B261E0">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rsidR="00B261E0" w:rsidRPr="00B261E0" w:rsidRDefault="008337CC" w:rsidP="00B261E0">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Cena jednostkowa brutto sprzętu wraz z dostawą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rsidTr="00B261E0">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rsidR="00B261E0" w:rsidRPr="00B261E0" w:rsidRDefault="00EF49E0" w:rsidP="002D1A43">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3</w:t>
            </w:r>
          </w:p>
        </w:tc>
        <w:tc>
          <w:tcPr>
            <w:tcW w:w="3379" w:type="dxa"/>
            <w:tcBorders>
              <w:top w:val="nil"/>
              <w:left w:val="single" w:sz="8" w:space="0" w:color="auto"/>
              <w:bottom w:val="single" w:sz="8" w:space="0" w:color="auto"/>
              <w:right w:val="single" w:sz="8" w:space="0" w:color="auto"/>
            </w:tcBorders>
            <w:vAlign w:val="center"/>
          </w:tcPr>
          <w:p w:rsidR="00B261E0" w:rsidRPr="00B261E0" w:rsidRDefault="00B261E0" w:rsidP="00B261E0">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rsidTr="00B261E0">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B:</w:t>
            </w:r>
            <w:r w:rsidRPr="00B261E0">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rsidTr="00B261E0">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C:</w:t>
            </w:r>
            <w:r w:rsidRPr="00B261E0">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rsidTr="00B261E0">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A+B+C:</w:t>
            </w:r>
            <w:r w:rsidRPr="00B261E0">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bl>
    <w:p w:rsidR="00B261E0" w:rsidRPr="00B261E0" w:rsidRDefault="00B261E0" w:rsidP="00B261E0">
      <w:pPr>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br w:type="page"/>
      </w:r>
    </w:p>
    <w:p w:rsidR="00D2100A" w:rsidRPr="00527FA5" w:rsidRDefault="00D2100A" w:rsidP="00D2100A">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6237"/>
        <w:gridCol w:w="1701"/>
        <w:gridCol w:w="6096"/>
      </w:tblGrid>
      <w:tr w:rsidR="002D1A43" w:rsidRPr="00AC2198" w:rsidTr="009B2D2B">
        <w:trPr>
          <w:jc w:val="center"/>
        </w:trPr>
        <w:tc>
          <w:tcPr>
            <w:tcW w:w="1460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1A43" w:rsidRPr="00AC2198"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t>PARAMETRY TECHNICZNE</w:t>
            </w:r>
          </w:p>
        </w:tc>
      </w:tr>
      <w:tr w:rsidR="002D1A43" w:rsidRPr="00127F3E" w:rsidTr="009B2D2B">
        <w:trPr>
          <w:jc w:val="cent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6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6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r>
      <w:tr w:rsidR="00EF49E0"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F49E0" w:rsidRPr="00AB0E69" w:rsidRDefault="00EF49E0" w:rsidP="00156D39">
            <w:pPr>
              <w:suppressAutoHyphens/>
              <w:spacing w:after="0" w:line="240" w:lineRule="auto"/>
              <w:rPr>
                <w:rFonts w:ascii="Times New Roman" w:hAnsi="Times New Roman" w:cs="Times New Roman"/>
              </w:rPr>
            </w:pPr>
            <w:r w:rsidRPr="00AB0E69">
              <w:rPr>
                <w:rFonts w:ascii="Times New Roman" w:hAnsi="Times New Roman" w:cs="Times New Roman"/>
              </w:rPr>
              <w:t xml:space="preserve">Pojemność min. 300 kasetek </w:t>
            </w:r>
          </w:p>
        </w:tc>
        <w:tc>
          <w:tcPr>
            <w:tcW w:w="1701"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54135E">
              <w:rPr>
                <w:rFonts w:ascii="Times New Roman" w:eastAsia="Andale Sans UI" w:hAnsi="Times New Roman" w:cs="Times New Roman"/>
                <w:kern w:val="1"/>
                <w:lang w:eastAsia="pl-PL"/>
              </w:rPr>
              <w:t>tak, podać</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p>
        </w:tc>
      </w:tr>
      <w:tr w:rsidR="00EF49E0"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F49E0" w:rsidRPr="00AB0E69" w:rsidRDefault="00EF49E0" w:rsidP="00156D39">
            <w:pPr>
              <w:suppressAutoHyphens/>
              <w:spacing w:after="0" w:line="240" w:lineRule="auto"/>
              <w:rPr>
                <w:rFonts w:ascii="Times New Roman" w:hAnsi="Times New Roman" w:cs="Times New Roman"/>
              </w:rPr>
            </w:pPr>
            <w:r w:rsidRPr="00AB0E69">
              <w:rPr>
                <w:rFonts w:ascii="Times New Roman" w:hAnsi="Times New Roman" w:cs="Times New Roman"/>
              </w:rPr>
              <w:t xml:space="preserve">Pojemność butli odczynnikowych 5 l </w:t>
            </w:r>
          </w:p>
        </w:tc>
        <w:tc>
          <w:tcPr>
            <w:tcW w:w="1701"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r w:rsidR="00EF49E0"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F49E0" w:rsidRPr="00AB0E69" w:rsidRDefault="00EF49E0" w:rsidP="00156D39">
            <w:pPr>
              <w:suppressAutoHyphens/>
              <w:spacing w:after="0" w:line="240" w:lineRule="auto"/>
              <w:rPr>
                <w:rFonts w:ascii="Times New Roman" w:hAnsi="Times New Roman" w:cs="Times New Roman"/>
              </w:rPr>
            </w:pPr>
            <w:r w:rsidRPr="00AB0E69">
              <w:rPr>
                <w:rFonts w:ascii="Times New Roman" w:hAnsi="Times New Roman" w:cs="Times New Roman"/>
              </w:rPr>
              <w:t xml:space="preserve">Trzy stacje parafinowe podgrzewane z niezależnie programowaną temperaturą o pojemności min. 5,5 litrów </w:t>
            </w:r>
          </w:p>
        </w:tc>
        <w:tc>
          <w:tcPr>
            <w:tcW w:w="1701"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spacing w:after="0" w:line="240" w:lineRule="auto"/>
              <w:jc w:val="center"/>
              <w:rPr>
                <w:rFonts w:ascii="Times New Roman" w:hAnsi="Times New Roman" w:cs="Times New Roman"/>
              </w:rPr>
            </w:pPr>
            <w:r>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r w:rsidR="00EF49E0"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F49E0" w:rsidRPr="00AB0E69" w:rsidRDefault="00EF49E0" w:rsidP="00156D39">
            <w:pPr>
              <w:suppressAutoHyphens/>
              <w:spacing w:after="0" w:line="240" w:lineRule="auto"/>
              <w:rPr>
                <w:rFonts w:ascii="Times New Roman" w:hAnsi="Times New Roman" w:cs="Times New Roman"/>
              </w:rPr>
            </w:pPr>
            <w:r w:rsidRPr="00AB0E69">
              <w:rPr>
                <w:rFonts w:ascii="Times New Roman" w:hAnsi="Times New Roman" w:cs="Times New Roman"/>
              </w:rPr>
              <w:t xml:space="preserve">Stacje parafinowe wyposażone w pojemnik jednorazowego użytku na zużytą parafinę </w:t>
            </w:r>
          </w:p>
        </w:tc>
        <w:tc>
          <w:tcPr>
            <w:tcW w:w="1701"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spacing w:after="0" w:line="240" w:lineRule="auto"/>
              <w:jc w:val="center"/>
              <w:rPr>
                <w:rFonts w:ascii="Times New Roman" w:hAnsi="Times New Roman" w:cs="Times New Roman"/>
              </w:rPr>
            </w:pPr>
            <w:r>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r w:rsidR="00EF49E0"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F49E0" w:rsidRPr="00AB0E69" w:rsidRDefault="00EF49E0" w:rsidP="00156D39">
            <w:pPr>
              <w:suppressAutoHyphens/>
              <w:spacing w:after="0" w:line="240" w:lineRule="auto"/>
              <w:rPr>
                <w:rFonts w:ascii="Times New Roman" w:hAnsi="Times New Roman" w:cs="Times New Roman"/>
              </w:rPr>
            </w:pPr>
            <w:r w:rsidRPr="00AB0E69">
              <w:rPr>
                <w:rFonts w:ascii="Times New Roman" w:hAnsi="Times New Roman" w:cs="Times New Roman"/>
              </w:rPr>
              <w:t>Komora w kształcie cylindrycznym zamykana pokrywą umożliwiająca wizualna kontrolę przebiegu procesu</w:t>
            </w:r>
          </w:p>
        </w:tc>
        <w:tc>
          <w:tcPr>
            <w:tcW w:w="1701"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r w:rsidR="00EF49E0"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F49E0" w:rsidRPr="00654847" w:rsidRDefault="00EF49E0" w:rsidP="00156D39">
            <w:pPr>
              <w:suppressAutoHyphens/>
              <w:spacing w:after="0" w:line="240" w:lineRule="auto"/>
              <w:rPr>
                <w:rFonts w:ascii="Times New Roman" w:hAnsi="Times New Roman" w:cs="Times New Roman"/>
              </w:rPr>
            </w:pPr>
            <w:r w:rsidRPr="00654847">
              <w:rPr>
                <w:rFonts w:ascii="Times New Roman" w:hAnsi="Times New Roman" w:cs="Times New Roman"/>
              </w:rPr>
              <w:t xml:space="preserve">Komora reakcyjna wyposażona w czujniki poziomu cieczy umożliwiająca napełnianie komory w trzech poziomach odczynnika w zależności od ilości próbek </w:t>
            </w:r>
          </w:p>
        </w:tc>
        <w:tc>
          <w:tcPr>
            <w:tcW w:w="1701"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r w:rsidR="00EF49E0"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F49E0" w:rsidRPr="00654847" w:rsidRDefault="00EF49E0" w:rsidP="00156D39">
            <w:pPr>
              <w:suppressAutoHyphens/>
              <w:spacing w:after="0" w:line="240" w:lineRule="auto"/>
              <w:rPr>
                <w:rFonts w:ascii="Times New Roman" w:hAnsi="Times New Roman" w:cs="Times New Roman"/>
              </w:rPr>
            </w:pPr>
            <w:r w:rsidRPr="00654847">
              <w:rPr>
                <w:rFonts w:ascii="Times New Roman" w:hAnsi="Times New Roman" w:cs="Times New Roman"/>
              </w:rPr>
              <w:t xml:space="preserve">Komora wyposażona w czujnik przepełnienia </w:t>
            </w:r>
          </w:p>
        </w:tc>
        <w:tc>
          <w:tcPr>
            <w:tcW w:w="1701"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r w:rsidR="00EF49E0"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F49E0" w:rsidRPr="00654847" w:rsidRDefault="00EF49E0" w:rsidP="00156D39">
            <w:pPr>
              <w:suppressAutoHyphens/>
              <w:spacing w:after="0" w:line="240" w:lineRule="auto"/>
              <w:rPr>
                <w:rFonts w:ascii="Times New Roman" w:hAnsi="Times New Roman" w:cs="Times New Roman"/>
              </w:rPr>
            </w:pPr>
            <w:r w:rsidRPr="00654847">
              <w:rPr>
                <w:rFonts w:ascii="Times New Roman" w:hAnsi="Times New Roman" w:cs="Times New Roman"/>
              </w:rPr>
              <w:t xml:space="preserve">Komora wyposażona w system odciągu oparów wraz z filtrem uruchamiający się automatycznie po otwarciu pokrywy </w:t>
            </w:r>
          </w:p>
        </w:tc>
        <w:tc>
          <w:tcPr>
            <w:tcW w:w="1701"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r w:rsidR="00EF49E0"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F49E0" w:rsidRPr="007E5965" w:rsidRDefault="00EF49E0" w:rsidP="00156D39">
            <w:pPr>
              <w:suppressAutoHyphens/>
              <w:spacing w:after="0" w:line="240" w:lineRule="auto"/>
              <w:rPr>
                <w:rFonts w:ascii="Times New Roman" w:hAnsi="Times New Roman" w:cs="Times New Roman"/>
              </w:rPr>
            </w:pPr>
            <w:r w:rsidRPr="007E5965">
              <w:rPr>
                <w:rFonts w:ascii="Times New Roman" w:hAnsi="Times New Roman" w:cs="Times New Roman"/>
              </w:rPr>
              <w:t xml:space="preserve">Urządzenie wyposażone w system mechanicznego obrotowego ruchu kosza na kasetki z programowaną 5-cio stopniową regulacją intensywności poruszania niezależnie w każdym kroku programu </w:t>
            </w:r>
          </w:p>
        </w:tc>
        <w:tc>
          <w:tcPr>
            <w:tcW w:w="1701"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r w:rsidR="00EF49E0"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F49E0" w:rsidRPr="007E5965" w:rsidRDefault="00EF49E0" w:rsidP="00156D39">
            <w:pPr>
              <w:suppressAutoHyphens/>
              <w:spacing w:after="0" w:line="240" w:lineRule="auto"/>
              <w:rPr>
                <w:rFonts w:ascii="Times New Roman" w:hAnsi="Times New Roman" w:cs="Times New Roman"/>
              </w:rPr>
            </w:pPr>
            <w:r w:rsidRPr="007E5965">
              <w:rPr>
                <w:rFonts w:ascii="Times New Roman" w:hAnsi="Times New Roman" w:cs="Times New Roman"/>
              </w:rPr>
              <w:t xml:space="preserve">Urządzenie wyposażone w zestaw koszy do układania uporządkowanego i kosz do luźnego układania kasetek </w:t>
            </w:r>
          </w:p>
        </w:tc>
        <w:tc>
          <w:tcPr>
            <w:tcW w:w="1701"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r>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r w:rsidR="00EF49E0"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F49E0" w:rsidRPr="007E5965" w:rsidRDefault="00EF49E0" w:rsidP="00156D39">
            <w:pPr>
              <w:suppressAutoHyphens/>
              <w:spacing w:after="0" w:line="240" w:lineRule="auto"/>
              <w:rPr>
                <w:rFonts w:ascii="Times New Roman" w:hAnsi="Times New Roman" w:cs="Times New Roman"/>
              </w:rPr>
            </w:pPr>
            <w:r w:rsidRPr="007E5965">
              <w:rPr>
                <w:rFonts w:ascii="Times New Roman" w:hAnsi="Times New Roman" w:cs="Times New Roman"/>
              </w:rPr>
              <w:t>Urządzenie wyposażone w kolorowy ekran dotykowy i interfejsem użytkownika w języku polskim</w:t>
            </w:r>
          </w:p>
        </w:tc>
        <w:tc>
          <w:tcPr>
            <w:tcW w:w="1701"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r w:rsidR="00EF49E0"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F49E0" w:rsidRPr="009C01BE" w:rsidRDefault="00EF49E0" w:rsidP="00156D39">
            <w:pPr>
              <w:suppressAutoHyphens/>
              <w:spacing w:after="0" w:line="240" w:lineRule="auto"/>
              <w:rPr>
                <w:rFonts w:ascii="Times New Roman" w:hAnsi="Times New Roman" w:cs="Times New Roman"/>
              </w:rPr>
            </w:pPr>
            <w:r w:rsidRPr="009C01BE">
              <w:rPr>
                <w:rFonts w:ascii="Times New Roman" w:hAnsi="Times New Roman" w:cs="Times New Roman"/>
              </w:rPr>
              <w:t xml:space="preserve">System kontroli zużycia odczynników bazujący na pomiarze stężenia jakości alkoholu z możliwością określenia dowolnego poziomu zużycia </w:t>
            </w:r>
          </w:p>
        </w:tc>
        <w:tc>
          <w:tcPr>
            <w:tcW w:w="1701"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r w:rsidR="00EF49E0"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F49E0" w:rsidRPr="009C01BE" w:rsidRDefault="00EF49E0" w:rsidP="00156D39">
            <w:pPr>
              <w:suppressAutoHyphens/>
              <w:spacing w:after="0" w:line="240" w:lineRule="auto"/>
              <w:rPr>
                <w:rFonts w:ascii="Times New Roman" w:hAnsi="Times New Roman" w:cs="Times New Roman"/>
              </w:rPr>
            </w:pPr>
            <w:r w:rsidRPr="009C01BE">
              <w:rPr>
                <w:rFonts w:ascii="Times New Roman" w:hAnsi="Times New Roman" w:cs="Times New Roman"/>
              </w:rPr>
              <w:t xml:space="preserve">Możliwość dowolnego definiowania wymiany odczynników w cyklu tygodniowym lub ilościowym niezależnie dla każdej grupy odczynników. Wstępne podgrzewanie odczynników w komorze do 35°C </w:t>
            </w:r>
          </w:p>
        </w:tc>
        <w:tc>
          <w:tcPr>
            <w:tcW w:w="1701"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r w:rsidR="00EF49E0"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F49E0" w:rsidRPr="009C01BE" w:rsidRDefault="00EF49E0" w:rsidP="00156D39">
            <w:pPr>
              <w:suppressAutoHyphens/>
              <w:spacing w:after="0" w:line="240" w:lineRule="auto"/>
              <w:rPr>
                <w:rFonts w:ascii="Times New Roman" w:hAnsi="Times New Roman" w:cs="Times New Roman"/>
              </w:rPr>
            </w:pPr>
            <w:r w:rsidRPr="009C01BE">
              <w:rPr>
                <w:rFonts w:ascii="Times New Roman" w:hAnsi="Times New Roman" w:cs="Times New Roman"/>
              </w:rPr>
              <w:t xml:space="preserve">System automatycznej rotacji odczynników odbywający się bez nadzoru w trakcie trwania programu nie zaburzający jego działania </w:t>
            </w:r>
          </w:p>
        </w:tc>
        <w:tc>
          <w:tcPr>
            <w:tcW w:w="1701"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r w:rsidR="00EF49E0"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F49E0" w:rsidRPr="009C01BE" w:rsidRDefault="00EF49E0" w:rsidP="00156D39">
            <w:pPr>
              <w:suppressAutoHyphens/>
              <w:spacing w:after="0" w:line="240" w:lineRule="auto"/>
              <w:rPr>
                <w:rFonts w:ascii="Times New Roman" w:hAnsi="Times New Roman" w:cs="Times New Roman"/>
              </w:rPr>
            </w:pPr>
            <w:r w:rsidRPr="009C01BE">
              <w:rPr>
                <w:rFonts w:ascii="Times New Roman" w:hAnsi="Times New Roman" w:cs="Times New Roman"/>
              </w:rPr>
              <w:t xml:space="preserve">Wbudowane na stałe 9 butli na odczynniki, w tym 6 na alkohol i 3 na ksylen niedostępnych dla użytkownika </w:t>
            </w:r>
          </w:p>
        </w:tc>
        <w:tc>
          <w:tcPr>
            <w:tcW w:w="1701"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r w:rsidR="00EF49E0"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F49E0" w:rsidRPr="009C01BE" w:rsidRDefault="00EF49E0" w:rsidP="00156D39">
            <w:pPr>
              <w:suppressAutoHyphens/>
              <w:spacing w:after="0" w:line="240" w:lineRule="auto"/>
              <w:rPr>
                <w:rFonts w:ascii="Times New Roman" w:hAnsi="Times New Roman" w:cs="Times New Roman"/>
              </w:rPr>
            </w:pPr>
            <w:r w:rsidRPr="009C01BE">
              <w:rPr>
                <w:rFonts w:ascii="Times New Roman" w:hAnsi="Times New Roman" w:cs="Times New Roman"/>
              </w:rPr>
              <w:t xml:space="preserve">System automatycznej wymiany odczynnika na nowy w trakcie trwania procesu bez konieczności przerywania rozpoczętego programu </w:t>
            </w:r>
          </w:p>
        </w:tc>
        <w:tc>
          <w:tcPr>
            <w:tcW w:w="1701"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r w:rsidR="00EF49E0"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F49E0" w:rsidRPr="0046792D" w:rsidRDefault="00EF49E0" w:rsidP="00156D39">
            <w:pPr>
              <w:suppressAutoHyphens/>
              <w:spacing w:after="0" w:line="240" w:lineRule="auto"/>
              <w:rPr>
                <w:rFonts w:ascii="Times New Roman" w:hAnsi="Times New Roman" w:cs="Times New Roman"/>
              </w:rPr>
            </w:pPr>
            <w:r w:rsidRPr="0046792D">
              <w:rPr>
                <w:rFonts w:ascii="Times New Roman" w:hAnsi="Times New Roman" w:cs="Times New Roman"/>
              </w:rPr>
              <w:t xml:space="preserve">Dwa stanowiska na formalinę wyposażone w dostępne dla użytkownika butle odczynnikowe z możliwością stosowania 5 litrowych ogólnodostępnych kanistrów w których dostarczane są odczynniki co eliminuje konieczność przelewania odczynników </w:t>
            </w:r>
          </w:p>
        </w:tc>
        <w:tc>
          <w:tcPr>
            <w:tcW w:w="1701"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r w:rsidR="00EF49E0"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F49E0" w:rsidRPr="0046792D" w:rsidRDefault="00EF49E0" w:rsidP="00156D39">
            <w:pPr>
              <w:suppressAutoHyphens/>
              <w:spacing w:after="0" w:line="240" w:lineRule="auto"/>
              <w:rPr>
                <w:rFonts w:ascii="Times New Roman" w:hAnsi="Times New Roman" w:cs="Times New Roman"/>
              </w:rPr>
            </w:pPr>
            <w:r w:rsidRPr="0046792D">
              <w:rPr>
                <w:rFonts w:ascii="Times New Roman" w:hAnsi="Times New Roman" w:cs="Times New Roman"/>
              </w:rPr>
              <w:t xml:space="preserve">Dwa stanowiska do wymiany odczynników wyposażone w butle z możliwością stosowania 5 litrowych ogólnodostępnych kanistrów w których dostarczane są odczynniki co eliminuje konieczność przelewania odczynników </w:t>
            </w:r>
          </w:p>
        </w:tc>
        <w:tc>
          <w:tcPr>
            <w:tcW w:w="1701"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r w:rsidR="00EF49E0" w:rsidRPr="00127F3E" w:rsidTr="00532932">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F49E0" w:rsidRPr="0046792D" w:rsidRDefault="00EF49E0" w:rsidP="00156D39">
            <w:pPr>
              <w:suppressAutoHyphens/>
              <w:spacing w:after="0" w:line="240" w:lineRule="auto"/>
              <w:rPr>
                <w:rFonts w:ascii="Times New Roman" w:hAnsi="Times New Roman" w:cs="Times New Roman"/>
              </w:rPr>
            </w:pPr>
            <w:r w:rsidRPr="0046792D">
              <w:rPr>
                <w:rFonts w:ascii="Times New Roman" w:hAnsi="Times New Roman" w:cs="Times New Roman"/>
              </w:rPr>
              <w:t xml:space="preserve">Trzy stanowiska na odczynniki płuczące wyposażone w 5 litrowe butle z możliwością stosowania minimum dwóch 5 litrowych ogólnodostępnych kanistrów w których dostarczane są odczynniki co eliminuje konieczność przelewania odczynników </w:t>
            </w:r>
          </w:p>
        </w:tc>
        <w:tc>
          <w:tcPr>
            <w:tcW w:w="1701" w:type="dxa"/>
            <w:tcBorders>
              <w:top w:val="single" w:sz="4" w:space="0" w:color="auto"/>
              <w:left w:val="single" w:sz="4" w:space="0" w:color="auto"/>
              <w:bottom w:val="single" w:sz="4" w:space="0" w:color="auto"/>
              <w:right w:val="single" w:sz="4" w:space="0" w:color="auto"/>
            </w:tcBorders>
          </w:tcPr>
          <w:p w:rsidR="00EF49E0" w:rsidRPr="0054135E" w:rsidRDefault="00EF49E0" w:rsidP="00156D39">
            <w:pPr>
              <w:jc w:val="center"/>
              <w:rPr>
                <w:rFonts w:ascii="Times New Roman" w:hAnsi="Times New Roman" w:cs="Times New Roman"/>
              </w:rPr>
            </w:pPr>
            <w:r w:rsidRPr="0054135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r w:rsidR="00EF49E0" w:rsidRPr="00127F3E" w:rsidTr="00532932">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F49E0" w:rsidRPr="0046792D" w:rsidRDefault="00EF49E0" w:rsidP="00156D39">
            <w:pPr>
              <w:suppressAutoHyphens/>
              <w:spacing w:after="0" w:line="240" w:lineRule="auto"/>
              <w:rPr>
                <w:rFonts w:ascii="Times New Roman" w:hAnsi="Times New Roman" w:cs="Times New Roman"/>
              </w:rPr>
            </w:pPr>
            <w:r w:rsidRPr="0046792D">
              <w:rPr>
                <w:rFonts w:ascii="Times New Roman" w:hAnsi="Times New Roman" w:cs="Times New Roman"/>
              </w:rPr>
              <w:t xml:space="preserve">Miejsce przechowywania odczynników w urządzeniu wyposażone w odciąg oparów wraz z filtrami </w:t>
            </w:r>
          </w:p>
        </w:tc>
        <w:tc>
          <w:tcPr>
            <w:tcW w:w="1701" w:type="dxa"/>
            <w:tcBorders>
              <w:top w:val="single" w:sz="4" w:space="0" w:color="auto"/>
              <w:left w:val="single" w:sz="4" w:space="0" w:color="auto"/>
              <w:bottom w:val="single" w:sz="4" w:space="0" w:color="auto"/>
              <w:right w:val="single" w:sz="4" w:space="0" w:color="auto"/>
            </w:tcBorders>
          </w:tcPr>
          <w:p w:rsidR="00EF49E0" w:rsidRPr="0054135E" w:rsidRDefault="00EF49E0" w:rsidP="00156D39">
            <w:pPr>
              <w:jc w:val="center"/>
              <w:rPr>
                <w:rFonts w:ascii="Times New Roman" w:hAnsi="Times New Roman" w:cs="Times New Roman"/>
              </w:rPr>
            </w:pPr>
            <w:r w:rsidRPr="0054135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r w:rsidR="00EF49E0" w:rsidRPr="00127F3E" w:rsidTr="00532932">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F49E0" w:rsidRPr="009738D8" w:rsidRDefault="00EF49E0" w:rsidP="00156D39">
            <w:pPr>
              <w:suppressAutoHyphens/>
              <w:spacing w:after="0" w:line="240" w:lineRule="auto"/>
              <w:rPr>
                <w:rFonts w:ascii="Times New Roman" w:hAnsi="Times New Roman" w:cs="Times New Roman"/>
              </w:rPr>
            </w:pPr>
            <w:r w:rsidRPr="009738D8">
              <w:rPr>
                <w:rFonts w:ascii="Times New Roman" w:hAnsi="Times New Roman" w:cs="Times New Roman"/>
              </w:rPr>
              <w:t xml:space="preserve">Urządzenie wyposażone w złącze USB w celu archiwizacji programów i ustawień użytkownika </w:t>
            </w:r>
          </w:p>
        </w:tc>
        <w:tc>
          <w:tcPr>
            <w:tcW w:w="1701" w:type="dxa"/>
            <w:tcBorders>
              <w:top w:val="single" w:sz="4" w:space="0" w:color="auto"/>
              <w:left w:val="single" w:sz="4" w:space="0" w:color="auto"/>
              <w:bottom w:val="single" w:sz="4" w:space="0" w:color="auto"/>
              <w:right w:val="single" w:sz="4" w:space="0" w:color="auto"/>
            </w:tcBorders>
          </w:tcPr>
          <w:p w:rsidR="00EF49E0" w:rsidRPr="0054135E" w:rsidRDefault="00EF49E0" w:rsidP="00156D39">
            <w:pPr>
              <w:jc w:val="center"/>
              <w:rPr>
                <w:rFonts w:ascii="Times New Roman" w:hAnsi="Times New Roman" w:cs="Times New Roman"/>
              </w:rPr>
            </w:pPr>
            <w:r w:rsidRPr="0054135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r w:rsidR="00EF49E0" w:rsidRPr="00127F3E" w:rsidTr="00532932">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F49E0" w:rsidRPr="009738D8" w:rsidRDefault="00EF49E0" w:rsidP="00156D39">
            <w:pPr>
              <w:suppressAutoHyphens/>
              <w:spacing w:after="0" w:line="240" w:lineRule="auto"/>
              <w:rPr>
                <w:rFonts w:ascii="Times New Roman" w:hAnsi="Times New Roman" w:cs="Times New Roman"/>
              </w:rPr>
            </w:pPr>
            <w:r w:rsidRPr="009738D8">
              <w:rPr>
                <w:rFonts w:ascii="Times New Roman" w:hAnsi="Times New Roman" w:cs="Times New Roman"/>
              </w:rPr>
              <w:t>Możliwość zaprogramowania czasu infiltracji w zakresie od 1 min. do minimum 90 godzin</w:t>
            </w:r>
          </w:p>
        </w:tc>
        <w:tc>
          <w:tcPr>
            <w:tcW w:w="1701" w:type="dxa"/>
            <w:tcBorders>
              <w:top w:val="single" w:sz="4" w:space="0" w:color="auto"/>
              <w:left w:val="single" w:sz="4" w:space="0" w:color="auto"/>
              <w:bottom w:val="single" w:sz="4" w:space="0" w:color="auto"/>
              <w:right w:val="single" w:sz="4" w:space="0" w:color="auto"/>
            </w:tcBorders>
          </w:tcPr>
          <w:p w:rsidR="00EF49E0" w:rsidRPr="0054135E" w:rsidRDefault="00EF49E0" w:rsidP="00156D39">
            <w:pPr>
              <w:jc w:val="center"/>
              <w:rPr>
                <w:rFonts w:ascii="Times New Roman" w:hAnsi="Times New Roman" w:cs="Times New Roman"/>
              </w:rPr>
            </w:pPr>
            <w:r w:rsidRPr="0054135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r w:rsidR="00EF49E0" w:rsidRPr="00127F3E" w:rsidTr="00532932">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F49E0" w:rsidRPr="009738D8" w:rsidRDefault="00EF49E0" w:rsidP="00156D39">
            <w:pPr>
              <w:suppressAutoHyphens/>
              <w:spacing w:after="0" w:line="240" w:lineRule="auto"/>
              <w:rPr>
                <w:rFonts w:ascii="Times New Roman" w:hAnsi="Times New Roman" w:cs="Times New Roman"/>
              </w:rPr>
            </w:pPr>
            <w:r w:rsidRPr="009738D8">
              <w:rPr>
                <w:rFonts w:ascii="Times New Roman" w:hAnsi="Times New Roman" w:cs="Times New Roman"/>
              </w:rPr>
              <w:t xml:space="preserve">Możliwość zaprogramowania włączenia próżni w komorze niezależnie dla każdego odczynnika </w:t>
            </w:r>
          </w:p>
        </w:tc>
        <w:tc>
          <w:tcPr>
            <w:tcW w:w="1701" w:type="dxa"/>
            <w:tcBorders>
              <w:top w:val="single" w:sz="4" w:space="0" w:color="auto"/>
              <w:left w:val="single" w:sz="4" w:space="0" w:color="auto"/>
              <w:bottom w:val="single" w:sz="4" w:space="0" w:color="auto"/>
              <w:right w:val="single" w:sz="4" w:space="0" w:color="auto"/>
            </w:tcBorders>
          </w:tcPr>
          <w:p w:rsidR="00EF49E0" w:rsidRPr="0054135E" w:rsidRDefault="00EF49E0" w:rsidP="00156D39">
            <w:pPr>
              <w:jc w:val="center"/>
              <w:rPr>
                <w:rFonts w:ascii="Times New Roman" w:hAnsi="Times New Roman" w:cs="Times New Roman"/>
              </w:rPr>
            </w:pPr>
            <w:r w:rsidRPr="0054135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r w:rsidR="00EF49E0" w:rsidRPr="00127F3E" w:rsidTr="00532932">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F49E0" w:rsidRPr="009738D8" w:rsidRDefault="00EF49E0" w:rsidP="00156D39">
            <w:pPr>
              <w:suppressAutoHyphens/>
              <w:spacing w:after="0" w:line="240" w:lineRule="auto"/>
              <w:rPr>
                <w:rFonts w:ascii="Times New Roman" w:hAnsi="Times New Roman" w:cs="Times New Roman"/>
              </w:rPr>
            </w:pPr>
            <w:r w:rsidRPr="009738D8">
              <w:rPr>
                <w:rFonts w:ascii="Times New Roman" w:hAnsi="Times New Roman" w:cs="Times New Roman"/>
              </w:rPr>
              <w:t xml:space="preserve">Możliwość zaprogramowania czasu odsączania niezależnie dla każdego odczynnika </w:t>
            </w:r>
          </w:p>
        </w:tc>
        <w:tc>
          <w:tcPr>
            <w:tcW w:w="1701" w:type="dxa"/>
            <w:tcBorders>
              <w:top w:val="single" w:sz="4" w:space="0" w:color="auto"/>
              <w:left w:val="single" w:sz="4" w:space="0" w:color="auto"/>
              <w:bottom w:val="single" w:sz="4" w:space="0" w:color="auto"/>
              <w:right w:val="single" w:sz="4" w:space="0" w:color="auto"/>
            </w:tcBorders>
          </w:tcPr>
          <w:p w:rsidR="00EF49E0" w:rsidRPr="0054135E" w:rsidRDefault="00EF49E0" w:rsidP="00156D39">
            <w:pPr>
              <w:jc w:val="center"/>
              <w:rPr>
                <w:rFonts w:ascii="Times New Roman" w:hAnsi="Times New Roman" w:cs="Times New Roman"/>
              </w:rPr>
            </w:pPr>
            <w:r w:rsidRPr="0054135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r w:rsidR="00EF49E0" w:rsidRPr="00127F3E" w:rsidTr="00532932">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F49E0" w:rsidRPr="009738D8" w:rsidRDefault="00EF49E0" w:rsidP="00156D39">
            <w:pPr>
              <w:suppressAutoHyphens/>
              <w:spacing w:after="0" w:line="240" w:lineRule="auto"/>
              <w:rPr>
                <w:rFonts w:ascii="Times New Roman" w:hAnsi="Times New Roman" w:cs="Times New Roman"/>
              </w:rPr>
            </w:pPr>
            <w:r w:rsidRPr="009738D8">
              <w:rPr>
                <w:rFonts w:ascii="Times New Roman" w:hAnsi="Times New Roman" w:cs="Times New Roman"/>
              </w:rPr>
              <w:t xml:space="preserve">Możliwość zaprogramowania temperatury w komorze niezależnie dla każdego odczynnika z funkcją wstępnego podgrzania odczynników </w:t>
            </w:r>
          </w:p>
        </w:tc>
        <w:tc>
          <w:tcPr>
            <w:tcW w:w="1701" w:type="dxa"/>
            <w:tcBorders>
              <w:top w:val="single" w:sz="4" w:space="0" w:color="auto"/>
              <w:left w:val="single" w:sz="4" w:space="0" w:color="auto"/>
              <w:bottom w:val="single" w:sz="4" w:space="0" w:color="auto"/>
              <w:right w:val="single" w:sz="4" w:space="0" w:color="auto"/>
            </w:tcBorders>
          </w:tcPr>
          <w:p w:rsidR="00EF49E0" w:rsidRPr="0054135E" w:rsidRDefault="00EF49E0" w:rsidP="00156D39">
            <w:pPr>
              <w:jc w:val="center"/>
              <w:rPr>
                <w:rFonts w:ascii="Times New Roman" w:hAnsi="Times New Roman" w:cs="Times New Roman"/>
              </w:rPr>
            </w:pPr>
            <w:r w:rsidRPr="0054135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r w:rsidR="00EF49E0" w:rsidRPr="00127F3E" w:rsidTr="00532932">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F49E0" w:rsidRPr="004833CD" w:rsidRDefault="00EF49E0" w:rsidP="00156D39">
            <w:pPr>
              <w:suppressAutoHyphens/>
              <w:spacing w:after="0" w:line="240" w:lineRule="auto"/>
              <w:rPr>
                <w:rFonts w:ascii="Times New Roman" w:hAnsi="Times New Roman" w:cs="Times New Roman"/>
              </w:rPr>
            </w:pPr>
            <w:r w:rsidRPr="004833CD">
              <w:rPr>
                <w:rFonts w:ascii="Times New Roman" w:hAnsi="Times New Roman" w:cs="Times New Roman"/>
              </w:rPr>
              <w:t xml:space="preserve">Graficzne odwzorowanie temperatury, ciśnienia, jakości alkoholu, oraz poziomu zapełnienia komory na ekranie </w:t>
            </w:r>
          </w:p>
        </w:tc>
        <w:tc>
          <w:tcPr>
            <w:tcW w:w="1701" w:type="dxa"/>
            <w:tcBorders>
              <w:top w:val="single" w:sz="4" w:space="0" w:color="auto"/>
              <w:left w:val="single" w:sz="4" w:space="0" w:color="auto"/>
              <w:bottom w:val="single" w:sz="4" w:space="0" w:color="auto"/>
              <w:right w:val="single" w:sz="4" w:space="0" w:color="auto"/>
            </w:tcBorders>
          </w:tcPr>
          <w:p w:rsidR="00EF49E0" w:rsidRPr="0054135E" w:rsidRDefault="00EF49E0" w:rsidP="00156D39">
            <w:pPr>
              <w:jc w:val="center"/>
              <w:rPr>
                <w:rFonts w:ascii="Times New Roman" w:hAnsi="Times New Roman" w:cs="Times New Roman"/>
              </w:rPr>
            </w:pPr>
            <w:r w:rsidRPr="0054135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r w:rsidR="00EF49E0" w:rsidRPr="00127F3E" w:rsidTr="00532932">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F49E0" w:rsidRPr="004833CD" w:rsidRDefault="00EF49E0" w:rsidP="00156D39">
            <w:pPr>
              <w:suppressAutoHyphens/>
              <w:spacing w:after="0" w:line="240" w:lineRule="auto"/>
              <w:rPr>
                <w:rFonts w:ascii="Times New Roman" w:hAnsi="Times New Roman" w:cs="Times New Roman"/>
              </w:rPr>
            </w:pPr>
            <w:r w:rsidRPr="004833CD">
              <w:rPr>
                <w:rFonts w:ascii="Times New Roman" w:hAnsi="Times New Roman" w:cs="Times New Roman"/>
              </w:rPr>
              <w:t xml:space="preserve">Możliwość dołożenia kasetek do już rozpoczętego programu na każdym etapie </w:t>
            </w:r>
          </w:p>
        </w:tc>
        <w:tc>
          <w:tcPr>
            <w:tcW w:w="1701" w:type="dxa"/>
            <w:tcBorders>
              <w:top w:val="single" w:sz="4" w:space="0" w:color="auto"/>
              <w:left w:val="single" w:sz="4" w:space="0" w:color="auto"/>
              <w:bottom w:val="single" w:sz="4" w:space="0" w:color="auto"/>
              <w:right w:val="single" w:sz="4" w:space="0" w:color="auto"/>
            </w:tcBorders>
          </w:tcPr>
          <w:p w:rsidR="00EF49E0" w:rsidRPr="0054135E" w:rsidRDefault="00EF49E0" w:rsidP="00156D39">
            <w:pPr>
              <w:jc w:val="center"/>
              <w:rPr>
                <w:rFonts w:ascii="Times New Roman" w:hAnsi="Times New Roman" w:cs="Times New Roman"/>
              </w:rPr>
            </w:pPr>
            <w:r w:rsidRPr="0054135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r w:rsidR="00EF49E0" w:rsidRPr="00127F3E" w:rsidTr="00532932">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F49E0" w:rsidRPr="004833CD" w:rsidRDefault="00EF49E0" w:rsidP="00156D39">
            <w:pPr>
              <w:suppressAutoHyphens/>
              <w:spacing w:after="0" w:line="240" w:lineRule="auto"/>
              <w:rPr>
                <w:rFonts w:ascii="Times New Roman" w:hAnsi="Times New Roman" w:cs="Times New Roman"/>
              </w:rPr>
            </w:pPr>
            <w:r w:rsidRPr="004833CD">
              <w:rPr>
                <w:rFonts w:ascii="Times New Roman" w:hAnsi="Times New Roman" w:cs="Times New Roman"/>
              </w:rPr>
              <w:t>Wbudowany zasilacz awaryjny UPS umożliwiający normalną pracę urządzenia w chwili przerwy w dostawie energii elektrycznej umożliwiający utrzymanie parafiny w stanie ciekłym w stacjach parafinowych</w:t>
            </w:r>
          </w:p>
        </w:tc>
        <w:tc>
          <w:tcPr>
            <w:tcW w:w="1701" w:type="dxa"/>
            <w:tcBorders>
              <w:top w:val="single" w:sz="4" w:space="0" w:color="auto"/>
              <w:left w:val="single" w:sz="4" w:space="0" w:color="auto"/>
              <w:bottom w:val="single" w:sz="4" w:space="0" w:color="auto"/>
              <w:right w:val="single" w:sz="4" w:space="0" w:color="auto"/>
            </w:tcBorders>
          </w:tcPr>
          <w:p w:rsidR="00EF49E0" w:rsidRPr="0054135E" w:rsidRDefault="00EF49E0" w:rsidP="00156D39">
            <w:pPr>
              <w:jc w:val="center"/>
              <w:rPr>
                <w:rFonts w:ascii="Times New Roman" w:hAnsi="Times New Roman" w:cs="Times New Roman"/>
              </w:rPr>
            </w:pPr>
            <w:r w:rsidRPr="0054135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r w:rsidR="00EF49E0" w:rsidRPr="00127F3E" w:rsidTr="00532932">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F49E0" w:rsidRPr="004833CD" w:rsidRDefault="00EF49E0" w:rsidP="00156D39">
            <w:pPr>
              <w:suppressAutoHyphens/>
              <w:spacing w:after="0" w:line="240" w:lineRule="auto"/>
              <w:rPr>
                <w:rFonts w:ascii="Times New Roman" w:hAnsi="Times New Roman" w:cs="Times New Roman"/>
              </w:rPr>
            </w:pPr>
            <w:r w:rsidRPr="004833CD">
              <w:rPr>
                <w:rFonts w:ascii="Times New Roman" w:hAnsi="Times New Roman" w:cs="Times New Roman"/>
              </w:rPr>
              <w:t>System awaryjnego otwarcia pokrywy w przypadku awarii urządzenia</w:t>
            </w:r>
          </w:p>
        </w:tc>
        <w:tc>
          <w:tcPr>
            <w:tcW w:w="1701" w:type="dxa"/>
            <w:tcBorders>
              <w:top w:val="single" w:sz="4" w:space="0" w:color="auto"/>
              <w:left w:val="single" w:sz="4" w:space="0" w:color="auto"/>
              <w:bottom w:val="single" w:sz="4" w:space="0" w:color="auto"/>
              <w:right w:val="single" w:sz="4" w:space="0" w:color="auto"/>
            </w:tcBorders>
          </w:tcPr>
          <w:p w:rsidR="00EF49E0" w:rsidRPr="0054135E" w:rsidRDefault="00EF49E0" w:rsidP="00156D39">
            <w:pPr>
              <w:jc w:val="center"/>
              <w:rPr>
                <w:rFonts w:ascii="Times New Roman" w:hAnsi="Times New Roman" w:cs="Times New Roman"/>
              </w:rPr>
            </w:pPr>
            <w:r w:rsidRPr="0054135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r w:rsidR="00EF49E0" w:rsidRPr="00127F3E" w:rsidTr="00532932">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F49E0" w:rsidRPr="00CE78C8" w:rsidRDefault="00EF49E0" w:rsidP="00156D39">
            <w:pPr>
              <w:suppressAutoHyphens/>
              <w:spacing w:after="0" w:line="240" w:lineRule="auto"/>
              <w:rPr>
                <w:rFonts w:ascii="Times New Roman" w:hAnsi="Times New Roman" w:cs="Times New Roman"/>
              </w:rPr>
            </w:pPr>
            <w:r w:rsidRPr="00CE78C8">
              <w:rPr>
                <w:rFonts w:ascii="Times New Roman" w:hAnsi="Times New Roman" w:cs="Times New Roman"/>
              </w:rPr>
              <w:t>Układ kontroli filtra węglowego</w:t>
            </w:r>
          </w:p>
        </w:tc>
        <w:tc>
          <w:tcPr>
            <w:tcW w:w="1701" w:type="dxa"/>
            <w:tcBorders>
              <w:top w:val="single" w:sz="4" w:space="0" w:color="auto"/>
              <w:left w:val="single" w:sz="4" w:space="0" w:color="auto"/>
              <w:bottom w:val="single" w:sz="4" w:space="0" w:color="auto"/>
              <w:right w:val="single" w:sz="4" w:space="0" w:color="auto"/>
            </w:tcBorders>
          </w:tcPr>
          <w:p w:rsidR="00EF49E0" w:rsidRPr="0054135E" w:rsidRDefault="00EF49E0" w:rsidP="00156D39">
            <w:pPr>
              <w:jc w:val="center"/>
              <w:rPr>
                <w:rFonts w:ascii="Times New Roman" w:hAnsi="Times New Roman" w:cs="Times New Roman"/>
              </w:rPr>
            </w:pPr>
            <w:r w:rsidRPr="0054135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r w:rsidR="00EF49E0" w:rsidRPr="00127F3E" w:rsidTr="00532932">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F49E0" w:rsidRPr="00CE78C8" w:rsidRDefault="00EF49E0" w:rsidP="00156D39">
            <w:pPr>
              <w:suppressAutoHyphens/>
              <w:spacing w:after="0" w:line="240" w:lineRule="auto"/>
              <w:rPr>
                <w:rFonts w:ascii="Times New Roman" w:hAnsi="Times New Roman" w:cs="Times New Roman"/>
              </w:rPr>
            </w:pPr>
            <w:r w:rsidRPr="00CE78C8">
              <w:rPr>
                <w:rFonts w:ascii="Times New Roman" w:hAnsi="Times New Roman" w:cs="Times New Roman"/>
              </w:rPr>
              <w:t>Kosze do uporządkowanego układania standardowych kasetek – 2 zestawy, każdy mogący pomieścić min. 220 kasetek</w:t>
            </w:r>
          </w:p>
        </w:tc>
        <w:tc>
          <w:tcPr>
            <w:tcW w:w="1701" w:type="dxa"/>
            <w:tcBorders>
              <w:top w:val="single" w:sz="4" w:space="0" w:color="auto"/>
              <w:left w:val="single" w:sz="4" w:space="0" w:color="auto"/>
              <w:bottom w:val="single" w:sz="4" w:space="0" w:color="auto"/>
              <w:right w:val="single" w:sz="4" w:space="0" w:color="auto"/>
            </w:tcBorders>
          </w:tcPr>
          <w:p w:rsidR="00EF49E0" w:rsidRPr="0054135E" w:rsidRDefault="00EF49E0" w:rsidP="00156D39">
            <w:pPr>
              <w:jc w:val="center"/>
              <w:rPr>
                <w:rFonts w:ascii="Times New Roman" w:hAnsi="Times New Roman" w:cs="Times New Roman"/>
              </w:rPr>
            </w:pPr>
            <w:r w:rsidRPr="0054135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r w:rsidR="00EF49E0" w:rsidRPr="00127F3E" w:rsidTr="00532932">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F49E0" w:rsidRPr="00CE78C8" w:rsidRDefault="00EF49E0" w:rsidP="00156D39">
            <w:pPr>
              <w:suppressAutoHyphens/>
              <w:spacing w:after="0" w:line="240" w:lineRule="auto"/>
              <w:rPr>
                <w:rFonts w:ascii="Times New Roman" w:hAnsi="Times New Roman" w:cs="Times New Roman"/>
              </w:rPr>
            </w:pPr>
            <w:r w:rsidRPr="00CE78C8">
              <w:rPr>
                <w:rFonts w:ascii="Times New Roman" w:hAnsi="Times New Roman" w:cs="Times New Roman"/>
              </w:rPr>
              <w:t>Urządzeni</w:t>
            </w:r>
            <w:r>
              <w:rPr>
                <w:rFonts w:ascii="Times New Roman" w:hAnsi="Times New Roman" w:cs="Times New Roman"/>
              </w:rPr>
              <w:t xml:space="preserve">e wyposażone w kółka </w:t>
            </w:r>
            <w:proofErr w:type="spellStart"/>
            <w:r>
              <w:rPr>
                <w:rFonts w:ascii="Times New Roman" w:hAnsi="Times New Roman" w:cs="Times New Roman"/>
              </w:rPr>
              <w:t>umozliwiające</w:t>
            </w:r>
            <w:proofErr w:type="spellEnd"/>
            <w:r w:rsidRPr="00CE78C8">
              <w:rPr>
                <w:rFonts w:ascii="Times New Roman" w:hAnsi="Times New Roman" w:cs="Times New Roman"/>
              </w:rPr>
              <w:t xml:space="preserve"> jego przemieszczanie </w:t>
            </w:r>
          </w:p>
        </w:tc>
        <w:tc>
          <w:tcPr>
            <w:tcW w:w="1701" w:type="dxa"/>
            <w:tcBorders>
              <w:top w:val="single" w:sz="4" w:space="0" w:color="auto"/>
              <w:left w:val="single" w:sz="4" w:space="0" w:color="auto"/>
              <w:bottom w:val="single" w:sz="4" w:space="0" w:color="auto"/>
              <w:right w:val="single" w:sz="4" w:space="0" w:color="auto"/>
            </w:tcBorders>
          </w:tcPr>
          <w:p w:rsidR="00EF49E0" w:rsidRPr="0054135E" w:rsidRDefault="00EF49E0" w:rsidP="00156D39">
            <w:pPr>
              <w:jc w:val="center"/>
              <w:rPr>
                <w:rFonts w:ascii="Times New Roman" w:hAnsi="Times New Roman" w:cs="Times New Roman"/>
              </w:rPr>
            </w:pPr>
            <w:r w:rsidRPr="0054135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r w:rsidR="00EF49E0" w:rsidRPr="00127F3E" w:rsidTr="00532932">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F49E0" w:rsidRPr="00CE78C8" w:rsidRDefault="00EF49E0" w:rsidP="00156D39">
            <w:pPr>
              <w:suppressAutoHyphens/>
              <w:spacing w:after="0" w:line="240" w:lineRule="auto"/>
              <w:rPr>
                <w:rFonts w:ascii="Times New Roman" w:hAnsi="Times New Roman" w:cs="Times New Roman"/>
              </w:rPr>
            </w:pPr>
            <w:r w:rsidRPr="00CE78C8">
              <w:rPr>
                <w:rFonts w:ascii="Times New Roman" w:hAnsi="Times New Roman" w:cs="Times New Roman"/>
              </w:rPr>
              <w:t xml:space="preserve">Wymiary maksymalne:  730 x 600 x 1400 (szer. x gł. x wys.) </w:t>
            </w:r>
          </w:p>
        </w:tc>
        <w:tc>
          <w:tcPr>
            <w:tcW w:w="1701" w:type="dxa"/>
            <w:tcBorders>
              <w:top w:val="single" w:sz="4" w:space="0" w:color="auto"/>
              <w:left w:val="single" w:sz="4" w:space="0" w:color="auto"/>
              <w:bottom w:val="single" w:sz="4" w:space="0" w:color="auto"/>
              <w:right w:val="single" w:sz="4" w:space="0" w:color="auto"/>
            </w:tcBorders>
          </w:tcPr>
          <w:p w:rsidR="00EF49E0" w:rsidRPr="0054135E" w:rsidRDefault="00EF49E0" w:rsidP="00156D39">
            <w:pPr>
              <w:jc w:val="center"/>
              <w:rPr>
                <w:rFonts w:ascii="Times New Roman" w:hAnsi="Times New Roman" w:cs="Times New Roman"/>
              </w:rPr>
            </w:pPr>
            <w:r w:rsidRPr="0054135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r w:rsidR="00EF49E0" w:rsidRPr="00127F3E" w:rsidTr="00532932">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F49E0" w:rsidRPr="00CE78C8" w:rsidRDefault="00EF49E0" w:rsidP="00156D39">
            <w:pPr>
              <w:suppressAutoHyphens/>
              <w:spacing w:after="0" w:line="240" w:lineRule="auto"/>
              <w:rPr>
                <w:rFonts w:ascii="Times New Roman" w:hAnsi="Times New Roman" w:cs="Times New Roman"/>
              </w:rPr>
            </w:pPr>
            <w:r w:rsidRPr="00CE78C8">
              <w:rPr>
                <w:rFonts w:ascii="Times New Roman" w:hAnsi="Times New Roman" w:cs="Times New Roman"/>
              </w:rPr>
              <w:t xml:space="preserve">Waga max. 180 kg </w:t>
            </w:r>
          </w:p>
        </w:tc>
        <w:tc>
          <w:tcPr>
            <w:tcW w:w="1701"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r w:rsidRPr="0054135E">
              <w:rPr>
                <w:rFonts w:ascii="Times New Roman" w:hAnsi="Times New Roman" w:cs="Times New Roman"/>
              </w:rPr>
              <w:t>tak, podać</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r w:rsidR="00EF49E0" w:rsidRPr="00127F3E" w:rsidTr="00532932">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F49E0" w:rsidRPr="00CE78C8" w:rsidRDefault="00EF49E0" w:rsidP="00156D39">
            <w:pPr>
              <w:suppressAutoHyphens/>
              <w:spacing w:after="0" w:line="240" w:lineRule="auto"/>
              <w:rPr>
                <w:rFonts w:ascii="Times New Roman" w:hAnsi="Times New Roman" w:cs="Times New Roman"/>
              </w:rPr>
            </w:pPr>
            <w:r w:rsidRPr="00CE78C8">
              <w:rPr>
                <w:rFonts w:ascii="Times New Roman" w:hAnsi="Times New Roman" w:cs="Times New Roman"/>
              </w:rPr>
              <w:t>Zestaw niezbędnych odczynników do napełnienia procesora i pierwszego uruchomienia</w:t>
            </w:r>
          </w:p>
        </w:tc>
        <w:tc>
          <w:tcPr>
            <w:tcW w:w="1701" w:type="dxa"/>
            <w:tcBorders>
              <w:top w:val="single" w:sz="4" w:space="0" w:color="auto"/>
              <w:left w:val="single" w:sz="4" w:space="0" w:color="auto"/>
              <w:bottom w:val="single" w:sz="4" w:space="0" w:color="auto"/>
              <w:right w:val="single" w:sz="4" w:space="0" w:color="auto"/>
            </w:tcBorders>
          </w:tcPr>
          <w:p w:rsidR="00EF49E0" w:rsidRPr="0054135E" w:rsidRDefault="00EF49E0" w:rsidP="00156D39">
            <w:pPr>
              <w:jc w:val="center"/>
              <w:rPr>
                <w:rFonts w:ascii="Times New Roman" w:hAnsi="Times New Roman" w:cs="Times New Roman"/>
              </w:rPr>
            </w:pPr>
            <w:r w:rsidRPr="0054135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r w:rsidR="00EF49E0" w:rsidRPr="00127F3E" w:rsidTr="0075228E">
        <w:tblPrEx>
          <w:jc w:val="left"/>
        </w:tblPrEx>
        <w:tc>
          <w:tcPr>
            <w:tcW w:w="14601" w:type="dxa"/>
            <w:gridSpan w:val="4"/>
            <w:tcBorders>
              <w:top w:val="single" w:sz="4" w:space="0" w:color="auto"/>
              <w:left w:val="single" w:sz="4" w:space="0" w:color="auto"/>
              <w:bottom w:val="single" w:sz="4" w:space="0" w:color="auto"/>
              <w:right w:val="single" w:sz="4" w:space="0" w:color="auto"/>
            </w:tcBorders>
            <w:vAlign w:val="center"/>
          </w:tcPr>
          <w:p w:rsidR="00EF49E0" w:rsidRPr="00127F3E" w:rsidRDefault="00EF49E0" w:rsidP="00EF49E0">
            <w:pPr>
              <w:ind w:left="371"/>
              <w:rPr>
                <w:rFonts w:ascii="Times New Roman" w:hAnsi="Times New Roman" w:cs="Times New Roman"/>
              </w:rPr>
            </w:pPr>
            <w:r w:rsidRPr="0054135E">
              <w:rPr>
                <w:rFonts w:ascii="Times New Roman" w:hAnsi="Times New Roman" w:cs="Times New Roman"/>
                <w:b/>
              </w:rPr>
              <w:t>Instalacja</w:t>
            </w:r>
          </w:p>
        </w:tc>
      </w:tr>
      <w:tr w:rsidR="00EF49E0" w:rsidRPr="00127F3E" w:rsidTr="00532932">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F49E0" w:rsidRPr="00127F3E" w:rsidRDefault="00EF49E0" w:rsidP="00156D39">
            <w:pPr>
              <w:jc w:val="both"/>
              <w:rPr>
                <w:rFonts w:ascii="Times New Roman" w:hAnsi="Times New Roman" w:cs="Times New Roman"/>
              </w:rPr>
            </w:pPr>
            <w:r w:rsidRPr="00127F3E">
              <w:rPr>
                <w:rFonts w:ascii="Times New Roman" w:hAnsi="Times New Roman" w:cs="Times New Roman"/>
              </w:rPr>
              <w:t>Montaż</w:t>
            </w:r>
            <w:r w:rsidR="00CF09EA">
              <w:rPr>
                <w:rFonts w:ascii="Times New Roman" w:hAnsi="Times New Roman" w:cs="Times New Roman"/>
              </w:rPr>
              <w:t xml:space="preserve"> i uruchomienie</w:t>
            </w:r>
            <w:r w:rsidRPr="00127F3E">
              <w:rPr>
                <w:rFonts w:ascii="Times New Roman" w:hAnsi="Times New Roman" w:cs="Times New Roman"/>
              </w:rPr>
              <w:t xml:space="preserve"> urządzeń – we wskazanych pomieszczeniach NSSU Kraków –Prokocim.</w:t>
            </w:r>
          </w:p>
          <w:p w:rsidR="00EF49E0" w:rsidRPr="00127F3E" w:rsidRDefault="00EF49E0" w:rsidP="00156D39">
            <w:pPr>
              <w:jc w:val="both"/>
              <w:rPr>
                <w:rFonts w:ascii="Times New Roman" w:hAnsi="Times New Roman" w:cs="Times New Roman"/>
              </w:rPr>
            </w:pPr>
            <w:r w:rsidRPr="00127F3E">
              <w:rPr>
                <w:rFonts w:ascii="Times New Roman" w:hAnsi="Times New Roman" w:cs="Times New Roman"/>
              </w:rPr>
              <w:t>Wykonawca zobowiązuje się, że wszystkie pra</w:t>
            </w:r>
            <w:r>
              <w:rPr>
                <w:rFonts w:ascii="Times New Roman" w:hAnsi="Times New Roman" w:cs="Times New Roman"/>
              </w:rPr>
              <w:t xml:space="preserve">ce </w:t>
            </w:r>
            <w:r w:rsidRPr="00127F3E">
              <w:rPr>
                <w:rFonts w:ascii="Times New Roman" w:hAnsi="Times New Roman" w:cs="Times New Roman"/>
              </w:rPr>
              <w:t>i czynności nie wpłyną na gwarancję obiektu NSSU jako całości</w:t>
            </w:r>
          </w:p>
        </w:tc>
        <w:tc>
          <w:tcPr>
            <w:tcW w:w="1701"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r w:rsidR="00EF49E0" w:rsidRPr="00127F3E" w:rsidTr="00532932">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F49E0" w:rsidRPr="00127F3E" w:rsidRDefault="00EF49E0" w:rsidP="00156D39">
            <w:pPr>
              <w:jc w:val="both"/>
              <w:rPr>
                <w:rFonts w:ascii="Times New Roman" w:hAnsi="Times New Roman" w:cs="Times New Roman"/>
              </w:rPr>
            </w:pPr>
            <w:r w:rsidRPr="00127F3E">
              <w:rPr>
                <w:rFonts w:ascii="Times New Roman" w:hAnsi="Times New Roman" w:cs="Times New Roman"/>
              </w:rPr>
              <w:t>Wymagana moc przyłączeniowa zasilania energetycznego [</w:t>
            </w:r>
            <w:proofErr w:type="spellStart"/>
            <w:r w:rsidRPr="00127F3E">
              <w:rPr>
                <w:rFonts w:ascii="Times New Roman" w:hAnsi="Times New Roman" w:cs="Times New Roman"/>
              </w:rPr>
              <w:t>kVA</w:t>
            </w:r>
            <w:proofErr w:type="spellEnd"/>
            <w:r w:rsidRPr="00127F3E">
              <w:rPr>
                <w:rFonts w:ascii="Times New Roman"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r w:rsidRPr="00127F3E">
              <w:rPr>
                <w:rFonts w:ascii="Times New Roman" w:hAnsi="Times New Roman" w:cs="Times New Roman"/>
              </w:rPr>
              <w:t>podać</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r w:rsidR="00EF49E0" w:rsidRPr="00127F3E" w:rsidTr="00532932">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snapToGrid w:val="0"/>
              <w:spacing w:line="288" w:lineRule="auto"/>
              <w:jc w:val="both"/>
              <w:rPr>
                <w:rFonts w:ascii="Times New Roman" w:hAnsi="Times New Roman" w:cs="Times New Roman"/>
                <w:bCs/>
                <w:iCs/>
              </w:rPr>
            </w:pPr>
            <w:r w:rsidRPr="00127F3E">
              <w:rPr>
                <w:rFonts w:ascii="Times New Roman" w:hAnsi="Times New Roman" w:cs="Times New Roman"/>
                <w:bCs/>
                <w:iCs/>
              </w:rPr>
              <w:t>Wykonawca gwarantuje, że zaoferowane urządzenia już po oddaniu do eksploatacji nie będą wymagać prowadzenia przez Zamawiającego dodatkowych instalacji i innych prac związanych z eksploatacją urządzenia.</w:t>
            </w:r>
          </w:p>
        </w:tc>
        <w:tc>
          <w:tcPr>
            <w:tcW w:w="1701"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r w:rsidR="00EF49E0" w:rsidRPr="00127F3E" w:rsidTr="00532932">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bookmarkStart w:id="0" w:name="_GoBack"/>
            <w:bookmarkEnd w:id="0"/>
          </w:p>
        </w:tc>
        <w:tc>
          <w:tcPr>
            <w:tcW w:w="6237" w:type="dxa"/>
            <w:tcBorders>
              <w:top w:val="single" w:sz="4" w:space="0" w:color="auto"/>
              <w:left w:val="single" w:sz="4" w:space="0" w:color="auto"/>
              <w:bottom w:val="single" w:sz="4" w:space="0" w:color="auto"/>
              <w:right w:val="single" w:sz="4" w:space="0" w:color="auto"/>
            </w:tcBorders>
          </w:tcPr>
          <w:p w:rsidR="00EF49E0" w:rsidRPr="00127F3E" w:rsidRDefault="00EF49E0" w:rsidP="00156D39">
            <w:pPr>
              <w:jc w:val="both"/>
              <w:rPr>
                <w:rFonts w:ascii="Times New Roman" w:hAnsi="Times New Roman" w:cs="Times New Roman"/>
              </w:rPr>
            </w:pPr>
            <w:r w:rsidRPr="00127F3E">
              <w:rPr>
                <w:rFonts w:ascii="Times New Roman" w:hAnsi="Times New Roman" w:cs="Times New Roman"/>
              </w:rPr>
              <w:t xml:space="preserve">W cenie oferty – prace porządkowe po instalacji, odbiór zbędnych opakowań, substancji szkodliwych (o ile występują), naprawa szkód </w:t>
            </w:r>
            <w:r>
              <w:rPr>
                <w:rFonts w:ascii="Times New Roman" w:hAnsi="Times New Roman" w:cs="Times New Roman"/>
              </w:rPr>
              <w:t xml:space="preserve">                   </w:t>
            </w:r>
            <w:r w:rsidRPr="00127F3E">
              <w:rPr>
                <w:rFonts w:ascii="Times New Roman" w:hAnsi="Times New Roman" w:cs="Times New Roman"/>
              </w:rPr>
              <w:t>(o ile wystąpią podczas dostawy i montażu)</w:t>
            </w:r>
          </w:p>
        </w:tc>
        <w:tc>
          <w:tcPr>
            <w:tcW w:w="1701"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r w:rsidR="00EF49E0" w:rsidRPr="00127F3E" w:rsidTr="00532932">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F49E0" w:rsidRPr="0054135E" w:rsidRDefault="00EF49E0" w:rsidP="00156D39">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F49E0" w:rsidRPr="00127F3E" w:rsidRDefault="00EF49E0" w:rsidP="00156D39">
            <w:pPr>
              <w:jc w:val="both"/>
              <w:rPr>
                <w:rFonts w:ascii="Times New Roman" w:hAnsi="Times New Roman" w:cs="Times New Roman"/>
              </w:rPr>
            </w:pPr>
            <w:r w:rsidRPr="00127F3E">
              <w:rPr>
                <w:rFonts w:ascii="Times New Roman" w:hAnsi="Times New Roman" w:cs="Times New Roman"/>
              </w:rPr>
              <w:t xml:space="preserve">W obrębie pomieszczeń i ich otoczeniu – przygotowanie                           </w:t>
            </w:r>
            <w:r>
              <w:rPr>
                <w:rFonts w:ascii="Times New Roman" w:hAnsi="Times New Roman" w:cs="Times New Roman"/>
              </w:rPr>
              <w:t xml:space="preserve">                    </w:t>
            </w:r>
            <w:r w:rsidRPr="00127F3E">
              <w:rPr>
                <w:rFonts w:ascii="Times New Roman" w:hAnsi="Times New Roman" w:cs="Times New Roman"/>
              </w:rPr>
              <w:t xml:space="preserve">  i odpowiednie zabezpieczenie dróg transportu, otworów montażowych oraz innych niezbędnych</w:t>
            </w:r>
            <w:r>
              <w:rPr>
                <w:rFonts w:ascii="Times New Roman" w:hAnsi="Times New Roman" w:cs="Times New Roman"/>
              </w:rPr>
              <w:t xml:space="preserve"> obiektów</w:t>
            </w:r>
            <w:r w:rsidRPr="00127F3E">
              <w:rPr>
                <w:rFonts w:ascii="Times New Roman" w:hAnsi="Times New Roman" w:cs="Times New Roman"/>
              </w:rPr>
              <w:t xml:space="preserve"> i czynności związanych z realizacją przedmiotu zamówienia</w:t>
            </w:r>
          </w:p>
        </w:tc>
        <w:tc>
          <w:tcPr>
            <w:tcW w:w="1701"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F49E0" w:rsidRPr="00127F3E" w:rsidRDefault="00EF49E0" w:rsidP="00156D39">
            <w:pPr>
              <w:jc w:val="center"/>
              <w:rPr>
                <w:rFonts w:ascii="Times New Roman" w:hAnsi="Times New Roman" w:cs="Times New Roman"/>
              </w:rPr>
            </w:pPr>
          </w:p>
        </w:tc>
      </w:tr>
    </w:tbl>
    <w:p w:rsidR="009B2D2B" w:rsidRPr="00127F3E" w:rsidRDefault="009B2D2B" w:rsidP="002D1A43">
      <w:pPr>
        <w:spacing w:after="0" w:line="288" w:lineRule="auto"/>
        <w:jc w:val="both"/>
        <w:rPr>
          <w:rFonts w:ascii="Times New Roman" w:hAnsi="Times New Roman" w:cs="Times New Roman"/>
          <w:b/>
          <w:color w:val="000000" w:themeColor="text1"/>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02"/>
        <w:gridCol w:w="1559"/>
        <w:gridCol w:w="4596"/>
        <w:gridCol w:w="2977"/>
      </w:tblGrid>
      <w:tr w:rsidR="002D1A43" w:rsidRPr="00127F3E"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bCs/>
                <w:kern w:val="1"/>
                <w:lang w:eastAsia="pl-PL"/>
              </w:rPr>
              <w:t>WARUNKI GWARANCJI I SERWISU</w:t>
            </w:r>
          </w:p>
        </w:tc>
      </w:tr>
      <w:tr w:rsidR="002D1A43"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SPOSÓB OCENY</w:t>
            </w:r>
          </w:p>
        </w:tc>
      </w:tr>
      <w:tr w:rsidR="00EF49E0"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EF49E0" w:rsidRDefault="00EF49E0" w:rsidP="00EF49E0">
            <w:pPr>
              <w:pStyle w:val="Akapitzlist"/>
              <w:widowControl w:val="0"/>
              <w:numPr>
                <w:ilvl w:val="0"/>
                <w:numId w:val="30"/>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156D39">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EF49E0" w:rsidRPr="00127F3E" w:rsidTr="00EF49E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EF49E0" w:rsidRDefault="00EF49E0" w:rsidP="00EF49E0">
            <w:pPr>
              <w:pStyle w:val="Akapitzlist"/>
              <w:widowControl w:val="0"/>
              <w:numPr>
                <w:ilvl w:val="0"/>
                <w:numId w:val="30"/>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snapToGrid w:val="0"/>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 xml:space="preserve">Okres pełnej, bez </w:t>
            </w:r>
            <w:proofErr w:type="spellStart"/>
            <w:r w:rsidRPr="00127F3E">
              <w:rPr>
                <w:rFonts w:ascii="Times New Roman" w:hAnsi="Times New Roman" w:cs="Times New Roman"/>
                <w:color w:val="000000" w:themeColor="text1"/>
              </w:rPr>
              <w:t>wyłączeń</w:t>
            </w:r>
            <w:proofErr w:type="spellEnd"/>
            <w:r w:rsidRPr="00127F3E">
              <w:rPr>
                <w:rFonts w:ascii="Times New Roman" w:hAnsi="Times New Roman" w:cs="Times New Roman"/>
                <w:color w:val="000000" w:themeColor="text1"/>
              </w:rPr>
              <w:t xml:space="preserve"> gwarancji dla wszystkich zaoferowanych elementów.</w:t>
            </w:r>
          </w:p>
          <w:p w:rsidR="00EF49E0" w:rsidRPr="00127F3E" w:rsidRDefault="00EF49E0" w:rsidP="00156D39">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127F3E">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127F3E">
              <w:rPr>
                <w:rFonts w:ascii="Times New Roman" w:eastAsia="Andale Sans UI" w:hAnsi="Times New Roman" w:cs="Times New Roman"/>
                <w:color w:val="000000" w:themeColor="text1"/>
                <w:kern w:val="1"/>
                <w:lang w:eastAsia="pl-PL"/>
              </w:rPr>
              <w:t>Zamawiający zastrzega, że górną granicą punktacji gwarancji b</w:t>
            </w:r>
            <w:r>
              <w:rPr>
                <w:rFonts w:ascii="Times New Roman" w:eastAsia="Andale Sans UI" w:hAnsi="Times New Roman" w:cs="Times New Roman"/>
                <w:color w:val="000000" w:themeColor="text1"/>
                <w:kern w:val="1"/>
                <w:lang w:eastAsia="pl-PL"/>
              </w:rPr>
              <w:t>ędzie 5</w:t>
            </w:r>
            <w:r w:rsidRPr="00127F3E">
              <w:rPr>
                <w:rFonts w:ascii="Times New Roman" w:eastAsia="Andale Sans UI" w:hAnsi="Times New Roman" w:cs="Times New Roman"/>
                <w:color w:val="000000" w:themeColor="text1"/>
                <w:kern w:val="1"/>
                <w:lang w:eastAsia="pl-PL"/>
              </w:rPr>
              <w:t>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lang w:eastAsia="pl-PL"/>
              </w:rPr>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rPr>
              <w:t>najdłuższy okres – 5 pkt, wymagane – 0 pkt, inne proporcjonalnie mniej, względem najdłuższego okresu</w:t>
            </w:r>
          </w:p>
        </w:tc>
      </w:tr>
      <w:tr w:rsidR="00EF49E0" w:rsidRPr="00127F3E" w:rsidTr="00EF49E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EF49E0" w:rsidRDefault="00EF49E0" w:rsidP="00EF49E0">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Gwarancja dostępności części zamiennych [liczba lat] – min. 10 lat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EF49E0" w:rsidRPr="00127F3E" w:rsidTr="00EF49E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EF49E0" w:rsidRDefault="00EF49E0" w:rsidP="00EF49E0">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Przedłużenie okresu gwarancji o każdy dzień, w czasie którego Zamawiający nie mógł korzystać w pełni sprawnego sprzętu.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EF49E0" w:rsidRPr="00127F3E" w:rsidTr="00EF49E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EF49E0" w:rsidRDefault="00EF49E0" w:rsidP="00EF49E0">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snapToGrid w:val="0"/>
              <w:spacing w:after="0" w:line="240" w:lineRule="auto"/>
              <w:rPr>
                <w:rFonts w:ascii="Times New Roman" w:hAnsi="Times New Roman" w:cs="Times New Roman"/>
                <w:color w:val="000000" w:themeColor="text1"/>
              </w:rPr>
            </w:pPr>
            <w:r w:rsidRPr="00127F3E">
              <w:rPr>
                <w:rFonts w:ascii="Times New Roman" w:hAnsi="Times New Roman" w:cs="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EF49E0" w:rsidRPr="00127F3E" w:rsidTr="00EF49E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EF49E0" w:rsidRDefault="00EF49E0" w:rsidP="00EF49E0">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EF49E0" w:rsidRPr="00127F3E" w:rsidRDefault="00EF49E0" w:rsidP="00156D39">
            <w:pPr>
              <w:jc w:val="both"/>
              <w:rPr>
                <w:rFonts w:ascii="Times New Roman" w:hAnsi="Times New Roman" w:cs="Times New Roman"/>
              </w:rPr>
            </w:pPr>
            <w:r w:rsidRPr="00127F3E">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1 dzień– 5 pkt;</w:t>
            </w:r>
          </w:p>
          <w:p w:rsidR="00EF49E0" w:rsidRPr="00127F3E" w:rsidRDefault="00EF49E0" w:rsidP="00156D39">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2 dni – 0 pkt,</w:t>
            </w:r>
          </w:p>
        </w:tc>
      </w:tr>
      <w:tr w:rsidR="00EF49E0" w:rsidRPr="00127F3E" w:rsidTr="00EF49E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EF49E0" w:rsidRDefault="00EF49E0" w:rsidP="00EF49E0">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EF49E0" w:rsidRPr="00127F3E" w:rsidRDefault="00EF49E0" w:rsidP="00156D39">
            <w:pPr>
              <w:jc w:val="both"/>
              <w:rPr>
                <w:rFonts w:ascii="Times New Roman" w:hAnsi="Times New Roman" w:cs="Times New Roman"/>
              </w:rPr>
            </w:pPr>
            <w:r w:rsidRPr="00127F3E">
              <w:rPr>
                <w:rFonts w:ascii="Times New Roman" w:hAnsi="Times New Roman"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F49E0" w:rsidRPr="00127F3E" w:rsidRDefault="00EF49E0"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EF49E0" w:rsidRPr="00127F3E" w:rsidTr="00EF49E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EF49E0" w:rsidRDefault="00EF49E0" w:rsidP="00EF49E0">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EF49E0" w:rsidRPr="00127F3E" w:rsidRDefault="00EF49E0" w:rsidP="00156D39">
            <w:pPr>
              <w:jc w:val="both"/>
              <w:rPr>
                <w:rFonts w:ascii="Times New Roman" w:hAnsi="Times New Roman" w:cs="Times New Roman"/>
              </w:rPr>
            </w:pPr>
            <w:r w:rsidRPr="00127F3E">
              <w:rPr>
                <w:rFonts w:ascii="Times New Roman" w:hAnsi="Times New Roman"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F49E0" w:rsidRPr="00127F3E" w:rsidRDefault="00EF49E0"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EF49E0" w:rsidRPr="00127F3E" w:rsidTr="00EF49E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EF49E0" w:rsidRDefault="00EF49E0" w:rsidP="00EF49E0">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EF49E0" w:rsidRPr="00127F3E" w:rsidRDefault="00EF49E0" w:rsidP="00156D39">
            <w:pPr>
              <w:jc w:val="both"/>
              <w:rPr>
                <w:rFonts w:ascii="Times New Roman" w:hAnsi="Times New Roman" w:cs="Times New Roman"/>
              </w:rPr>
            </w:pPr>
            <w:r w:rsidRPr="00127F3E">
              <w:rPr>
                <w:rFonts w:ascii="Times New Roman" w:hAnsi="Times New Roman"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F49E0" w:rsidRPr="00127F3E" w:rsidRDefault="00EF49E0"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8A6EB9">
              <w:rPr>
                <w:rFonts w:ascii="Times New Roman" w:eastAsia="Calibri" w:hAnsi="Times New Roman" w:cs="Times New Roman"/>
                <w:color w:val="000000" w:themeColor="text1"/>
                <w:lang w:eastAsia="ar-SA"/>
              </w:rPr>
              <w:t>- - -</w:t>
            </w:r>
          </w:p>
        </w:tc>
      </w:tr>
      <w:tr w:rsidR="00EF49E0" w:rsidRPr="00127F3E" w:rsidTr="00EF49E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EF49E0" w:rsidRDefault="00EF49E0" w:rsidP="00EF49E0">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EF49E0" w:rsidRPr="00127F3E" w:rsidRDefault="00EF49E0" w:rsidP="00156D39">
            <w:pPr>
              <w:jc w:val="both"/>
              <w:rPr>
                <w:rFonts w:ascii="Times New Roman" w:hAnsi="Times New Roman" w:cs="Times New Roman"/>
              </w:rPr>
            </w:pPr>
            <w:r w:rsidRPr="00127F3E">
              <w:rPr>
                <w:rFonts w:ascii="Times New Roman" w:hAnsi="Times New Roman" w:cs="Times New Roman"/>
              </w:rPr>
              <w:t>Ilość przeglądów okresowych koniecznych do wykonywania po upływie okresu gwarancyjnego w celu zapewnienia sprawne</w:t>
            </w:r>
            <w:r>
              <w:rPr>
                <w:rFonts w:ascii="Times New Roman" w:hAnsi="Times New Roman" w:cs="Times New Roman"/>
              </w:rPr>
              <w:t xml:space="preserve">j pracy aparatu </w:t>
            </w:r>
            <w:r w:rsidRPr="00127F3E">
              <w:rPr>
                <w:rFonts w:ascii="Times New Roman" w:hAnsi="Times New Roman" w:cs="Times New Roman"/>
              </w:rPr>
              <w:t>(w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F49E0" w:rsidRPr="00127F3E" w:rsidRDefault="00EF49E0"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8A6EB9">
              <w:rPr>
                <w:rFonts w:ascii="Times New Roman" w:eastAsia="Calibri" w:hAnsi="Times New Roman" w:cs="Times New Roman"/>
                <w:color w:val="000000" w:themeColor="text1"/>
                <w:lang w:eastAsia="ar-SA"/>
              </w:rPr>
              <w:t>jeden – 5 pkt,                    więcej – 0 pkt</w:t>
            </w:r>
          </w:p>
        </w:tc>
      </w:tr>
      <w:tr w:rsidR="00EF49E0" w:rsidRPr="00127F3E" w:rsidTr="00EF49E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EF49E0" w:rsidRDefault="00EF49E0" w:rsidP="00EF49E0">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EF49E0" w:rsidRPr="00127F3E" w:rsidRDefault="00EF49E0" w:rsidP="00156D39">
            <w:pPr>
              <w:rPr>
                <w:rFonts w:ascii="Times New Roman" w:hAnsi="Times New Roman" w:cs="Times New Roman"/>
              </w:rPr>
            </w:pPr>
            <w:r w:rsidRPr="00127F3E">
              <w:rPr>
                <w:rFonts w:ascii="Times New Roman" w:hAnsi="Times New Roman"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F49E0" w:rsidRPr="00127F3E" w:rsidRDefault="00EF49E0"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EF49E0" w:rsidRPr="00127F3E" w:rsidTr="00EF49E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EF49E0" w:rsidRDefault="00EF49E0" w:rsidP="00EF49E0">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EF49E0" w:rsidRPr="00127F3E" w:rsidRDefault="00EF49E0" w:rsidP="00156D39">
            <w:pPr>
              <w:jc w:val="both"/>
              <w:rPr>
                <w:rFonts w:ascii="Times New Roman" w:hAnsi="Times New Roman" w:cs="Times New Roman"/>
              </w:rPr>
            </w:pPr>
            <w:r w:rsidRPr="00127F3E">
              <w:rPr>
                <w:rFonts w:ascii="Times New Roman" w:hAnsi="Times New Roman" w:cs="Times New Roman"/>
              </w:rPr>
              <w:t xml:space="preserve">Dokumentacja serwisowa i/lub oprogramowanie serwisowe na potrzeby Zamawiającego </w:t>
            </w:r>
            <w:r w:rsidRPr="00127F3E">
              <w:rPr>
                <w:rFonts w:ascii="Times New Roman" w:hAnsi="Times New Roman" w:cs="Times New Roman"/>
              </w:rPr>
              <w:lastRenderedPageBreak/>
              <w:t>(dokumentacja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F49E0" w:rsidRPr="00127F3E" w:rsidRDefault="00EF49E0"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EF49E0" w:rsidRPr="00127F3E" w:rsidTr="00EF49E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EF49E0" w:rsidRDefault="00EF49E0" w:rsidP="00EF49E0">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EF49E0" w:rsidRPr="00127F3E" w:rsidRDefault="00EF49E0" w:rsidP="00156D39">
            <w:pPr>
              <w:jc w:val="both"/>
              <w:rPr>
                <w:rFonts w:ascii="Times New Roman" w:hAnsi="Times New Roman" w:cs="Times New Roman"/>
              </w:rPr>
            </w:pPr>
            <w:r w:rsidRPr="00127F3E">
              <w:rPr>
                <w:rFonts w:ascii="Times New Roman" w:hAnsi="Times New Roman" w:cs="Times New Roman"/>
              </w:rPr>
              <w:t>Urządzenia są lub będą pozbawione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F49E0" w:rsidRPr="00127F3E" w:rsidRDefault="00EF49E0"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EF49E0" w:rsidRPr="00127F3E" w:rsidTr="00EF49E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EF49E0" w:rsidRDefault="00EF49E0" w:rsidP="00EF49E0">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F49E0" w:rsidRPr="00127F3E" w:rsidRDefault="00EF49E0"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EF49E0" w:rsidRPr="00127F3E" w:rsidTr="00EF49E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EF49E0" w:rsidRDefault="00EF49E0" w:rsidP="00EF49E0">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after="0" w:line="240" w:lineRule="auto"/>
              <w:jc w:val="both"/>
              <w:rPr>
                <w:rFonts w:ascii="Times New Roman" w:eastAsia="Calibri" w:hAnsi="Times New Roman" w:cs="Times New Roman"/>
                <w:lang w:eastAsia="ar-SA"/>
              </w:rPr>
            </w:pPr>
            <w:r w:rsidRPr="00127F3E">
              <w:rPr>
                <w:rFonts w:ascii="Times New Roman" w:eastAsia="Calibri" w:hAnsi="Times New Roman" w:cs="Times New Roman"/>
                <w:lang w:eastAsia="ar-SA"/>
              </w:rPr>
              <w:t xml:space="preserve">Szkolenie dla personelu medycznego – </w:t>
            </w:r>
            <w:r w:rsidRPr="00EE35CB">
              <w:rPr>
                <w:rFonts w:ascii="Times New Roman" w:eastAsia="Calibri" w:hAnsi="Times New Roman" w:cs="Times New Roman"/>
                <w:lang w:eastAsia="ar-SA"/>
              </w:rPr>
              <w:t>5</w:t>
            </w:r>
            <w:r w:rsidRPr="00127F3E">
              <w:rPr>
                <w:rFonts w:ascii="Times New Roman" w:eastAsia="Calibri" w:hAnsi="Times New Roman" w:cs="Times New Roman"/>
                <w:lang w:eastAsia="ar-SA"/>
              </w:rPr>
              <w:t xml:space="preserve"> osób i technicznego – </w:t>
            </w:r>
            <w:r w:rsidRPr="00EE35CB">
              <w:rPr>
                <w:rFonts w:ascii="Times New Roman" w:eastAsia="Calibri" w:hAnsi="Times New Roman" w:cs="Times New Roman"/>
                <w:lang w:eastAsia="ar-SA"/>
              </w:rPr>
              <w:t>2</w:t>
            </w:r>
            <w:r w:rsidRPr="00127F3E">
              <w:rPr>
                <w:rFonts w:ascii="Times New Roman" w:eastAsia="Calibri" w:hAnsi="Times New Roman" w:cs="Times New Roman"/>
                <w:lang w:eastAsia="ar-SA"/>
              </w:rPr>
              <w:t xml:space="preserve"> 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F49E0" w:rsidRPr="00127F3E" w:rsidRDefault="00EF49E0"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EF49E0" w:rsidRPr="00127F3E" w:rsidTr="00EF49E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EF49E0" w:rsidRDefault="00EF49E0" w:rsidP="00EF49E0">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F49E0" w:rsidRPr="00127F3E" w:rsidRDefault="00EF49E0"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EF49E0" w:rsidRPr="00127F3E" w:rsidTr="00EF49E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EF49E0" w:rsidRDefault="00EF49E0" w:rsidP="00EF49E0">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EF49E0" w:rsidRPr="00127F3E" w:rsidRDefault="00EF49E0" w:rsidP="00156D39">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F49E0" w:rsidRPr="00127F3E" w:rsidRDefault="00EF49E0"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EF49E0" w:rsidRPr="00127F3E" w:rsidTr="00EF49E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EF49E0" w:rsidRDefault="00EF49E0" w:rsidP="00EF49E0">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snapToGrid w:val="0"/>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Dokumentacja (lub tzw. lista kontrolna zawierająca wykaz części i czynności) dotycząca przeglądów technicznych w języku polskim (dostarczona przy </w:t>
            </w:r>
            <w:r w:rsidRPr="00127F3E">
              <w:rPr>
                <w:rFonts w:ascii="Times New Roman" w:hAnsi="Times New Roman" w:cs="Times New Roman"/>
                <w:color w:val="000000" w:themeColor="text1"/>
              </w:rPr>
              <w:lastRenderedPageBreak/>
              <w:t>dostawie).</w:t>
            </w:r>
          </w:p>
          <w:p w:rsidR="00EF49E0" w:rsidRPr="00127F3E" w:rsidRDefault="00EF49E0" w:rsidP="00156D39">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F49E0" w:rsidRPr="00127F3E" w:rsidRDefault="00EF49E0"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EF49E0" w:rsidRPr="00127F3E" w:rsidTr="00EF49E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EF49E0" w:rsidRDefault="00EF49E0" w:rsidP="00EF49E0">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F49E0" w:rsidRPr="00127F3E" w:rsidRDefault="00EF49E0"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EF49E0" w:rsidRPr="00127F3E" w:rsidTr="00EF49E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EF49E0" w:rsidRDefault="00EF49E0" w:rsidP="00EF49E0">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EF49E0" w:rsidRPr="00127F3E" w:rsidRDefault="00EF49E0" w:rsidP="00156D39">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F49E0" w:rsidRPr="00127F3E" w:rsidRDefault="00EF49E0" w:rsidP="00156D39">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EF49E0" w:rsidRPr="00127F3E" w:rsidTr="00EF49E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EF49E0" w:rsidRDefault="00EF49E0" w:rsidP="00EF49E0">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EF49E0" w:rsidRPr="00127F3E" w:rsidRDefault="00EF49E0" w:rsidP="00156D39">
            <w:pPr>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Możliwość mycia i dezynfekcji  aparatów w oparciu o przedstawione przez wykonawcę zalecane preparaty myjące i dezynfekujące.</w:t>
            </w:r>
          </w:p>
          <w:p w:rsidR="00EF49E0" w:rsidRPr="00127F3E" w:rsidRDefault="00EF49E0" w:rsidP="00156D39">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F49E0" w:rsidRPr="00127F3E" w:rsidRDefault="00EF49E0" w:rsidP="00156D39">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EF49E0" w:rsidRPr="00127F3E" w:rsidTr="00EF49E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EF49E0" w:rsidRDefault="00EF49E0" w:rsidP="00EF49E0">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EF49E0" w:rsidRPr="00127F3E" w:rsidRDefault="00EF49E0" w:rsidP="00156D39">
            <w:pPr>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F49E0" w:rsidRPr="00127F3E" w:rsidRDefault="00EF49E0" w:rsidP="00156D39">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F49E0" w:rsidRPr="00127F3E" w:rsidRDefault="00EF49E0" w:rsidP="00156D3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 - -</w:t>
            </w:r>
          </w:p>
        </w:tc>
      </w:tr>
    </w:tbl>
    <w:p w:rsidR="0005288B" w:rsidRPr="00C73B19" w:rsidRDefault="0005288B" w:rsidP="00C73B19"/>
    <w:sectPr w:rsidR="0005288B" w:rsidRPr="00C73B19" w:rsidSect="00B261E0">
      <w:headerReference w:type="default" r:id="rId9"/>
      <w:footerReference w:type="default" r:id="rId10"/>
      <w:pgSz w:w="16838" w:h="11906" w:orient="landscape"/>
      <w:pgMar w:top="720" w:right="1103" w:bottom="720" w:left="1134" w:header="284" w:footer="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6F9" w:rsidRDefault="00BB76F9" w:rsidP="005A1349">
      <w:pPr>
        <w:spacing w:after="0" w:line="240" w:lineRule="auto"/>
      </w:pPr>
      <w:r>
        <w:separator/>
      </w:r>
    </w:p>
  </w:endnote>
  <w:endnote w:type="continuationSeparator" w:id="0">
    <w:p w:rsidR="00BB76F9" w:rsidRDefault="00BB76F9"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970350"/>
      <w:docPartObj>
        <w:docPartGallery w:val="Page Numbers (Bottom of Page)"/>
        <w:docPartUnique/>
      </w:docPartObj>
    </w:sdtPr>
    <w:sdtEndPr/>
    <w:sdtContent>
      <w:p w:rsidR="00B261E0" w:rsidRDefault="00B261E0">
        <w:pPr>
          <w:pStyle w:val="Stopka"/>
          <w:jc w:val="right"/>
        </w:pPr>
        <w:r>
          <w:fldChar w:fldCharType="begin"/>
        </w:r>
        <w:r>
          <w:instrText>PAGE   \* MERGEFORMAT</w:instrText>
        </w:r>
        <w:r>
          <w:fldChar w:fldCharType="separate"/>
        </w:r>
        <w:r w:rsidR="008D2BA2">
          <w:rPr>
            <w:noProof/>
          </w:rPr>
          <w:t>7</w:t>
        </w:r>
        <w:r>
          <w:fldChar w:fldCharType="end"/>
        </w:r>
      </w:p>
    </w:sdtContent>
  </w:sdt>
  <w:p w:rsidR="00B261E0" w:rsidRDefault="00B261E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6F9" w:rsidRDefault="00BB76F9" w:rsidP="005A1349">
      <w:pPr>
        <w:spacing w:after="0" w:line="240" w:lineRule="auto"/>
      </w:pPr>
      <w:r>
        <w:separator/>
      </w:r>
    </w:p>
  </w:footnote>
  <w:footnote w:type="continuationSeparator" w:id="0">
    <w:p w:rsidR="00BB76F9" w:rsidRDefault="00BB76F9"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1E0" w:rsidRPr="00B261E0" w:rsidRDefault="00B261E0"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438C0D3E" wp14:editId="6EE4DD83">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rsidR="00B261E0" w:rsidRPr="00B261E0" w:rsidRDefault="00B261E0"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color w:val="000000"/>
        <w:lang w:eastAsia="pl-PL" w:bidi="hi-IN"/>
      </w:rPr>
      <w:t>NSSU.DFP.271.37.2019.LS</w:t>
    </w:r>
    <w:r w:rsidRPr="00B261E0">
      <w:rPr>
        <w:rFonts w:ascii="Garamond" w:eastAsia="Times New Roman" w:hAnsi="Garamond" w:cs="Times New Roman"/>
        <w:lang w:eastAsia="pl-PL"/>
      </w:rPr>
      <w:tab/>
    </w:r>
  </w:p>
  <w:p w:rsidR="00B261E0" w:rsidRPr="00B261E0" w:rsidRDefault="00B261E0"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rsidR="00B261E0" w:rsidRPr="00B261E0" w:rsidRDefault="00B261E0"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rsidR="00B261E0" w:rsidRPr="00B261E0" w:rsidRDefault="009B2D2B" w:rsidP="00B261E0">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 xml:space="preserve">Część </w:t>
    </w:r>
    <w:r w:rsidR="00EF49E0">
      <w:rPr>
        <w:rFonts w:ascii="Garamond" w:eastAsia="Times New Roman" w:hAnsi="Garamond" w:cs="Times New Roman"/>
      </w:rPr>
      <w:t>8</w:t>
    </w:r>
  </w:p>
  <w:p w:rsidR="00B261E0" w:rsidRDefault="00B261E0" w:rsidP="009122C6">
    <w:pPr>
      <w:pStyle w:val="Nagwek"/>
      <w:tabs>
        <w:tab w:val="clear" w:pos="9072"/>
        <w:tab w:val="right" w:pos="1046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20B3"/>
    <w:multiLevelType w:val="hybridMultilevel"/>
    <w:tmpl w:val="4022C0F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890605"/>
    <w:multiLevelType w:val="hybridMultilevel"/>
    <w:tmpl w:val="75D0456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2470EA0"/>
    <w:multiLevelType w:val="hybridMultilevel"/>
    <w:tmpl w:val="A0A8D3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2662369"/>
    <w:multiLevelType w:val="hybridMultilevel"/>
    <w:tmpl w:val="38BE433C"/>
    <w:lvl w:ilvl="0" w:tplc="B7E0A66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2D856BB"/>
    <w:multiLevelType w:val="hybridMultilevel"/>
    <w:tmpl w:val="4F305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2E9411E"/>
    <w:multiLevelType w:val="hybridMultilevel"/>
    <w:tmpl w:val="998275D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F87E52"/>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45C6A72"/>
    <w:multiLevelType w:val="hybridMultilevel"/>
    <w:tmpl w:val="E59067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47D6EC7"/>
    <w:multiLevelType w:val="hybridMultilevel"/>
    <w:tmpl w:val="EC924D00"/>
    <w:lvl w:ilvl="0" w:tplc="973EAE58">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04FA2B5B"/>
    <w:multiLevelType w:val="hybridMultilevel"/>
    <w:tmpl w:val="E51872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5083D78"/>
    <w:multiLevelType w:val="hybridMultilevel"/>
    <w:tmpl w:val="C2A49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55A6FCC"/>
    <w:multiLevelType w:val="hybridMultilevel"/>
    <w:tmpl w:val="76924DD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5A825D9"/>
    <w:multiLevelType w:val="hybridMultilevel"/>
    <w:tmpl w:val="581A37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5D97C9B"/>
    <w:multiLevelType w:val="hybridMultilevel"/>
    <w:tmpl w:val="1A86E5E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7C834F2"/>
    <w:multiLevelType w:val="hybridMultilevel"/>
    <w:tmpl w:val="BB683C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7DF344E"/>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
    <w:nsid w:val="08E43B5F"/>
    <w:multiLevelType w:val="hybridMultilevel"/>
    <w:tmpl w:val="5754B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9553287"/>
    <w:multiLevelType w:val="hybridMultilevel"/>
    <w:tmpl w:val="3EF6DFCE"/>
    <w:lvl w:ilvl="0" w:tplc="C096ACE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09913753"/>
    <w:multiLevelType w:val="hybridMultilevel"/>
    <w:tmpl w:val="765C47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A004E29"/>
    <w:multiLevelType w:val="hybridMultilevel"/>
    <w:tmpl w:val="F71C7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A9B07E7"/>
    <w:multiLevelType w:val="hybridMultilevel"/>
    <w:tmpl w:val="46DCD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C053F47"/>
    <w:multiLevelType w:val="hybridMultilevel"/>
    <w:tmpl w:val="04E40FF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2">
    <w:nsid w:val="0C9F5A4A"/>
    <w:multiLevelType w:val="hybridMultilevel"/>
    <w:tmpl w:val="ABEE5D04"/>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0D494E3F"/>
    <w:multiLevelType w:val="hybridMultilevel"/>
    <w:tmpl w:val="C15C83B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4">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01D5BE3"/>
    <w:multiLevelType w:val="hybridMultilevel"/>
    <w:tmpl w:val="48961346"/>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720CAF28">
      <w:start w:val="1"/>
      <w:numFmt w:val="decimal"/>
      <w:lvlText w:val="%2."/>
      <w:lvlJc w:val="center"/>
      <w:pPr>
        <w:ind w:left="1440" w:hanging="1043"/>
      </w:pPr>
      <w:rPr>
        <w:rFonts w:ascii="Times New Roman" w:eastAsia="Times New Roman" w:hAnsi="Times New Roman" w:cs="Times New Roman"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0554840"/>
    <w:multiLevelType w:val="hybridMultilevel"/>
    <w:tmpl w:val="97B6C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114B2446"/>
    <w:multiLevelType w:val="hybridMultilevel"/>
    <w:tmpl w:val="94004F9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189582E"/>
    <w:multiLevelType w:val="hybridMultilevel"/>
    <w:tmpl w:val="E1F2A9AA"/>
    <w:lvl w:ilvl="0" w:tplc="633457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11A9339A"/>
    <w:multiLevelType w:val="hybridMultilevel"/>
    <w:tmpl w:val="D070D59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1B61F54"/>
    <w:multiLevelType w:val="hybridMultilevel"/>
    <w:tmpl w:val="C4B628F6"/>
    <w:lvl w:ilvl="0" w:tplc="D3863306">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11BF0B36"/>
    <w:multiLevelType w:val="hybridMultilevel"/>
    <w:tmpl w:val="B1E89ED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2">
    <w:nsid w:val="12F57B28"/>
    <w:multiLevelType w:val="hybridMultilevel"/>
    <w:tmpl w:val="8A0087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346285E"/>
    <w:multiLevelType w:val="hybridMultilevel"/>
    <w:tmpl w:val="F7EA6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3501E17"/>
    <w:multiLevelType w:val="hybridMultilevel"/>
    <w:tmpl w:val="0E4A694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42160D5"/>
    <w:multiLevelType w:val="hybridMultilevel"/>
    <w:tmpl w:val="19A2D35E"/>
    <w:lvl w:ilvl="0" w:tplc="88720C4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14E076E5"/>
    <w:multiLevelType w:val="hybridMultilevel"/>
    <w:tmpl w:val="D318DB9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56D29D8"/>
    <w:multiLevelType w:val="hybridMultilevel"/>
    <w:tmpl w:val="3850C69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9">
    <w:nsid w:val="158E1D15"/>
    <w:multiLevelType w:val="hybridMultilevel"/>
    <w:tmpl w:val="C4CA143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0">
    <w:nsid w:val="15923DED"/>
    <w:multiLevelType w:val="hybridMultilevel"/>
    <w:tmpl w:val="FB2A06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5A47A20"/>
    <w:multiLevelType w:val="hybridMultilevel"/>
    <w:tmpl w:val="A456F7B4"/>
    <w:lvl w:ilvl="0" w:tplc="ED14A37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1624261E"/>
    <w:multiLevelType w:val="hybridMultilevel"/>
    <w:tmpl w:val="3316254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6A2798B"/>
    <w:multiLevelType w:val="hybridMultilevel"/>
    <w:tmpl w:val="C2F27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75D76BD"/>
    <w:multiLevelType w:val="hybridMultilevel"/>
    <w:tmpl w:val="4650C9E4"/>
    <w:lvl w:ilvl="0" w:tplc="A8540E1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17C91CE6"/>
    <w:multiLevelType w:val="hybridMultilevel"/>
    <w:tmpl w:val="D2B026A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85414B9"/>
    <w:multiLevelType w:val="hybridMultilevel"/>
    <w:tmpl w:val="7E064286"/>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18F2204A"/>
    <w:multiLevelType w:val="hybridMultilevel"/>
    <w:tmpl w:val="62F4B7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8">
    <w:nsid w:val="1A2E7A27"/>
    <w:multiLevelType w:val="hybridMultilevel"/>
    <w:tmpl w:val="DA160B0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CFB0EB6"/>
    <w:multiLevelType w:val="hybridMultilevel"/>
    <w:tmpl w:val="2D047D4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1D7A1AA1"/>
    <w:multiLevelType w:val="hybridMultilevel"/>
    <w:tmpl w:val="9D5A1092"/>
    <w:lvl w:ilvl="0" w:tplc="0804C9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nsid w:val="1DBC6B64"/>
    <w:multiLevelType w:val="hybridMultilevel"/>
    <w:tmpl w:val="78F4C6E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2">
    <w:nsid w:val="1E9A2657"/>
    <w:multiLevelType w:val="hybridMultilevel"/>
    <w:tmpl w:val="3A38E88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1EF01D90"/>
    <w:multiLevelType w:val="hybridMultilevel"/>
    <w:tmpl w:val="022EF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1FCF723B"/>
    <w:multiLevelType w:val="hybridMultilevel"/>
    <w:tmpl w:val="A2C86D40"/>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nsid w:val="1FFD69DE"/>
    <w:multiLevelType w:val="hybridMultilevel"/>
    <w:tmpl w:val="4F42F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23CB6AB4"/>
    <w:multiLevelType w:val="hybridMultilevel"/>
    <w:tmpl w:val="0674F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2404774F"/>
    <w:multiLevelType w:val="hybridMultilevel"/>
    <w:tmpl w:val="BBF8C3F0"/>
    <w:lvl w:ilvl="0" w:tplc="36F60DE2">
      <w:start w:val="1"/>
      <w:numFmt w:val="decimal"/>
      <w:lvlText w:val="%1."/>
      <w:lvlJc w:val="center"/>
      <w:pPr>
        <w:ind w:left="502"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8">
    <w:nsid w:val="24336B79"/>
    <w:multiLevelType w:val="hybridMultilevel"/>
    <w:tmpl w:val="0F081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24B72CBA"/>
    <w:multiLevelType w:val="hybridMultilevel"/>
    <w:tmpl w:val="8C12F01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0">
    <w:nsid w:val="24DD6935"/>
    <w:multiLevelType w:val="hybridMultilevel"/>
    <w:tmpl w:val="D242D71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25A31993"/>
    <w:multiLevelType w:val="hybridMultilevel"/>
    <w:tmpl w:val="DCE4CBDC"/>
    <w:lvl w:ilvl="0" w:tplc="94D8B8D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26746D26"/>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26D6113C"/>
    <w:multiLevelType w:val="hybridMultilevel"/>
    <w:tmpl w:val="32429B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4">
    <w:nsid w:val="271473E2"/>
    <w:multiLevelType w:val="hybridMultilevel"/>
    <w:tmpl w:val="D14CCE2A"/>
    <w:lvl w:ilvl="0" w:tplc="DBA6325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276F11EC"/>
    <w:multiLevelType w:val="hybridMultilevel"/>
    <w:tmpl w:val="727EAC26"/>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289043BA"/>
    <w:multiLevelType w:val="hybridMultilevel"/>
    <w:tmpl w:val="F27884FA"/>
    <w:lvl w:ilvl="0" w:tplc="9D14B0E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nsid w:val="28BF63FD"/>
    <w:multiLevelType w:val="hybridMultilevel"/>
    <w:tmpl w:val="BF12B67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8">
    <w:nsid w:val="28E818CD"/>
    <w:multiLevelType w:val="hybridMultilevel"/>
    <w:tmpl w:val="53A2D1B8"/>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nsid w:val="2A0F4B19"/>
    <w:multiLevelType w:val="hybridMultilevel"/>
    <w:tmpl w:val="8AB2592E"/>
    <w:lvl w:ilvl="0" w:tplc="46FEDBD0">
      <w:start w:val="1"/>
      <w:numFmt w:val="decimal"/>
      <w:lvlText w:val="%1."/>
      <w:lvlJc w:val="righ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0">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2C80671C"/>
    <w:multiLevelType w:val="hybridMultilevel"/>
    <w:tmpl w:val="B2AADA3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2">
    <w:nsid w:val="2CC12B14"/>
    <w:multiLevelType w:val="hybridMultilevel"/>
    <w:tmpl w:val="5026149A"/>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nsid w:val="2CDB18E4"/>
    <w:multiLevelType w:val="hybridMultilevel"/>
    <w:tmpl w:val="D376EE44"/>
    <w:lvl w:ilvl="0" w:tplc="EF46E10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nsid w:val="2D623181"/>
    <w:multiLevelType w:val="hybridMultilevel"/>
    <w:tmpl w:val="9D1842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2D9608B3"/>
    <w:multiLevelType w:val="hybridMultilevel"/>
    <w:tmpl w:val="172064C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6">
    <w:nsid w:val="2DD45F59"/>
    <w:multiLevelType w:val="hybridMultilevel"/>
    <w:tmpl w:val="5F9A2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2EBB6657"/>
    <w:multiLevelType w:val="hybridMultilevel"/>
    <w:tmpl w:val="EBE2BBEC"/>
    <w:lvl w:ilvl="0" w:tplc="0415000F">
      <w:start w:val="1"/>
      <w:numFmt w:val="decimal"/>
      <w:lvlText w:val="%1."/>
      <w:lvlJc w:val="left"/>
      <w:pPr>
        <w:ind w:left="786"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nsid w:val="2ED02622"/>
    <w:multiLevelType w:val="hybridMultilevel"/>
    <w:tmpl w:val="155A8A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2FDC43CD"/>
    <w:multiLevelType w:val="hybridMultilevel"/>
    <w:tmpl w:val="C210691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0">
    <w:nsid w:val="2FF515FA"/>
    <w:multiLevelType w:val="hybridMultilevel"/>
    <w:tmpl w:val="CB2CE192"/>
    <w:lvl w:ilvl="0" w:tplc="D0C4A0D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nsid w:val="2FFE62F8"/>
    <w:multiLevelType w:val="hybridMultilevel"/>
    <w:tmpl w:val="0A3CFAF4"/>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nsid w:val="3027057D"/>
    <w:multiLevelType w:val="hybridMultilevel"/>
    <w:tmpl w:val="E5A44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32A0673E"/>
    <w:multiLevelType w:val="hybridMultilevel"/>
    <w:tmpl w:val="5612670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4">
    <w:nsid w:val="32E42567"/>
    <w:multiLevelType w:val="hybridMultilevel"/>
    <w:tmpl w:val="1D66146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333B147C"/>
    <w:multiLevelType w:val="hybridMultilevel"/>
    <w:tmpl w:val="065A0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34706E41"/>
    <w:multiLevelType w:val="hybridMultilevel"/>
    <w:tmpl w:val="FF92340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35A23F7E"/>
    <w:multiLevelType w:val="hybridMultilevel"/>
    <w:tmpl w:val="45541C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36C72A20"/>
    <w:multiLevelType w:val="hybridMultilevel"/>
    <w:tmpl w:val="7EAE7D1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36D076A6"/>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1">
    <w:nsid w:val="36E93CF0"/>
    <w:multiLevelType w:val="hybridMultilevel"/>
    <w:tmpl w:val="D99E392C"/>
    <w:lvl w:ilvl="0" w:tplc="4774C15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nsid w:val="375D1C65"/>
    <w:multiLevelType w:val="hybridMultilevel"/>
    <w:tmpl w:val="C12AED6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3">
    <w:nsid w:val="38013413"/>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38C469DB"/>
    <w:multiLevelType w:val="hybridMultilevel"/>
    <w:tmpl w:val="129C5D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5">
    <w:nsid w:val="38C81705"/>
    <w:multiLevelType w:val="hybridMultilevel"/>
    <w:tmpl w:val="FE4A1E88"/>
    <w:lvl w:ilvl="0" w:tplc="B87C172A">
      <w:start w:val="1"/>
      <w:numFmt w:val="decimal"/>
      <w:lvlText w:val="%1."/>
      <w:lvlJc w:val="left"/>
      <w:pPr>
        <w:ind w:left="340" w:hanging="3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nsid w:val="392B690D"/>
    <w:multiLevelType w:val="hybridMultilevel"/>
    <w:tmpl w:val="BF28D7EE"/>
    <w:lvl w:ilvl="0" w:tplc="04150001">
      <w:start w:val="1"/>
      <w:numFmt w:val="bullet"/>
      <w:lvlText w:val=""/>
      <w:lvlJc w:val="left"/>
      <w:pPr>
        <w:ind w:left="76" w:hanging="360"/>
      </w:pPr>
      <w:rPr>
        <w:rFonts w:ascii="Symbol" w:hAnsi="Symbol" w:hint="default"/>
        <w:b w:val="0"/>
        <w:sz w:val="2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97">
    <w:nsid w:val="3AA46167"/>
    <w:multiLevelType w:val="hybridMultilevel"/>
    <w:tmpl w:val="5936E3A6"/>
    <w:lvl w:ilvl="0" w:tplc="9640AD0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nsid w:val="3B1A24DF"/>
    <w:multiLevelType w:val="hybridMultilevel"/>
    <w:tmpl w:val="0592F11C"/>
    <w:lvl w:ilvl="0" w:tplc="BBDA3A3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nsid w:val="3C4B4D3E"/>
    <w:multiLevelType w:val="hybridMultilevel"/>
    <w:tmpl w:val="E9E6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E3072CB"/>
    <w:multiLevelType w:val="hybridMultilevel"/>
    <w:tmpl w:val="BE1E12EC"/>
    <w:lvl w:ilvl="0" w:tplc="00D8A35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1">
    <w:nsid w:val="3E8706DD"/>
    <w:multiLevelType w:val="hybridMultilevel"/>
    <w:tmpl w:val="076C1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ED11333"/>
    <w:multiLevelType w:val="hybridMultilevel"/>
    <w:tmpl w:val="68A028E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nsid w:val="3FD34A94"/>
    <w:multiLevelType w:val="hybridMultilevel"/>
    <w:tmpl w:val="1FE4EDB6"/>
    <w:lvl w:ilvl="0" w:tplc="2CF066B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4">
    <w:nsid w:val="40780535"/>
    <w:multiLevelType w:val="hybridMultilevel"/>
    <w:tmpl w:val="0A4C4B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40D60EF8"/>
    <w:multiLevelType w:val="hybridMultilevel"/>
    <w:tmpl w:val="DE502092"/>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nsid w:val="40E837F9"/>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7">
    <w:nsid w:val="410F2E58"/>
    <w:multiLevelType w:val="hybridMultilevel"/>
    <w:tmpl w:val="68E825E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8">
    <w:nsid w:val="414248F2"/>
    <w:multiLevelType w:val="hybridMultilevel"/>
    <w:tmpl w:val="AB5678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9">
    <w:nsid w:val="41D9745C"/>
    <w:multiLevelType w:val="hybridMultilevel"/>
    <w:tmpl w:val="B0649382"/>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nsid w:val="421A2CDA"/>
    <w:multiLevelType w:val="hybridMultilevel"/>
    <w:tmpl w:val="CBD2C0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42771964"/>
    <w:multiLevelType w:val="hybridMultilevel"/>
    <w:tmpl w:val="5CB60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428644F8"/>
    <w:multiLevelType w:val="hybridMultilevel"/>
    <w:tmpl w:val="3BCEBBE8"/>
    <w:lvl w:ilvl="0" w:tplc="BE3CB7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3">
    <w:nsid w:val="429F0769"/>
    <w:multiLevelType w:val="hybridMultilevel"/>
    <w:tmpl w:val="0BCCCFD2"/>
    <w:lvl w:ilvl="0" w:tplc="44FC081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4">
    <w:nsid w:val="43154F11"/>
    <w:multiLevelType w:val="hybridMultilevel"/>
    <w:tmpl w:val="15222344"/>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438E72CA"/>
    <w:multiLevelType w:val="hybridMultilevel"/>
    <w:tmpl w:val="069012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16">
    <w:nsid w:val="43D51369"/>
    <w:multiLevelType w:val="hybridMultilevel"/>
    <w:tmpl w:val="9620F32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45300798"/>
    <w:multiLevelType w:val="hybridMultilevel"/>
    <w:tmpl w:val="4E58D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nsid w:val="45354F84"/>
    <w:multiLevelType w:val="hybridMultilevel"/>
    <w:tmpl w:val="B31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45A9296C"/>
    <w:multiLevelType w:val="hybridMultilevel"/>
    <w:tmpl w:val="5650B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45C02AB6"/>
    <w:multiLevelType w:val="hybridMultilevel"/>
    <w:tmpl w:val="002AC1DC"/>
    <w:lvl w:ilvl="0" w:tplc="F6F00CD0">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1">
    <w:nsid w:val="47AA0ACD"/>
    <w:multiLevelType w:val="hybridMultilevel"/>
    <w:tmpl w:val="680646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47D87F84"/>
    <w:multiLevelType w:val="hybridMultilevel"/>
    <w:tmpl w:val="C16E4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49017293"/>
    <w:multiLevelType w:val="hybridMultilevel"/>
    <w:tmpl w:val="908AAAB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nsid w:val="4AB67D43"/>
    <w:multiLevelType w:val="hybridMultilevel"/>
    <w:tmpl w:val="88C20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4B5951B0"/>
    <w:multiLevelType w:val="hybridMultilevel"/>
    <w:tmpl w:val="670245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7">
    <w:nsid w:val="4D0462AA"/>
    <w:multiLevelType w:val="hybridMultilevel"/>
    <w:tmpl w:val="D7A44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4D046AC6"/>
    <w:multiLevelType w:val="hybridMultilevel"/>
    <w:tmpl w:val="51B6194E"/>
    <w:lvl w:ilvl="0" w:tplc="AC689AB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9">
    <w:nsid w:val="4DCA110B"/>
    <w:multiLevelType w:val="hybridMultilevel"/>
    <w:tmpl w:val="52DC5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4DDD5D0D"/>
    <w:multiLevelType w:val="hybridMultilevel"/>
    <w:tmpl w:val="942251AE"/>
    <w:lvl w:ilvl="0" w:tplc="B5C2738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1">
    <w:nsid w:val="4DE507DE"/>
    <w:multiLevelType w:val="hybridMultilevel"/>
    <w:tmpl w:val="F7EE0DC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530352B9"/>
    <w:multiLevelType w:val="hybridMultilevel"/>
    <w:tmpl w:val="1E68C8C2"/>
    <w:lvl w:ilvl="0" w:tplc="4E8A67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53C328FF"/>
    <w:multiLevelType w:val="hybridMultilevel"/>
    <w:tmpl w:val="3EAC985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4">
    <w:nsid w:val="5423098D"/>
    <w:multiLevelType w:val="hybridMultilevel"/>
    <w:tmpl w:val="FE98BC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54336E50"/>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nsid w:val="556F3B9D"/>
    <w:multiLevelType w:val="hybridMultilevel"/>
    <w:tmpl w:val="1604104C"/>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9">
    <w:nsid w:val="56096CC5"/>
    <w:multiLevelType w:val="hybridMultilevel"/>
    <w:tmpl w:val="FAFAF2A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0">
    <w:nsid w:val="5665332E"/>
    <w:multiLevelType w:val="hybridMultilevel"/>
    <w:tmpl w:val="6D62C7DC"/>
    <w:lvl w:ilvl="0" w:tplc="12F469D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582A0ED8"/>
    <w:multiLevelType w:val="hybridMultilevel"/>
    <w:tmpl w:val="DC3C792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3">
    <w:nsid w:val="584B0788"/>
    <w:multiLevelType w:val="hybridMultilevel"/>
    <w:tmpl w:val="C2D86CDC"/>
    <w:lvl w:ilvl="0" w:tplc="47E2383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4">
    <w:nsid w:val="58504FD8"/>
    <w:multiLevelType w:val="hybridMultilevel"/>
    <w:tmpl w:val="9970E46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58E62681"/>
    <w:multiLevelType w:val="hybridMultilevel"/>
    <w:tmpl w:val="7FD20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59833DB4"/>
    <w:multiLevelType w:val="hybridMultilevel"/>
    <w:tmpl w:val="4E0476AE"/>
    <w:lvl w:ilvl="0" w:tplc="850807F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8">
    <w:nsid w:val="5A2E5F77"/>
    <w:multiLevelType w:val="hybridMultilevel"/>
    <w:tmpl w:val="52F86F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5A94263A"/>
    <w:multiLevelType w:val="hybridMultilevel"/>
    <w:tmpl w:val="B3B25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5AA12AF1"/>
    <w:multiLevelType w:val="hybridMultilevel"/>
    <w:tmpl w:val="85FEC02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1">
    <w:nsid w:val="5ADB5AD8"/>
    <w:multiLevelType w:val="hybridMultilevel"/>
    <w:tmpl w:val="2FF68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5CED4424"/>
    <w:multiLevelType w:val="hybridMultilevel"/>
    <w:tmpl w:val="FA68321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3">
    <w:nsid w:val="5E511294"/>
    <w:multiLevelType w:val="hybridMultilevel"/>
    <w:tmpl w:val="8CF069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4">
    <w:nsid w:val="5EA05AA8"/>
    <w:multiLevelType w:val="hybridMultilevel"/>
    <w:tmpl w:val="81F4E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nsid w:val="60AF74AD"/>
    <w:multiLevelType w:val="hybridMultilevel"/>
    <w:tmpl w:val="E8CC9C3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6">
    <w:nsid w:val="60E320D3"/>
    <w:multiLevelType w:val="hybridMultilevel"/>
    <w:tmpl w:val="6BBEED3A"/>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7">
    <w:nsid w:val="61110BD7"/>
    <w:multiLevelType w:val="hybridMultilevel"/>
    <w:tmpl w:val="447CD8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8">
    <w:nsid w:val="63406396"/>
    <w:multiLevelType w:val="hybridMultilevel"/>
    <w:tmpl w:val="984E8B4A"/>
    <w:lvl w:ilvl="0" w:tplc="9B8E38F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9">
    <w:nsid w:val="636A2C37"/>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0">
    <w:nsid w:val="64CA7414"/>
    <w:multiLevelType w:val="hybridMultilevel"/>
    <w:tmpl w:val="200A6318"/>
    <w:lvl w:ilvl="0" w:tplc="C330AFBA">
      <w:start w:val="1"/>
      <w:numFmt w:val="decimal"/>
      <w:lvlText w:val="%1."/>
      <w:lvlJc w:val="right"/>
      <w:pPr>
        <w:ind w:left="719" w:hanging="380"/>
      </w:pPr>
      <w:rPr>
        <w:rFonts w:hint="default"/>
      </w:rPr>
    </w:lvl>
    <w:lvl w:ilvl="1" w:tplc="04150019" w:tentative="1">
      <w:start w:val="1"/>
      <w:numFmt w:val="lowerLetter"/>
      <w:lvlText w:val="%2."/>
      <w:lvlJc w:val="left"/>
      <w:pPr>
        <w:ind w:left="1744" w:hanging="360"/>
      </w:pPr>
    </w:lvl>
    <w:lvl w:ilvl="2" w:tplc="0415001B" w:tentative="1">
      <w:start w:val="1"/>
      <w:numFmt w:val="lowerRoman"/>
      <w:lvlText w:val="%3."/>
      <w:lvlJc w:val="right"/>
      <w:pPr>
        <w:ind w:left="2464" w:hanging="180"/>
      </w:pPr>
    </w:lvl>
    <w:lvl w:ilvl="3" w:tplc="0415000F" w:tentative="1">
      <w:start w:val="1"/>
      <w:numFmt w:val="decimal"/>
      <w:lvlText w:val="%4."/>
      <w:lvlJc w:val="left"/>
      <w:pPr>
        <w:ind w:left="3184" w:hanging="360"/>
      </w:pPr>
    </w:lvl>
    <w:lvl w:ilvl="4" w:tplc="04150019" w:tentative="1">
      <w:start w:val="1"/>
      <w:numFmt w:val="lowerLetter"/>
      <w:lvlText w:val="%5."/>
      <w:lvlJc w:val="left"/>
      <w:pPr>
        <w:ind w:left="3904" w:hanging="360"/>
      </w:pPr>
    </w:lvl>
    <w:lvl w:ilvl="5" w:tplc="0415001B" w:tentative="1">
      <w:start w:val="1"/>
      <w:numFmt w:val="lowerRoman"/>
      <w:lvlText w:val="%6."/>
      <w:lvlJc w:val="right"/>
      <w:pPr>
        <w:ind w:left="4624" w:hanging="180"/>
      </w:pPr>
    </w:lvl>
    <w:lvl w:ilvl="6" w:tplc="0415000F" w:tentative="1">
      <w:start w:val="1"/>
      <w:numFmt w:val="decimal"/>
      <w:lvlText w:val="%7."/>
      <w:lvlJc w:val="left"/>
      <w:pPr>
        <w:ind w:left="5344" w:hanging="360"/>
      </w:pPr>
    </w:lvl>
    <w:lvl w:ilvl="7" w:tplc="04150019" w:tentative="1">
      <w:start w:val="1"/>
      <w:numFmt w:val="lowerLetter"/>
      <w:lvlText w:val="%8."/>
      <w:lvlJc w:val="left"/>
      <w:pPr>
        <w:ind w:left="6064" w:hanging="360"/>
      </w:pPr>
    </w:lvl>
    <w:lvl w:ilvl="8" w:tplc="0415001B" w:tentative="1">
      <w:start w:val="1"/>
      <w:numFmt w:val="lowerRoman"/>
      <w:lvlText w:val="%9."/>
      <w:lvlJc w:val="right"/>
      <w:pPr>
        <w:ind w:left="6784" w:hanging="180"/>
      </w:pPr>
    </w:lvl>
  </w:abstractNum>
  <w:abstractNum w:abstractNumId="161">
    <w:nsid w:val="65233007"/>
    <w:multiLevelType w:val="hybridMultilevel"/>
    <w:tmpl w:val="AF26EE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2">
    <w:nsid w:val="6533227E"/>
    <w:multiLevelType w:val="hybridMultilevel"/>
    <w:tmpl w:val="FA40067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3">
    <w:nsid w:val="65617BFD"/>
    <w:multiLevelType w:val="hybridMultilevel"/>
    <w:tmpl w:val="F4CE1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nsid w:val="65861FA8"/>
    <w:multiLevelType w:val="hybridMultilevel"/>
    <w:tmpl w:val="752CBC2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5">
    <w:nsid w:val="65AA7D2C"/>
    <w:multiLevelType w:val="hybridMultilevel"/>
    <w:tmpl w:val="AF90C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nsid w:val="66260997"/>
    <w:multiLevelType w:val="hybridMultilevel"/>
    <w:tmpl w:val="CA0A7D6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7">
    <w:nsid w:val="66B62DE8"/>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8">
    <w:nsid w:val="66CD2014"/>
    <w:multiLevelType w:val="hybridMultilevel"/>
    <w:tmpl w:val="B6BAB32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67086AC8"/>
    <w:multiLevelType w:val="hybridMultilevel"/>
    <w:tmpl w:val="B5261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nsid w:val="67161241"/>
    <w:multiLevelType w:val="hybridMultilevel"/>
    <w:tmpl w:val="D5B669D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nsid w:val="67197903"/>
    <w:multiLevelType w:val="hybridMultilevel"/>
    <w:tmpl w:val="C48E1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67310AFC"/>
    <w:multiLevelType w:val="hybridMultilevel"/>
    <w:tmpl w:val="3DF690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nsid w:val="67C11BC9"/>
    <w:multiLevelType w:val="hybridMultilevel"/>
    <w:tmpl w:val="88327B6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4">
    <w:nsid w:val="68B00672"/>
    <w:multiLevelType w:val="hybridMultilevel"/>
    <w:tmpl w:val="28B630C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5">
    <w:nsid w:val="68C52375"/>
    <w:multiLevelType w:val="hybridMultilevel"/>
    <w:tmpl w:val="B4E8D2C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6">
    <w:nsid w:val="69215433"/>
    <w:multiLevelType w:val="hybridMultilevel"/>
    <w:tmpl w:val="8D1AB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nsid w:val="6987203A"/>
    <w:multiLevelType w:val="hybridMultilevel"/>
    <w:tmpl w:val="5E4C0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nsid w:val="6ADD008E"/>
    <w:multiLevelType w:val="hybridMultilevel"/>
    <w:tmpl w:val="FE2CACF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9">
    <w:nsid w:val="6ADD00E1"/>
    <w:multiLevelType w:val="hybridMultilevel"/>
    <w:tmpl w:val="C67054A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nsid w:val="6B057CE8"/>
    <w:multiLevelType w:val="hybridMultilevel"/>
    <w:tmpl w:val="44087CA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nsid w:val="6DCE376B"/>
    <w:multiLevelType w:val="hybridMultilevel"/>
    <w:tmpl w:val="1B7818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4">
    <w:nsid w:val="6DCF6AFF"/>
    <w:multiLevelType w:val="hybridMultilevel"/>
    <w:tmpl w:val="C054E4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5">
    <w:nsid w:val="6DE07490"/>
    <w:multiLevelType w:val="hybridMultilevel"/>
    <w:tmpl w:val="FA32F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nsid w:val="6EDA7DCB"/>
    <w:multiLevelType w:val="hybridMultilevel"/>
    <w:tmpl w:val="9EEE7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nsid w:val="6F5C6440"/>
    <w:multiLevelType w:val="hybridMultilevel"/>
    <w:tmpl w:val="455ADA3A"/>
    <w:lvl w:ilvl="0" w:tplc="F59E333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9">
    <w:nsid w:val="715D5281"/>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72851892"/>
    <w:multiLevelType w:val="hybridMultilevel"/>
    <w:tmpl w:val="C94E2A1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1">
    <w:nsid w:val="72D655C0"/>
    <w:multiLevelType w:val="hybridMultilevel"/>
    <w:tmpl w:val="07244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nsid w:val="735B3741"/>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93">
    <w:nsid w:val="739D27BC"/>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nsid w:val="752B3552"/>
    <w:multiLevelType w:val="hybridMultilevel"/>
    <w:tmpl w:val="573611C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5">
    <w:nsid w:val="776941BF"/>
    <w:multiLevelType w:val="hybridMultilevel"/>
    <w:tmpl w:val="8CE6C8E2"/>
    <w:lvl w:ilvl="0" w:tplc="E8E2EB3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6">
    <w:nsid w:val="77FD0186"/>
    <w:multiLevelType w:val="hybridMultilevel"/>
    <w:tmpl w:val="B73E5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nsid w:val="796140D8"/>
    <w:multiLevelType w:val="hybridMultilevel"/>
    <w:tmpl w:val="ADCAB36C"/>
    <w:lvl w:ilvl="0" w:tplc="46FEDBD0">
      <w:start w:val="1"/>
      <w:numFmt w:val="decimal"/>
      <w:lvlText w:val="%1."/>
      <w:lvlJc w:val="righ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nsid w:val="7B9E41A6"/>
    <w:multiLevelType w:val="hybridMultilevel"/>
    <w:tmpl w:val="8566316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9">
    <w:nsid w:val="7BBE69FA"/>
    <w:multiLevelType w:val="hybridMultilevel"/>
    <w:tmpl w:val="CC6E27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nsid w:val="7C0B0BAE"/>
    <w:multiLevelType w:val="hybridMultilevel"/>
    <w:tmpl w:val="61CADC3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nsid w:val="7C4B2D30"/>
    <w:multiLevelType w:val="hybridMultilevel"/>
    <w:tmpl w:val="8E2489C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nsid w:val="7FF76F1D"/>
    <w:multiLevelType w:val="hybridMultilevel"/>
    <w:tmpl w:val="F2E25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4"/>
  </w:num>
  <w:num w:numId="2">
    <w:abstractNumId w:val="122"/>
  </w:num>
  <w:num w:numId="3">
    <w:abstractNumId w:val="63"/>
  </w:num>
  <w:num w:numId="4">
    <w:abstractNumId w:val="33"/>
  </w:num>
  <w:num w:numId="5">
    <w:abstractNumId w:val="124"/>
  </w:num>
  <w:num w:numId="6">
    <w:abstractNumId w:val="117"/>
  </w:num>
  <w:num w:numId="7">
    <w:abstractNumId w:val="26"/>
  </w:num>
  <w:num w:numId="8">
    <w:abstractNumId w:val="134"/>
  </w:num>
  <w:num w:numId="9">
    <w:abstractNumId w:val="25"/>
  </w:num>
  <w:num w:numId="10">
    <w:abstractNumId w:val="114"/>
  </w:num>
  <w:num w:numId="11">
    <w:abstractNumId w:val="132"/>
  </w:num>
  <w:num w:numId="12">
    <w:abstractNumId w:val="160"/>
  </w:num>
  <w:num w:numId="13">
    <w:abstractNumId w:val="57"/>
  </w:num>
  <w:num w:numId="14">
    <w:abstractNumId w:val="7"/>
  </w:num>
  <w:num w:numId="15">
    <w:abstractNumId w:val="60"/>
  </w:num>
  <w:num w:numId="16">
    <w:abstractNumId w:val="106"/>
  </w:num>
  <w:num w:numId="17">
    <w:abstractNumId w:val="48"/>
  </w:num>
  <w:num w:numId="18">
    <w:abstractNumId w:val="192"/>
  </w:num>
  <w:num w:numId="19">
    <w:abstractNumId w:val="14"/>
  </w:num>
  <w:num w:numId="20">
    <w:abstractNumId w:val="37"/>
  </w:num>
  <w:num w:numId="21">
    <w:abstractNumId w:val="73"/>
  </w:num>
  <w:num w:numId="22">
    <w:abstractNumId w:val="12"/>
  </w:num>
  <w:num w:numId="23">
    <w:abstractNumId w:val="96"/>
  </w:num>
  <w:num w:numId="24">
    <w:abstractNumId w:val="195"/>
  </w:num>
  <w:num w:numId="25">
    <w:abstractNumId w:val="197"/>
  </w:num>
  <w:num w:numId="26">
    <w:abstractNumId w:val="112"/>
  </w:num>
  <w:num w:numId="27">
    <w:abstractNumId w:val="45"/>
  </w:num>
  <w:num w:numId="28">
    <w:abstractNumId w:val="28"/>
  </w:num>
  <w:num w:numId="29">
    <w:abstractNumId w:val="69"/>
  </w:num>
  <w:num w:numId="30">
    <w:abstractNumId w:val="3"/>
  </w:num>
  <w:num w:numId="31">
    <w:abstractNumId w:val="148"/>
  </w:num>
  <w:num w:numId="32">
    <w:abstractNumId w:val="143"/>
  </w:num>
  <w:num w:numId="33">
    <w:abstractNumId w:val="172"/>
  </w:num>
  <w:num w:numId="34">
    <w:abstractNumId w:val="36"/>
  </w:num>
  <w:num w:numId="35">
    <w:abstractNumId w:val="2"/>
  </w:num>
  <w:num w:numId="36">
    <w:abstractNumId w:val="46"/>
  </w:num>
  <w:num w:numId="37">
    <w:abstractNumId w:val="141"/>
  </w:num>
  <w:num w:numId="38">
    <w:abstractNumId w:val="1"/>
  </w:num>
  <w:num w:numId="39">
    <w:abstractNumId w:val="140"/>
  </w:num>
  <w:num w:numId="40">
    <w:abstractNumId w:val="136"/>
  </w:num>
  <w:num w:numId="41">
    <w:abstractNumId w:val="109"/>
  </w:num>
  <w:num w:numId="42">
    <w:abstractNumId w:val="202"/>
  </w:num>
  <w:num w:numId="43">
    <w:abstractNumId w:val="138"/>
  </w:num>
  <w:num w:numId="44">
    <w:abstractNumId w:val="64"/>
  </w:num>
  <w:num w:numId="45">
    <w:abstractNumId w:val="168"/>
  </w:num>
  <w:num w:numId="46">
    <w:abstractNumId w:val="182"/>
  </w:num>
  <w:num w:numId="47">
    <w:abstractNumId w:val="8"/>
  </w:num>
  <w:num w:numId="48">
    <w:abstractNumId w:val="66"/>
  </w:num>
  <w:num w:numId="49">
    <w:abstractNumId w:val="110"/>
  </w:num>
  <w:num w:numId="50">
    <w:abstractNumId w:val="128"/>
  </w:num>
  <w:num w:numId="51">
    <w:abstractNumId w:val="201"/>
  </w:num>
  <w:num w:numId="52">
    <w:abstractNumId w:val="137"/>
  </w:num>
  <w:num w:numId="53">
    <w:abstractNumId w:val="95"/>
  </w:num>
  <w:num w:numId="54">
    <w:abstractNumId w:val="116"/>
  </w:num>
  <w:num w:numId="55">
    <w:abstractNumId w:val="30"/>
  </w:num>
  <w:num w:numId="56">
    <w:abstractNumId w:val="104"/>
  </w:num>
  <w:num w:numId="57">
    <w:abstractNumId w:val="50"/>
  </w:num>
  <w:num w:numId="58">
    <w:abstractNumId w:val="27"/>
  </w:num>
  <w:num w:numId="59">
    <w:abstractNumId w:val="158"/>
  </w:num>
  <w:num w:numId="60">
    <w:abstractNumId w:val="49"/>
  </w:num>
  <w:num w:numId="61">
    <w:abstractNumId w:val="44"/>
  </w:num>
  <w:num w:numId="62">
    <w:abstractNumId w:val="52"/>
  </w:num>
  <w:num w:numId="63">
    <w:abstractNumId w:val="17"/>
  </w:num>
  <w:num w:numId="64">
    <w:abstractNumId w:val="34"/>
  </w:num>
  <w:num w:numId="65">
    <w:abstractNumId w:val="91"/>
  </w:num>
  <w:num w:numId="66">
    <w:abstractNumId w:val="9"/>
  </w:num>
  <w:num w:numId="67">
    <w:abstractNumId w:val="81"/>
  </w:num>
  <w:num w:numId="68">
    <w:abstractNumId w:val="70"/>
  </w:num>
  <w:num w:numId="69">
    <w:abstractNumId w:val="68"/>
  </w:num>
  <w:num w:numId="70">
    <w:abstractNumId w:val="145"/>
  </w:num>
  <w:num w:numId="71">
    <w:abstractNumId w:val="156"/>
  </w:num>
  <w:num w:numId="72">
    <w:abstractNumId w:val="181"/>
  </w:num>
  <w:num w:numId="73">
    <w:abstractNumId w:val="72"/>
  </w:num>
  <w:num w:numId="74">
    <w:abstractNumId w:val="87"/>
  </w:num>
  <w:num w:numId="75">
    <w:abstractNumId w:val="186"/>
  </w:num>
  <w:num w:numId="76">
    <w:abstractNumId w:val="22"/>
  </w:num>
  <w:num w:numId="77">
    <w:abstractNumId w:val="24"/>
  </w:num>
  <w:num w:numId="78">
    <w:abstractNumId w:val="61"/>
  </w:num>
  <w:num w:numId="79">
    <w:abstractNumId w:val="86"/>
  </w:num>
  <w:num w:numId="80">
    <w:abstractNumId w:val="147"/>
  </w:num>
  <w:num w:numId="81">
    <w:abstractNumId w:val="5"/>
  </w:num>
  <w:num w:numId="82">
    <w:abstractNumId w:val="100"/>
  </w:num>
  <w:num w:numId="83">
    <w:abstractNumId w:val="84"/>
  </w:num>
  <w:num w:numId="84">
    <w:abstractNumId w:val="41"/>
  </w:num>
  <w:num w:numId="85">
    <w:abstractNumId w:val="11"/>
  </w:num>
  <w:num w:numId="86">
    <w:abstractNumId w:val="113"/>
  </w:num>
  <w:num w:numId="87">
    <w:abstractNumId w:val="179"/>
  </w:num>
  <w:num w:numId="88">
    <w:abstractNumId w:val="35"/>
  </w:num>
  <w:num w:numId="89">
    <w:abstractNumId w:val="65"/>
  </w:num>
  <w:num w:numId="90">
    <w:abstractNumId w:val="188"/>
  </w:num>
  <w:num w:numId="91">
    <w:abstractNumId w:val="42"/>
  </w:num>
  <w:num w:numId="92">
    <w:abstractNumId w:val="98"/>
  </w:num>
  <w:num w:numId="93">
    <w:abstractNumId w:val="144"/>
  </w:num>
  <w:num w:numId="94">
    <w:abstractNumId w:val="103"/>
  </w:num>
  <w:num w:numId="95">
    <w:abstractNumId w:val="131"/>
  </w:num>
  <w:num w:numId="96">
    <w:abstractNumId w:val="97"/>
  </w:num>
  <w:num w:numId="97">
    <w:abstractNumId w:val="200"/>
  </w:num>
  <w:num w:numId="98">
    <w:abstractNumId w:val="130"/>
  </w:num>
  <w:num w:numId="99">
    <w:abstractNumId w:val="123"/>
  </w:num>
  <w:num w:numId="100">
    <w:abstractNumId w:val="120"/>
  </w:num>
  <w:num w:numId="101">
    <w:abstractNumId w:val="29"/>
  </w:num>
  <w:num w:numId="102">
    <w:abstractNumId w:val="80"/>
  </w:num>
  <w:num w:numId="103">
    <w:abstractNumId w:val="180"/>
  </w:num>
  <w:num w:numId="104">
    <w:abstractNumId w:val="101"/>
  </w:num>
  <w:num w:numId="105">
    <w:abstractNumId w:val="18"/>
  </w:num>
  <w:num w:numId="106">
    <w:abstractNumId w:val="10"/>
  </w:num>
  <w:num w:numId="107">
    <w:abstractNumId w:val="185"/>
  </w:num>
  <w:num w:numId="108">
    <w:abstractNumId w:val="99"/>
  </w:num>
  <w:num w:numId="109">
    <w:abstractNumId w:val="119"/>
  </w:num>
  <w:num w:numId="110">
    <w:abstractNumId w:val="82"/>
  </w:num>
  <w:num w:numId="111">
    <w:abstractNumId w:val="165"/>
  </w:num>
  <w:num w:numId="112">
    <w:abstractNumId w:val="118"/>
  </w:num>
  <w:num w:numId="113">
    <w:abstractNumId w:val="177"/>
  </w:num>
  <w:num w:numId="114">
    <w:abstractNumId w:val="163"/>
  </w:num>
  <w:num w:numId="115">
    <w:abstractNumId w:val="55"/>
  </w:num>
  <w:num w:numId="116">
    <w:abstractNumId w:val="74"/>
  </w:num>
  <w:num w:numId="117">
    <w:abstractNumId w:val="171"/>
  </w:num>
  <w:num w:numId="118">
    <w:abstractNumId w:val="56"/>
  </w:num>
  <w:num w:numId="119">
    <w:abstractNumId w:val="149"/>
  </w:num>
  <w:num w:numId="120">
    <w:abstractNumId w:val="191"/>
  </w:num>
  <w:num w:numId="121">
    <w:abstractNumId w:val="43"/>
  </w:num>
  <w:num w:numId="122">
    <w:abstractNumId w:val="146"/>
  </w:num>
  <w:num w:numId="123">
    <w:abstractNumId w:val="62"/>
  </w:num>
  <w:num w:numId="124">
    <w:abstractNumId w:val="196"/>
  </w:num>
  <w:num w:numId="125">
    <w:abstractNumId w:val="19"/>
  </w:num>
  <w:num w:numId="126">
    <w:abstractNumId w:val="4"/>
  </w:num>
  <w:num w:numId="127">
    <w:abstractNumId w:val="93"/>
  </w:num>
  <w:num w:numId="128">
    <w:abstractNumId w:val="169"/>
  </w:num>
  <w:num w:numId="129">
    <w:abstractNumId w:val="176"/>
  </w:num>
  <w:num w:numId="130">
    <w:abstractNumId w:val="125"/>
  </w:num>
  <w:num w:numId="131">
    <w:abstractNumId w:val="151"/>
  </w:num>
  <w:num w:numId="132">
    <w:abstractNumId w:val="127"/>
  </w:num>
  <w:num w:numId="133">
    <w:abstractNumId w:val="20"/>
  </w:num>
  <w:num w:numId="134">
    <w:abstractNumId w:val="58"/>
  </w:num>
  <w:num w:numId="135">
    <w:abstractNumId w:val="203"/>
  </w:num>
  <w:num w:numId="136">
    <w:abstractNumId w:val="16"/>
  </w:num>
  <w:num w:numId="137">
    <w:abstractNumId w:val="187"/>
  </w:num>
  <w:num w:numId="138">
    <w:abstractNumId w:val="111"/>
  </w:num>
  <w:num w:numId="139">
    <w:abstractNumId w:val="88"/>
  </w:num>
  <w:num w:numId="140">
    <w:abstractNumId w:val="129"/>
  </w:num>
  <w:num w:numId="141">
    <w:abstractNumId w:val="76"/>
  </w:num>
  <w:num w:numId="142">
    <w:abstractNumId w:val="53"/>
  </w:num>
  <w:num w:numId="143">
    <w:abstractNumId w:val="78"/>
  </w:num>
  <w:num w:numId="144">
    <w:abstractNumId w:val="121"/>
  </w:num>
  <w:num w:numId="145">
    <w:abstractNumId w:val="189"/>
  </w:num>
  <w:num w:numId="146">
    <w:abstractNumId w:val="135"/>
  </w:num>
  <w:num w:numId="147">
    <w:abstractNumId w:val="198"/>
  </w:num>
  <w:num w:numId="148">
    <w:abstractNumId w:val="193"/>
  </w:num>
  <w:num w:numId="149">
    <w:abstractNumId w:val="47"/>
  </w:num>
  <w:num w:numId="150">
    <w:abstractNumId w:val="13"/>
  </w:num>
  <w:num w:numId="151">
    <w:abstractNumId w:val="32"/>
  </w:num>
  <w:num w:numId="152">
    <w:abstractNumId w:val="31"/>
  </w:num>
  <w:num w:numId="153">
    <w:abstractNumId w:val="107"/>
  </w:num>
  <w:num w:numId="154">
    <w:abstractNumId w:val="67"/>
  </w:num>
  <w:num w:numId="155">
    <w:abstractNumId w:val="115"/>
  </w:num>
  <w:num w:numId="156">
    <w:abstractNumId w:val="142"/>
  </w:num>
  <w:num w:numId="157">
    <w:abstractNumId w:val="90"/>
  </w:num>
  <w:num w:numId="158">
    <w:abstractNumId w:val="108"/>
  </w:num>
  <w:num w:numId="159">
    <w:abstractNumId w:val="59"/>
  </w:num>
  <w:num w:numId="160">
    <w:abstractNumId w:val="150"/>
  </w:num>
  <w:num w:numId="161">
    <w:abstractNumId w:val="194"/>
  </w:num>
  <w:num w:numId="162">
    <w:abstractNumId w:val="159"/>
  </w:num>
  <w:num w:numId="163">
    <w:abstractNumId w:val="133"/>
  </w:num>
  <w:num w:numId="164">
    <w:abstractNumId w:val="161"/>
  </w:num>
  <w:num w:numId="165">
    <w:abstractNumId w:val="51"/>
  </w:num>
  <w:num w:numId="166">
    <w:abstractNumId w:val="155"/>
  </w:num>
  <w:num w:numId="167">
    <w:abstractNumId w:val="174"/>
  </w:num>
  <w:num w:numId="168">
    <w:abstractNumId w:val="157"/>
  </w:num>
  <w:num w:numId="169">
    <w:abstractNumId w:val="39"/>
  </w:num>
  <w:num w:numId="170">
    <w:abstractNumId w:val="75"/>
  </w:num>
  <w:num w:numId="171">
    <w:abstractNumId w:val="94"/>
  </w:num>
  <w:num w:numId="172">
    <w:abstractNumId w:val="71"/>
  </w:num>
  <w:num w:numId="173">
    <w:abstractNumId w:val="23"/>
  </w:num>
  <w:num w:numId="174">
    <w:abstractNumId w:val="79"/>
  </w:num>
  <w:num w:numId="175">
    <w:abstractNumId w:val="152"/>
  </w:num>
  <w:num w:numId="176">
    <w:abstractNumId w:val="184"/>
  </w:num>
  <w:num w:numId="177">
    <w:abstractNumId w:val="190"/>
  </w:num>
  <w:num w:numId="178">
    <w:abstractNumId w:val="183"/>
  </w:num>
  <w:num w:numId="179">
    <w:abstractNumId w:val="162"/>
  </w:num>
  <w:num w:numId="180">
    <w:abstractNumId w:val="38"/>
  </w:num>
  <w:num w:numId="181">
    <w:abstractNumId w:val="21"/>
  </w:num>
  <w:num w:numId="182">
    <w:abstractNumId w:val="126"/>
  </w:num>
  <w:num w:numId="183">
    <w:abstractNumId w:val="175"/>
  </w:num>
  <w:num w:numId="184">
    <w:abstractNumId w:val="173"/>
  </w:num>
  <w:num w:numId="185">
    <w:abstractNumId w:val="83"/>
  </w:num>
  <w:num w:numId="186">
    <w:abstractNumId w:val="178"/>
  </w:num>
  <w:num w:numId="187">
    <w:abstractNumId w:val="166"/>
  </w:num>
  <w:num w:numId="188">
    <w:abstractNumId w:val="164"/>
  </w:num>
  <w:num w:numId="189">
    <w:abstractNumId w:val="139"/>
  </w:num>
  <w:num w:numId="190">
    <w:abstractNumId w:val="92"/>
  </w:num>
  <w:num w:numId="191">
    <w:abstractNumId w:val="153"/>
  </w:num>
  <w:num w:numId="192">
    <w:abstractNumId w:val="15"/>
  </w:num>
  <w:num w:numId="193">
    <w:abstractNumId w:val="167"/>
  </w:num>
  <w:num w:numId="194">
    <w:abstractNumId w:val="6"/>
  </w:num>
  <w:num w:numId="195">
    <w:abstractNumId w:val="40"/>
  </w:num>
  <w:num w:numId="196">
    <w:abstractNumId w:val="102"/>
  </w:num>
  <w:num w:numId="197">
    <w:abstractNumId w:val="105"/>
  </w:num>
  <w:num w:numId="198">
    <w:abstractNumId w:val="85"/>
  </w:num>
  <w:num w:numId="199">
    <w:abstractNumId w:val="54"/>
  </w:num>
  <w:num w:numId="200">
    <w:abstractNumId w:val="170"/>
  </w:num>
  <w:num w:numId="201">
    <w:abstractNumId w:val="89"/>
  </w:num>
  <w:num w:numId="202">
    <w:abstractNumId w:val="199"/>
  </w:num>
  <w:num w:numId="203">
    <w:abstractNumId w:val="77"/>
  </w:num>
  <w:num w:numId="204">
    <w:abstractNumId w:val="0"/>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1178B"/>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0B32"/>
    <w:rsid w:val="000927E1"/>
    <w:rsid w:val="000968A3"/>
    <w:rsid w:val="000A1F3B"/>
    <w:rsid w:val="000B05E9"/>
    <w:rsid w:val="000B08BB"/>
    <w:rsid w:val="000B29A5"/>
    <w:rsid w:val="000B5177"/>
    <w:rsid w:val="000C162A"/>
    <w:rsid w:val="000C1F4C"/>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14FC"/>
    <w:rsid w:val="001059BC"/>
    <w:rsid w:val="0011241D"/>
    <w:rsid w:val="00115B52"/>
    <w:rsid w:val="00117092"/>
    <w:rsid w:val="00117448"/>
    <w:rsid w:val="0012100F"/>
    <w:rsid w:val="00123A70"/>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11BDA"/>
    <w:rsid w:val="00214076"/>
    <w:rsid w:val="0021596A"/>
    <w:rsid w:val="00222B3D"/>
    <w:rsid w:val="00223CF7"/>
    <w:rsid w:val="002242FE"/>
    <w:rsid w:val="002244ED"/>
    <w:rsid w:val="002247A4"/>
    <w:rsid w:val="00227F35"/>
    <w:rsid w:val="0023009C"/>
    <w:rsid w:val="00230671"/>
    <w:rsid w:val="0023275E"/>
    <w:rsid w:val="002410AD"/>
    <w:rsid w:val="00245677"/>
    <w:rsid w:val="00246B56"/>
    <w:rsid w:val="00257BE0"/>
    <w:rsid w:val="00263588"/>
    <w:rsid w:val="00273071"/>
    <w:rsid w:val="002741FC"/>
    <w:rsid w:val="0028362C"/>
    <w:rsid w:val="00285B90"/>
    <w:rsid w:val="002929C2"/>
    <w:rsid w:val="00295927"/>
    <w:rsid w:val="00295AB4"/>
    <w:rsid w:val="002A060B"/>
    <w:rsid w:val="002A3E95"/>
    <w:rsid w:val="002A4BDF"/>
    <w:rsid w:val="002B17D0"/>
    <w:rsid w:val="002B200A"/>
    <w:rsid w:val="002B256C"/>
    <w:rsid w:val="002B2607"/>
    <w:rsid w:val="002C385A"/>
    <w:rsid w:val="002C63E3"/>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51D36"/>
    <w:rsid w:val="00351F94"/>
    <w:rsid w:val="00355EFB"/>
    <w:rsid w:val="00362A86"/>
    <w:rsid w:val="00366202"/>
    <w:rsid w:val="00367C8D"/>
    <w:rsid w:val="00370BBE"/>
    <w:rsid w:val="00372562"/>
    <w:rsid w:val="00374F18"/>
    <w:rsid w:val="003772D8"/>
    <w:rsid w:val="00377BC4"/>
    <w:rsid w:val="00380E0C"/>
    <w:rsid w:val="00383F50"/>
    <w:rsid w:val="0038404E"/>
    <w:rsid w:val="00387023"/>
    <w:rsid w:val="00387477"/>
    <w:rsid w:val="00387592"/>
    <w:rsid w:val="003915DC"/>
    <w:rsid w:val="0039621B"/>
    <w:rsid w:val="0039741C"/>
    <w:rsid w:val="003A10E0"/>
    <w:rsid w:val="003A2D4B"/>
    <w:rsid w:val="003B0C3D"/>
    <w:rsid w:val="003B48DD"/>
    <w:rsid w:val="003B640A"/>
    <w:rsid w:val="003B72F8"/>
    <w:rsid w:val="003B737F"/>
    <w:rsid w:val="003C4E09"/>
    <w:rsid w:val="003C6566"/>
    <w:rsid w:val="003C7500"/>
    <w:rsid w:val="003C77C4"/>
    <w:rsid w:val="003D1932"/>
    <w:rsid w:val="003D586C"/>
    <w:rsid w:val="003E1EE4"/>
    <w:rsid w:val="003E20B7"/>
    <w:rsid w:val="003E4265"/>
    <w:rsid w:val="003E4B51"/>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6EE6"/>
    <w:rsid w:val="00430898"/>
    <w:rsid w:val="0043157D"/>
    <w:rsid w:val="0043168C"/>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482E"/>
    <w:rsid w:val="004F5188"/>
    <w:rsid w:val="004F758B"/>
    <w:rsid w:val="0050199B"/>
    <w:rsid w:val="00501E1A"/>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617D"/>
    <w:rsid w:val="005613E9"/>
    <w:rsid w:val="0056327D"/>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5F16B1"/>
    <w:rsid w:val="00600030"/>
    <w:rsid w:val="00604FF5"/>
    <w:rsid w:val="00605BB5"/>
    <w:rsid w:val="00607357"/>
    <w:rsid w:val="006077A7"/>
    <w:rsid w:val="00611DD7"/>
    <w:rsid w:val="00612D89"/>
    <w:rsid w:val="00614605"/>
    <w:rsid w:val="0061505B"/>
    <w:rsid w:val="006166BA"/>
    <w:rsid w:val="006210DC"/>
    <w:rsid w:val="006226CA"/>
    <w:rsid w:val="00622DDE"/>
    <w:rsid w:val="00623FF0"/>
    <w:rsid w:val="006248A7"/>
    <w:rsid w:val="0062773E"/>
    <w:rsid w:val="00632984"/>
    <w:rsid w:val="00634295"/>
    <w:rsid w:val="006343DA"/>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D05B8"/>
    <w:rsid w:val="006D2969"/>
    <w:rsid w:val="006D36B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0957"/>
    <w:rsid w:val="00732400"/>
    <w:rsid w:val="0073374D"/>
    <w:rsid w:val="00733DA2"/>
    <w:rsid w:val="00734667"/>
    <w:rsid w:val="00737F95"/>
    <w:rsid w:val="00746114"/>
    <w:rsid w:val="007464C8"/>
    <w:rsid w:val="00746F8E"/>
    <w:rsid w:val="00750056"/>
    <w:rsid w:val="007501C1"/>
    <w:rsid w:val="0075188A"/>
    <w:rsid w:val="00751D3E"/>
    <w:rsid w:val="00754E0A"/>
    <w:rsid w:val="00760B9B"/>
    <w:rsid w:val="00761CDB"/>
    <w:rsid w:val="0076253B"/>
    <w:rsid w:val="00764D48"/>
    <w:rsid w:val="00771499"/>
    <w:rsid w:val="00771EF7"/>
    <w:rsid w:val="00773678"/>
    <w:rsid w:val="00774CE6"/>
    <w:rsid w:val="007753ED"/>
    <w:rsid w:val="00782CE8"/>
    <w:rsid w:val="007830A2"/>
    <w:rsid w:val="00784DBE"/>
    <w:rsid w:val="00786D2B"/>
    <w:rsid w:val="0078773F"/>
    <w:rsid w:val="00791E65"/>
    <w:rsid w:val="007A2B96"/>
    <w:rsid w:val="007A44A2"/>
    <w:rsid w:val="007A600D"/>
    <w:rsid w:val="007A63B3"/>
    <w:rsid w:val="007B51D3"/>
    <w:rsid w:val="007B54A0"/>
    <w:rsid w:val="007B5557"/>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72D7"/>
    <w:rsid w:val="00807DCB"/>
    <w:rsid w:val="008177DF"/>
    <w:rsid w:val="00817E15"/>
    <w:rsid w:val="00817F91"/>
    <w:rsid w:val="008209FF"/>
    <w:rsid w:val="00820B8F"/>
    <w:rsid w:val="0082137A"/>
    <w:rsid w:val="0082174B"/>
    <w:rsid w:val="008237BE"/>
    <w:rsid w:val="00826205"/>
    <w:rsid w:val="00827A81"/>
    <w:rsid w:val="008334DE"/>
    <w:rsid w:val="008337CC"/>
    <w:rsid w:val="00833F86"/>
    <w:rsid w:val="00835116"/>
    <w:rsid w:val="008362BA"/>
    <w:rsid w:val="008378F1"/>
    <w:rsid w:val="00841DAA"/>
    <w:rsid w:val="00842579"/>
    <w:rsid w:val="00843671"/>
    <w:rsid w:val="008509AC"/>
    <w:rsid w:val="00852062"/>
    <w:rsid w:val="00855078"/>
    <w:rsid w:val="00862FD9"/>
    <w:rsid w:val="0086343B"/>
    <w:rsid w:val="00864185"/>
    <w:rsid w:val="00867721"/>
    <w:rsid w:val="00880A6A"/>
    <w:rsid w:val="0088193B"/>
    <w:rsid w:val="00885BE7"/>
    <w:rsid w:val="00887BB4"/>
    <w:rsid w:val="00897300"/>
    <w:rsid w:val="00897806"/>
    <w:rsid w:val="008A1064"/>
    <w:rsid w:val="008A1D28"/>
    <w:rsid w:val="008A5C9A"/>
    <w:rsid w:val="008A69ED"/>
    <w:rsid w:val="008A6EB9"/>
    <w:rsid w:val="008A6F32"/>
    <w:rsid w:val="008B37AD"/>
    <w:rsid w:val="008B627F"/>
    <w:rsid w:val="008B678C"/>
    <w:rsid w:val="008C1FF0"/>
    <w:rsid w:val="008C4AFB"/>
    <w:rsid w:val="008C5574"/>
    <w:rsid w:val="008D2BA2"/>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5259"/>
    <w:rsid w:val="00917717"/>
    <w:rsid w:val="0092027D"/>
    <w:rsid w:val="00920534"/>
    <w:rsid w:val="00921201"/>
    <w:rsid w:val="009215F7"/>
    <w:rsid w:val="00926FE2"/>
    <w:rsid w:val="009322BD"/>
    <w:rsid w:val="0093477C"/>
    <w:rsid w:val="00945AE8"/>
    <w:rsid w:val="0095495D"/>
    <w:rsid w:val="00954982"/>
    <w:rsid w:val="00957336"/>
    <w:rsid w:val="009649BF"/>
    <w:rsid w:val="009666B5"/>
    <w:rsid w:val="00966B78"/>
    <w:rsid w:val="009717D1"/>
    <w:rsid w:val="0098069D"/>
    <w:rsid w:val="00981597"/>
    <w:rsid w:val="00982770"/>
    <w:rsid w:val="0098424A"/>
    <w:rsid w:val="009847F6"/>
    <w:rsid w:val="00984C73"/>
    <w:rsid w:val="009871AD"/>
    <w:rsid w:val="00987790"/>
    <w:rsid w:val="00987B6E"/>
    <w:rsid w:val="00992473"/>
    <w:rsid w:val="009952D0"/>
    <w:rsid w:val="00997040"/>
    <w:rsid w:val="009A06B4"/>
    <w:rsid w:val="009A0D6A"/>
    <w:rsid w:val="009A20B7"/>
    <w:rsid w:val="009A6027"/>
    <w:rsid w:val="009A66E8"/>
    <w:rsid w:val="009A6895"/>
    <w:rsid w:val="009B0910"/>
    <w:rsid w:val="009B2590"/>
    <w:rsid w:val="009B25D0"/>
    <w:rsid w:val="009B2C21"/>
    <w:rsid w:val="009B2D2B"/>
    <w:rsid w:val="009B40E5"/>
    <w:rsid w:val="009B5FCB"/>
    <w:rsid w:val="009B657E"/>
    <w:rsid w:val="009B69DB"/>
    <w:rsid w:val="009C3C74"/>
    <w:rsid w:val="009C6034"/>
    <w:rsid w:val="009D32D5"/>
    <w:rsid w:val="009D4BD3"/>
    <w:rsid w:val="009D59F1"/>
    <w:rsid w:val="009E17F5"/>
    <w:rsid w:val="009E36B6"/>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6302"/>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F93"/>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4F04"/>
    <w:rsid w:val="00B06029"/>
    <w:rsid w:val="00B076A9"/>
    <w:rsid w:val="00B1164A"/>
    <w:rsid w:val="00B11C63"/>
    <w:rsid w:val="00B1597C"/>
    <w:rsid w:val="00B16F79"/>
    <w:rsid w:val="00B178A0"/>
    <w:rsid w:val="00B21810"/>
    <w:rsid w:val="00B25D38"/>
    <w:rsid w:val="00B261E0"/>
    <w:rsid w:val="00B31FC6"/>
    <w:rsid w:val="00B40579"/>
    <w:rsid w:val="00B40DC7"/>
    <w:rsid w:val="00B5230C"/>
    <w:rsid w:val="00B52C8C"/>
    <w:rsid w:val="00B57B7F"/>
    <w:rsid w:val="00B57D36"/>
    <w:rsid w:val="00B62CB7"/>
    <w:rsid w:val="00B66CBB"/>
    <w:rsid w:val="00B717A3"/>
    <w:rsid w:val="00B7484C"/>
    <w:rsid w:val="00B75C0D"/>
    <w:rsid w:val="00B83466"/>
    <w:rsid w:val="00B874C1"/>
    <w:rsid w:val="00B9112A"/>
    <w:rsid w:val="00B95967"/>
    <w:rsid w:val="00B961D4"/>
    <w:rsid w:val="00B96F16"/>
    <w:rsid w:val="00B97CEB"/>
    <w:rsid w:val="00BA253C"/>
    <w:rsid w:val="00BB1A70"/>
    <w:rsid w:val="00BB3319"/>
    <w:rsid w:val="00BB7563"/>
    <w:rsid w:val="00BB76F9"/>
    <w:rsid w:val="00BC4181"/>
    <w:rsid w:val="00BC6A34"/>
    <w:rsid w:val="00BD02D3"/>
    <w:rsid w:val="00BD102E"/>
    <w:rsid w:val="00BD459C"/>
    <w:rsid w:val="00BD52C3"/>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717D"/>
    <w:rsid w:val="00CC0F03"/>
    <w:rsid w:val="00CC3451"/>
    <w:rsid w:val="00CC7128"/>
    <w:rsid w:val="00CD018B"/>
    <w:rsid w:val="00CD0DB0"/>
    <w:rsid w:val="00CD6938"/>
    <w:rsid w:val="00CE14FB"/>
    <w:rsid w:val="00CE4564"/>
    <w:rsid w:val="00CF09EA"/>
    <w:rsid w:val="00D050A2"/>
    <w:rsid w:val="00D05746"/>
    <w:rsid w:val="00D1133A"/>
    <w:rsid w:val="00D138D3"/>
    <w:rsid w:val="00D15011"/>
    <w:rsid w:val="00D150AB"/>
    <w:rsid w:val="00D1567C"/>
    <w:rsid w:val="00D169EF"/>
    <w:rsid w:val="00D17349"/>
    <w:rsid w:val="00D2100A"/>
    <w:rsid w:val="00D305BB"/>
    <w:rsid w:val="00D32003"/>
    <w:rsid w:val="00D332F9"/>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E38DE"/>
    <w:rsid w:val="00DE4D23"/>
    <w:rsid w:val="00DE60C6"/>
    <w:rsid w:val="00DE621A"/>
    <w:rsid w:val="00DE757F"/>
    <w:rsid w:val="00DF6A92"/>
    <w:rsid w:val="00DF6CAC"/>
    <w:rsid w:val="00DF7BB5"/>
    <w:rsid w:val="00E00944"/>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2B00"/>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2D1E"/>
    <w:rsid w:val="00E84262"/>
    <w:rsid w:val="00E85C82"/>
    <w:rsid w:val="00E90538"/>
    <w:rsid w:val="00E9190E"/>
    <w:rsid w:val="00E94507"/>
    <w:rsid w:val="00E9457F"/>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413F"/>
    <w:rsid w:val="00ED7D6C"/>
    <w:rsid w:val="00EE3588"/>
    <w:rsid w:val="00EF49E0"/>
    <w:rsid w:val="00EF4D27"/>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191"/>
    <w:rsid w:val="00FB5A96"/>
    <w:rsid w:val="00FB73BA"/>
    <w:rsid w:val="00FC0A54"/>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B3420-59B4-4A4D-9864-CF7CB32F5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1600</Words>
  <Characters>9601</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11179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5</cp:revision>
  <cp:lastPrinted>2018-12-19T15:52:00Z</cp:lastPrinted>
  <dcterms:created xsi:type="dcterms:W3CDTF">2019-06-19T09:45:00Z</dcterms:created>
  <dcterms:modified xsi:type="dcterms:W3CDTF">2019-06-21T05:35:00Z</dcterms:modified>
</cp:coreProperties>
</file>