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A2" w:rsidRPr="000B2010" w:rsidRDefault="004D35A2" w:rsidP="00032CAA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0B2010">
        <w:rPr>
          <w:rFonts w:ascii="Garamond" w:hAnsi="Garamond"/>
          <w:b/>
          <w:color w:val="002060"/>
          <w:sz w:val="22"/>
          <w:szCs w:val="22"/>
        </w:rPr>
        <w:t>Opis przedmiotu zamówienia</w:t>
      </w:r>
    </w:p>
    <w:p w:rsidR="00032CAA" w:rsidRPr="000B2010" w:rsidRDefault="004D35A2" w:rsidP="00032CAA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0B2010">
        <w:rPr>
          <w:rFonts w:ascii="Garamond" w:hAnsi="Garamond"/>
          <w:b/>
          <w:color w:val="002060"/>
          <w:sz w:val="22"/>
          <w:szCs w:val="22"/>
        </w:rPr>
        <w:t>A</w:t>
      </w:r>
      <w:r w:rsidR="00032CAA" w:rsidRPr="000B2010">
        <w:rPr>
          <w:rFonts w:ascii="Garamond" w:hAnsi="Garamond"/>
          <w:b/>
          <w:color w:val="002060"/>
          <w:sz w:val="22"/>
          <w:szCs w:val="22"/>
        </w:rPr>
        <w:t xml:space="preserve">parat do znieczulenia ogólnego – </w:t>
      </w:r>
      <w:r w:rsidR="00F17C38" w:rsidRPr="000B2010">
        <w:rPr>
          <w:rFonts w:ascii="Garamond" w:hAnsi="Garamond"/>
          <w:b/>
          <w:color w:val="002060"/>
          <w:sz w:val="22"/>
          <w:szCs w:val="22"/>
        </w:rPr>
        <w:t>standardowy</w:t>
      </w:r>
      <w:r w:rsidR="00D366D2">
        <w:rPr>
          <w:rFonts w:ascii="Garamond" w:hAnsi="Garamond"/>
          <w:b/>
          <w:color w:val="002060"/>
          <w:sz w:val="22"/>
          <w:szCs w:val="22"/>
        </w:rPr>
        <w:t xml:space="preserve"> - 31 sztuk</w:t>
      </w:r>
      <w:bookmarkStart w:id="0" w:name="_GoBack"/>
      <w:bookmarkEnd w:id="0"/>
    </w:p>
    <w:p w:rsidR="00032CAA" w:rsidRPr="000B2010" w:rsidRDefault="00032CAA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032CAA" w:rsidRPr="000B2010" w:rsidRDefault="00032CAA" w:rsidP="00032CAA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0B2010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:rsidR="00032CAA" w:rsidRPr="000B2010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0B2010">
        <w:rPr>
          <w:rFonts w:ascii="Garamond" w:hAnsi="Garamond"/>
          <w:sz w:val="22"/>
          <w:szCs w:val="22"/>
        </w:rPr>
        <w:t>Parametry określone jako „</w:t>
      </w:r>
      <w:r w:rsidR="00525BB0" w:rsidRPr="000B2010">
        <w:rPr>
          <w:rFonts w:ascii="Garamond" w:hAnsi="Garamond"/>
          <w:sz w:val="22"/>
          <w:szCs w:val="22"/>
        </w:rPr>
        <w:t>Tak</w:t>
      </w:r>
      <w:r w:rsidRPr="000B2010">
        <w:rPr>
          <w:rFonts w:ascii="Garamond" w:hAnsi="Garamond"/>
          <w:sz w:val="22"/>
          <w:szCs w:val="22"/>
        </w:rPr>
        <w:t>” są parametrami granicznymi. Udzielenie odpowiedzi „nie”  lub innej nie stanowiącej jednoznacznego potwierdzenia spełniania warunku będzie skutkowało odrzuceniem oferty.</w:t>
      </w:r>
    </w:p>
    <w:p w:rsidR="00032CAA" w:rsidRPr="000B2010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0B2010">
        <w:rPr>
          <w:rFonts w:ascii="Garamond" w:hAnsi="Garamond"/>
          <w:sz w:val="22"/>
          <w:szCs w:val="22"/>
        </w:rPr>
        <w:t>Parametry o określonych warunkach liczbowych ( „&gt;=”  lub „=&lt;” ) są również warunkami granicznymi, których niespełnienie spowoduje odrzucenie oferty. Wartość podana przy w/w znakach oznacza wartość wymaganą.</w:t>
      </w:r>
    </w:p>
    <w:p w:rsidR="00032CAA" w:rsidRPr="000B2010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0B2010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032CAA" w:rsidRPr="000B2010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0B2010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032CAA" w:rsidRPr="000B2010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0B2010">
        <w:rPr>
          <w:rFonts w:ascii="Garamond" w:hAnsi="Garamond"/>
          <w:sz w:val="22"/>
          <w:szCs w:val="22"/>
        </w:rPr>
        <w:t>Wykonawca gwarantuje niniejszym, że sprzęt jest fabrycznie nowy (</w:t>
      </w:r>
      <w:r w:rsidR="00525BB0" w:rsidRPr="000B2010">
        <w:rPr>
          <w:rFonts w:ascii="Garamond" w:hAnsi="Garamond"/>
          <w:sz w:val="22"/>
          <w:szCs w:val="22"/>
        </w:rPr>
        <w:t>rok produkcji min. 2018 r.)</w:t>
      </w:r>
      <w:r w:rsidRPr="000B2010">
        <w:rPr>
          <w:rFonts w:ascii="Garamond" w:hAnsi="Garamond"/>
          <w:sz w:val="22"/>
          <w:szCs w:val="22"/>
        </w:rPr>
        <w:t xml:space="preserve"> nie jest rekondycjonowany, używany, powystawowy,  jest kompletny i do jego uruchomienia oraz stosowania zgodnie z przeznaczeniem nie jest konieczny zakup dodatkowych elementów i akcesoriów.</w:t>
      </w:r>
    </w:p>
    <w:p w:rsidR="00525BB0" w:rsidRPr="000B2010" w:rsidRDefault="00525BB0" w:rsidP="00525BB0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525BB0" w:rsidRPr="000B2010" w:rsidRDefault="00525BB0" w:rsidP="00525BB0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032CAA" w:rsidRPr="000B2010" w:rsidTr="008C3609">
        <w:trPr>
          <w:trHeight w:val="652"/>
        </w:trPr>
        <w:tc>
          <w:tcPr>
            <w:tcW w:w="3936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0B2010" w:rsidTr="008C3609">
        <w:trPr>
          <w:trHeight w:val="548"/>
        </w:trPr>
        <w:tc>
          <w:tcPr>
            <w:tcW w:w="3936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0B2010" w:rsidTr="008C3609">
        <w:trPr>
          <w:trHeight w:val="429"/>
        </w:trPr>
        <w:tc>
          <w:tcPr>
            <w:tcW w:w="3936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0B2010" w:rsidTr="008C3609">
        <w:trPr>
          <w:trHeight w:val="549"/>
        </w:trPr>
        <w:tc>
          <w:tcPr>
            <w:tcW w:w="3936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0B2010" w:rsidTr="008C3609">
        <w:trPr>
          <w:trHeight w:val="629"/>
        </w:trPr>
        <w:tc>
          <w:tcPr>
            <w:tcW w:w="3936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032CAA" w:rsidRPr="000B2010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B2010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032CAA" w:rsidRPr="000B2010" w:rsidRDefault="00032CAA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032CAA" w:rsidRPr="000B2010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032CAA" w:rsidRPr="000B2010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3"/>
        <w:gridCol w:w="1818"/>
        <w:gridCol w:w="3631"/>
        <w:gridCol w:w="5222"/>
      </w:tblGrid>
      <w:tr w:rsidR="00F859D8" w:rsidRPr="000B2010" w:rsidTr="00700DBD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9D8" w:rsidRPr="000B2010" w:rsidRDefault="00F859D8" w:rsidP="00700DBD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lastRenderedPageBreak/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9D8" w:rsidRPr="000B2010" w:rsidRDefault="00F859D8" w:rsidP="00700D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9D8" w:rsidRPr="000B2010" w:rsidRDefault="00F859D8" w:rsidP="00700DB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9D8" w:rsidRPr="000B2010" w:rsidRDefault="00F859D8" w:rsidP="00700DBD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</w:t>
            </w:r>
            <w:r w:rsidR="00704388" w:rsidRPr="000B2010">
              <w:rPr>
                <w:rFonts w:ascii="Garamond" w:hAnsi="Garamond"/>
                <w:sz w:val="22"/>
                <w:szCs w:val="22"/>
              </w:rPr>
              <w:t>wraz z dostawą (w zł):</w:t>
            </w:r>
          </w:p>
        </w:tc>
      </w:tr>
      <w:tr w:rsidR="00F859D8" w:rsidRPr="000B2010" w:rsidTr="00700DB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9D8" w:rsidRPr="000B2010" w:rsidRDefault="00F859D8" w:rsidP="00F859D8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Aparat do znieczulenia ogólnego - standardowy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59D8" w:rsidRPr="000B2010" w:rsidRDefault="00F859D8" w:rsidP="00700DBD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B2010">
              <w:rPr>
                <w:rFonts w:ascii="Garamond" w:hAnsi="Garamond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859D8" w:rsidRPr="000B2010" w:rsidRDefault="00F859D8" w:rsidP="00F859D8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F859D8" w:rsidRPr="000B2010" w:rsidTr="00700DB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9D8" w:rsidRPr="000B2010" w:rsidRDefault="00F859D8" w:rsidP="00700DBD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59D8" w:rsidRPr="000B2010" w:rsidRDefault="00F859D8" w:rsidP="00704388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F859D8" w:rsidRPr="000B2010" w:rsidTr="00700DBD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859D8" w:rsidRPr="000B2010" w:rsidRDefault="00F859D8" w:rsidP="00F859D8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F859D8" w:rsidRPr="000B2010" w:rsidTr="00700DBD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F859D8" w:rsidRPr="000B2010" w:rsidTr="00700DBD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:rsidR="00F859D8" w:rsidRPr="000B2010" w:rsidRDefault="00F859D8" w:rsidP="00700DB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859D8" w:rsidRPr="000B2010" w:rsidRDefault="00F859D8" w:rsidP="00F859D8">
      <w:pPr>
        <w:rPr>
          <w:rFonts w:ascii="Garamond" w:hAnsi="Garamond"/>
          <w:sz w:val="22"/>
          <w:szCs w:val="22"/>
        </w:rPr>
      </w:pPr>
    </w:p>
    <w:p w:rsidR="00F859D8" w:rsidRPr="000B2010" w:rsidRDefault="00F859D8" w:rsidP="00F859D8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F859D8" w:rsidRPr="000B2010" w:rsidTr="00700DBD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59D8" w:rsidRPr="000B2010" w:rsidRDefault="00F859D8" w:rsidP="00700DBD">
            <w:pPr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bCs/>
                <w:sz w:val="22"/>
                <w:szCs w:val="22"/>
              </w:rPr>
              <w:t>A+ B + C</w:t>
            </w:r>
            <w:r w:rsidRPr="000B2010">
              <w:rPr>
                <w:rFonts w:ascii="Garamond" w:hAnsi="Garamond"/>
                <w:bCs/>
                <w:sz w:val="22"/>
                <w:szCs w:val="22"/>
              </w:rPr>
              <w:t xml:space="preserve">: Cena brutto oferty </w:t>
            </w:r>
            <w:r w:rsidRPr="000B2010">
              <w:rPr>
                <w:rFonts w:ascii="Garamond" w:hAnsi="Garamond"/>
                <w:sz w:val="22"/>
                <w:szCs w:val="22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9D8" w:rsidRPr="000B2010" w:rsidRDefault="00F859D8" w:rsidP="00700DBD">
            <w:pPr>
              <w:snapToGrid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032CAA" w:rsidRPr="000B2010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F859D8" w:rsidRPr="000B2010" w:rsidRDefault="00F859D8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0B2010"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032CAA" w:rsidRPr="000B2010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0B2010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PARAMETRY TECHNICZNE I EKSPLOATACYJNE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032CA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0B2010" w:rsidRDefault="00525BB0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0B2010" w:rsidRDefault="00525BB0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0B2010" w:rsidRDefault="00525BB0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CAA" w:rsidRPr="000B2010" w:rsidRDefault="00525BB0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0B2010" w:rsidRDefault="00032CA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525BB0" w:rsidRPr="000B2010" w:rsidTr="00525B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B0" w:rsidRPr="000B2010" w:rsidRDefault="00525BB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B0" w:rsidRPr="000B2010" w:rsidRDefault="00525BB0" w:rsidP="00525BB0">
            <w:pPr>
              <w:spacing w:line="288" w:lineRule="auto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PARAMETRY ogólne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Aparat do znieczulania ogólnego, jezdny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F3495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Wymiary zewnętrzne (wysokość x szerokość x głębokość) [cm]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3D728C" w:rsidP="003D72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Masa (kg).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Zasilanie d</w:t>
            </w:r>
            <w:r w:rsidR="003D728C">
              <w:rPr>
                <w:rFonts w:ascii="Garamond" w:hAnsi="Garamond" w:cs="Arial"/>
                <w:sz w:val="22"/>
                <w:szCs w:val="22"/>
              </w:rPr>
              <w:t>ostosowane do  230 [V], 50 [Hz].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F3495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Aparat wyposażony m. in. w blat do pisania, uch</w:t>
            </w:r>
            <w:r w:rsidR="003D728C">
              <w:rPr>
                <w:rFonts w:ascii="Garamond" w:hAnsi="Garamond" w:cs="Arial"/>
                <w:sz w:val="22"/>
                <w:szCs w:val="22"/>
              </w:rPr>
              <w:t>wyt do zapasowej butli tlenowej</w:t>
            </w:r>
            <w:r w:rsidRPr="000B2010">
              <w:rPr>
                <w:rFonts w:ascii="Garamond" w:hAnsi="Garamond" w:cs="Arial"/>
                <w:sz w:val="22"/>
                <w:szCs w:val="22"/>
              </w:rPr>
              <w:t xml:space="preserve"> i min. 1 szufladę na akcesoria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F3495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Wbudowane fabrycznie gniazda elektryczne 230 [V] (minimum 4 gniazda) umieszczone z tyłu aparatu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F3495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Oddzielny transformator do zasilania gniazd elektrycznych lub transformator separacyjny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Indywidualne, automatyczne, bezpieczniki gniazd elektrycznych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Zasilanie gazowe (N2O, O2, powietrze) z sieci  centralnej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F3495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95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Możliwość awaryjnego zasilania gazowego z butli O2[l]</w:t>
            </w:r>
            <w:r w:rsidR="000F3495" w:rsidRPr="000B2010">
              <w:rPr>
                <w:rFonts w:ascii="Garamond" w:hAnsi="Garamond" w:cs="Arial"/>
                <w:sz w:val="22"/>
                <w:szCs w:val="22"/>
              </w:rPr>
              <w:t xml:space="preserve"> min. 5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 xml:space="preserve">Tak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Uchwyt na 2 butle</w:t>
            </w:r>
            <w:r w:rsidR="003D728C">
              <w:rPr>
                <w:rFonts w:ascii="Garamond" w:hAnsi="Garamond" w:cs="Arial"/>
                <w:sz w:val="22"/>
                <w:szCs w:val="22"/>
              </w:rPr>
              <w:t xml:space="preserve"> o pojemności 10 [l]: tlenową i </w:t>
            </w:r>
            <w:r w:rsidRPr="000B2010">
              <w:rPr>
                <w:rFonts w:ascii="Garamond" w:hAnsi="Garamond" w:cs="Arial"/>
                <w:sz w:val="22"/>
                <w:szCs w:val="22"/>
              </w:rPr>
              <w:t>podtlenku azotu umieszczony na tylnej ścianie aparatu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1 pkt.</w:t>
            </w:r>
          </w:p>
          <w:p w:rsidR="00FE406A" w:rsidRPr="000B2010" w:rsidRDefault="00525BB0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ie – 0 pkt.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color w:val="000000"/>
                <w:sz w:val="22"/>
                <w:szCs w:val="22"/>
              </w:rPr>
              <w:t>Awaryjne zasilanie elektryczne aparatu na min. 90 minut w warunkach standardowych</w:t>
            </w:r>
            <w:r w:rsidR="003D728C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 xml:space="preserve">Reduktory do butli O2 ze złączami, wyposażone </w:t>
            </w:r>
            <w:r w:rsidRPr="000B2010">
              <w:rPr>
                <w:rFonts w:ascii="Garamond" w:hAnsi="Garamond" w:cs="Arial"/>
                <w:sz w:val="22"/>
                <w:szCs w:val="22"/>
              </w:rPr>
              <w:br/>
              <w:t>w przyłącze do aparatu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Prezentacja ciśnień gazów zasilających na ekranie respiratora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Ssak iniekt</w:t>
            </w:r>
            <w:r w:rsidR="003D728C">
              <w:rPr>
                <w:rFonts w:ascii="Garamond" w:hAnsi="Garamond" w:cs="Arial"/>
                <w:sz w:val="22"/>
                <w:szCs w:val="22"/>
              </w:rPr>
              <w:t>orowy z regulacją siły ssania i </w:t>
            </w:r>
            <w:r w:rsidRPr="000B2010">
              <w:rPr>
                <w:rFonts w:ascii="Garamond" w:hAnsi="Garamond" w:cs="Arial"/>
                <w:sz w:val="22"/>
                <w:szCs w:val="22"/>
              </w:rPr>
              <w:t xml:space="preserve">zbiornikiem na wydzieliny o pojemności  min. 0, 7 [l] oraz minimum jednym </w:t>
            </w:r>
            <w:r w:rsidR="003D728C">
              <w:rPr>
                <w:rFonts w:ascii="Garamond" w:hAnsi="Garamond" w:cs="Arial"/>
                <w:sz w:val="22"/>
                <w:szCs w:val="22"/>
              </w:rPr>
              <w:t>zapasowym wymiennym zbiornikiem.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Aktywne miejsce w układzie dla parownika (klasycznego lub elektronicznego)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Funkcja przewidywania stężenia anestetyków wziewnych u pacjenta w okresie c</w:t>
            </w:r>
            <w:r w:rsidR="003D728C">
              <w:rPr>
                <w:rFonts w:ascii="Garamond" w:hAnsi="Garamond" w:cs="Arial"/>
                <w:sz w:val="22"/>
                <w:szCs w:val="22"/>
              </w:rPr>
              <w:t>o najmniej najbliższych 15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– 10 pkt.,</w:t>
            </w:r>
          </w:p>
          <w:p w:rsidR="00FE406A" w:rsidRPr="000B2010" w:rsidRDefault="000F3495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Funkcja przewidywania ceny zużycia środka wziewnego/godz.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– 10  pkt.,</w:t>
            </w:r>
          </w:p>
          <w:p w:rsidR="00FE406A" w:rsidRPr="000B2010" w:rsidRDefault="00525BB0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System uniemożliwiający jednoczesną podaż dwóch środków wziewnych jednocześnie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Test urządzenia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="00DC00F0" w:rsidRPr="000B2010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programowany, automatyczny – 2 pkt.</w:t>
            </w:r>
          </w:p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interaktywny – 1 pkt.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Liczba wymaganych interakcji (potwierdzenia, ingerencje Użytkownika) z urządzeniem w czasie testu urządzenia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  <w:r w:rsidRPr="000B2010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0 kroków – 2 pkt.</w:t>
            </w:r>
          </w:p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1 lub 2 kroki – 1 pkt.</w:t>
            </w:r>
          </w:p>
          <w:p w:rsidR="00FE406A" w:rsidRPr="000B2010" w:rsidRDefault="00FE406A" w:rsidP="003D72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większa liczba – 0 pkt.</w:t>
            </w:r>
          </w:p>
        </w:tc>
      </w:tr>
      <w:tr w:rsidR="00525BB0" w:rsidRPr="000B2010" w:rsidTr="00525B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B0" w:rsidRPr="000B2010" w:rsidRDefault="00525BB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B0" w:rsidRPr="000B2010" w:rsidRDefault="00525BB0" w:rsidP="00525BB0">
            <w:pPr>
              <w:pStyle w:val="Zawartotabeli"/>
              <w:snapToGrid w:val="0"/>
              <w:spacing w:before="40" w:after="40"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</w:rPr>
              <w:t>SYSTEM DYSTRYBUCJI GAZÓW: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Precyzyjne, elektroniczne przepływomierze dla tlenu, podtlenku azotu i powietrza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Wyświetlanie przepływu gazów przy pomocy wirtualnych przepływomierzy na ekranie wentylatora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Zintegrowany (lub wbudowany) zapasowy awar</w:t>
            </w:r>
            <w:r w:rsidR="003D728C">
              <w:rPr>
                <w:rFonts w:ascii="Garamond" w:hAnsi="Garamond" w:cs="Arial"/>
                <w:sz w:val="22"/>
                <w:szCs w:val="22"/>
              </w:rPr>
              <w:t>yjny mechaniczny przepływomierz tlenowy z </w:t>
            </w:r>
            <w:r w:rsidRPr="000B2010">
              <w:rPr>
                <w:rFonts w:ascii="Garamond" w:hAnsi="Garamond" w:cs="Arial"/>
                <w:sz w:val="22"/>
                <w:szCs w:val="22"/>
              </w:rPr>
              <w:t>przepływem tlenu minimum 10 [l/min]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Możliwość podaży anestetyków w przypadku awaryjnego zasilania.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– 1 pkt.,</w:t>
            </w:r>
          </w:p>
          <w:p w:rsidR="00FE406A" w:rsidRPr="000B2010" w:rsidRDefault="00525BB0" w:rsidP="003D72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System automatycznego utrzymywania stężenia tlenu w mieszaninie z podtlenkiem azotu na poziomie min. 25 [%]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Mieszalnik świeżych gazów zapewniający stałe stężenie tlenu przy zmianie wielkości przepływu świeżych gazów; mieszalnik sterowany elektronicznie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 xml:space="preserve">Przepływomierze umożliwiające podaż gazów </w:t>
            </w:r>
            <w:r w:rsidRPr="000B2010">
              <w:rPr>
                <w:rFonts w:ascii="Garamond" w:hAnsi="Garamond" w:cs="Arial"/>
                <w:sz w:val="22"/>
                <w:szCs w:val="22"/>
              </w:rPr>
              <w:br/>
              <w:t>w systemie anestezji z ni</w:t>
            </w:r>
            <w:r w:rsidR="003D728C">
              <w:rPr>
                <w:rFonts w:ascii="Garamond" w:hAnsi="Garamond" w:cs="Arial"/>
                <w:sz w:val="22"/>
                <w:szCs w:val="22"/>
              </w:rPr>
              <w:t>skimi i minimalnymi przepływami.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Najniższa wartość przepływu umożliwiająca podaż gazów w systemie anes</w:t>
            </w:r>
            <w:r w:rsidR="003D728C">
              <w:rPr>
                <w:rFonts w:ascii="Garamond" w:hAnsi="Garamond" w:cs="Arial"/>
                <w:sz w:val="22"/>
                <w:szCs w:val="22"/>
              </w:rPr>
              <w:t>tezji z minimalnymi przepływami.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najniższa wartość – 1 pkt.</w:t>
            </w:r>
          </w:p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inne – 0 pkt.</w:t>
            </w:r>
          </w:p>
        </w:tc>
      </w:tr>
      <w:tr w:rsidR="00525BB0" w:rsidRPr="000B2010" w:rsidTr="00525B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B0" w:rsidRPr="000B2010" w:rsidRDefault="00525BB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B0" w:rsidRPr="000B2010" w:rsidRDefault="00525BB0" w:rsidP="00525BB0">
            <w:pPr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</w:rPr>
              <w:t>UKŁAD ODDECHOWY</w:t>
            </w:r>
            <w:r w:rsidR="000F3495" w:rsidRPr="000B2010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Kompaktowy układ oddechowy okrężny do wentylacji dorosłych i dzieci o niskiej podatności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Układ oddechowy o prostej budowie, łatwy do wymiany i sterylizacji, pozbawiony lateksu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Liczba  elementów składających się na układ oddechowy przygotowanych do sterylizacji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najniższa wartość – 1 pkt.</w:t>
            </w:r>
          </w:p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inne – o pkt.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Podgrzewany układ oddechowy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- 2 pkt</w:t>
            </w:r>
          </w:p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Układ kompaktowy, wbudowany,  nie wystający poza rzut podstawy aparatu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Układ przystosowa</w:t>
            </w:r>
            <w:r w:rsidR="003D728C">
              <w:rPr>
                <w:rFonts w:ascii="Garamond" w:hAnsi="Garamond" w:cs="Arial"/>
                <w:sz w:val="22"/>
                <w:szCs w:val="22"/>
              </w:rPr>
              <w:t>ny do prowadzenia znieczulenia w systemach półotwartym i </w:t>
            </w:r>
            <w:r w:rsidRPr="000B2010">
              <w:rPr>
                <w:rFonts w:ascii="Garamond" w:hAnsi="Garamond" w:cs="Arial"/>
                <w:sz w:val="22"/>
                <w:szCs w:val="22"/>
              </w:rPr>
              <w:t>półzamkniętym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Obejście tlenowe o dużej wydajności, tj. możliwość osiągnięcia wartości 75 [l/min]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Wielorazowy pochłaniacz dwutlenku węgla o obudowie przeziernej i pojemności max. 1,5 [l] (możliwość stosowania pochłaniaczy wielorazowych i jednorazowych)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Możliwość zmiany podczas  znieczulenia bez rozszczelniania układu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Eliminacja gazów poanes</w:t>
            </w:r>
            <w:r w:rsidR="003D728C">
              <w:rPr>
                <w:rFonts w:ascii="Garamond" w:hAnsi="Garamond" w:cs="Arial"/>
                <w:sz w:val="22"/>
                <w:szCs w:val="22"/>
              </w:rPr>
              <w:t>tetycznych poza salę operacyjną.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Wskaźnik potwierdzający działanie systemu elimin</w:t>
            </w:r>
            <w:r w:rsidR="003D728C">
              <w:rPr>
                <w:rFonts w:ascii="Garamond" w:hAnsi="Garamond" w:cs="Arial"/>
                <w:sz w:val="22"/>
                <w:szCs w:val="22"/>
              </w:rPr>
              <w:t>acji gazów poza salę operacyjną.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- 1 pkt</w:t>
            </w:r>
          </w:p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FE406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Funkcja usuwania skroplonej wody z rur oddechowych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0F3495" w:rsidRPr="000B2010" w:rsidTr="00700D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95" w:rsidRPr="000B2010" w:rsidRDefault="000F3495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95" w:rsidRPr="000B2010" w:rsidRDefault="000F3495" w:rsidP="000F3495">
            <w:pPr>
              <w:snapToGrid w:val="0"/>
              <w:spacing w:before="40" w:after="40"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RESPIRATOR ANESTETYCZNY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525BB0">
            <w:pPr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b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Tryby wentylacji</w:t>
            </w:r>
            <w:r w:rsidR="000F3495" w:rsidRPr="000B2010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F3495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F3495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F3495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Możliwość</w:t>
            </w:r>
            <w:r w:rsidR="003D728C">
              <w:rPr>
                <w:rFonts w:ascii="Garamond" w:hAnsi="Garamond" w:cs="Arial"/>
                <w:sz w:val="22"/>
                <w:szCs w:val="22"/>
              </w:rPr>
              <w:t xml:space="preserve"> prowadzenia wentylacji ręcznej.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 xml:space="preserve">Tryb </w:t>
            </w:r>
            <w:r w:rsidR="003D728C">
              <w:rPr>
                <w:rFonts w:ascii="Garamond" w:hAnsi="Garamond" w:cs="Arial"/>
                <w:sz w:val="22"/>
                <w:szCs w:val="22"/>
              </w:rPr>
              <w:t>CPAP podczas wentylacji ręcznej.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- 1 pkt</w:t>
            </w:r>
          </w:p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Tryb wentylacji ciśnieniowo zmienny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Tryb wentylacji objętościowo zmienny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SIMV – synchronizowana przerywana wentylacja wymuszona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SIMV/PS – wentylacja synchronizowana ze wspomaganiem ciśnieniowym lub SIMV/VC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Tryb PS  dostępny dla wszystkich trybów wentylacji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- 1 pkt</w:t>
            </w:r>
          </w:p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Precyzyjny wyzwalacz przepływowy z pr</w:t>
            </w:r>
            <w:r w:rsidR="003D728C">
              <w:rPr>
                <w:rFonts w:ascii="Garamond" w:hAnsi="Garamond" w:cs="Arial"/>
                <w:sz w:val="22"/>
                <w:szCs w:val="22"/>
              </w:rPr>
              <w:t>ecyzyjną regulacją czułości.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Tryb wentylacji PSV z zabezpieczeniem na wypadek bezdechu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Automatyczne przełączenie na wentylację mechaniczną po wykryciu bezdechu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Tryb wentylacji z docelową lub gwarantowaną objętością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Awaryjny, mechaniczny tryb wentylacji po zaniku dopływu świeżych gazów z sieci centralnej i butli rezerwowych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– 1 pkt.,</w:t>
            </w:r>
          </w:p>
          <w:p w:rsidR="00FE406A" w:rsidRPr="000B2010" w:rsidRDefault="00525BB0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Podawanie (na żądanie) dodatkowego jednego oddechu pod określonym ciśnieniem i przez określony</w:t>
            </w:r>
            <w:r w:rsidR="003D728C">
              <w:rPr>
                <w:rFonts w:ascii="Garamond" w:hAnsi="Garamond" w:cs="Arial"/>
                <w:sz w:val="22"/>
                <w:szCs w:val="22"/>
              </w:rPr>
              <w:t xml:space="preserve"> czas – bez wykonywania zmian </w:t>
            </w:r>
            <w:r w:rsidR="003D728C">
              <w:rPr>
                <w:rFonts w:ascii="Garamond" w:hAnsi="Garamond" w:cs="Arial"/>
                <w:sz w:val="22"/>
                <w:szCs w:val="22"/>
              </w:rPr>
              <w:lastRenderedPageBreak/>
              <w:t>w </w:t>
            </w:r>
            <w:r w:rsidRPr="000B2010">
              <w:rPr>
                <w:rFonts w:ascii="Garamond" w:hAnsi="Garamond" w:cs="Arial"/>
                <w:sz w:val="22"/>
                <w:szCs w:val="22"/>
              </w:rPr>
              <w:t>ustawieniach respir</w:t>
            </w:r>
            <w:r w:rsidR="003D728C">
              <w:rPr>
                <w:rFonts w:ascii="Garamond" w:hAnsi="Garamond" w:cs="Arial"/>
                <w:sz w:val="22"/>
                <w:szCs w:val="22"/>
              </w:rPr>
              <w:t>atora – wentylacja mechaniczna.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Możliwość włączenia wielostopniowej funkcji rekrutacji pęcherzyków płucnych w trybie wentylacji mechanicznej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Funkcja przeglądania krzywych przeprowadzonej rekrutacji lub funkcja dwukrotnej wentylacji minutowej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Zakres PEEP - min. od 4 [cm H2O] do 20 [cm H2O]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="00445E69" w:rsidRPr="000B2010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Wymagany – 1 pkt.,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wyższy niż wymagany – 2 pkt.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Tryb wentylacji  APRV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- 1 pkt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3D728C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Tryb wentylacji BIPAP.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- 1 pkt</w:t>
            </w:r>
          </w:p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B5772A" w:rsidRPr="000B2010" w:rsidTr="000F349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Zużycie gazu zasilającego do napędu systemu / godzinę</w:t>
            </w:r>
            <w:r w:rsidR="003D728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najmniejsza wartość – 1 pkt.</w:t>
            </w:r>
          </w:p>
          <w:p w:rsidR="00FE406A" w:rsidRPr="000B2010" w:rsidRDefault="00FE406A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inne – 0 pkt.</w:t>
            </w:r>
          </w:p>
        </w:tc>
      </w:tr>
      <w:tr w:rsidR="00B5772A" w:rsidRPr="000B2010" w:rsidTr="00525B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B0" w:rsidRPr="000B2010" w:rsidRDefault="00525BB0" w:rsidP="00525BB0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B0" w:rsidRPr="000B2010" w:rsidRDefault="00525BB0" w:rsidP="00525BB0">
            <w:pPr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</w:rPr>
              <w:t>Regulacje: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Regulacja stosun</w:t>
            </w:r>
            <w:r w:rsidR="003D728C">
              <w:rPr>
                <w:rFonts w:ascii="Garamond" w:hAnsi="Garamond" w:cs="Arial"/>
                <w:sz w:val="22"/>
                <w:szCs w:val="22"/>
              </w:rPr>
              <w:t xml:space="preserve">ku wdechu do wydechu – minimum </w:t>
            </w:r>
            <w:r w:rsidRPr="000B2010">
              <w:rPr>
                <w:rFonts w:ascii="Garamond" w:hAnsi="Garamond" w:cs="Arial"/>
                <w:sz w:val="22"/>
                <w:szCs w:val="22"/>
              </w:rPr>
              <w:t>2 : 1 do 1 :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Regulacja częstości oddechu - minimum od 4 do 100 [odd/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min] (wentylacja objętościowa i 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ciśnieniowa)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Zakres objętości oddechowej - minimum od 20 do 1500 [ml]; (wentylacja objętościowa)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Regulacja ciśnienia wdechu przy PCV - minimum: od 5 do 60 [cm H2O]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525B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Regulowana płynnie lub skokowo pauza wdechowa w zakresie minimum 5-50 [%]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700D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69" w:rsidRPr="000B2010" w:rsidRDefault="00445E69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69" w:rsidRPr="000B2010" w:rsidRDefault="00445E69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Alarmy: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Niskiej pojemności minutowej MV i / lub oddechowej TV z regulowanymi progami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MV i TV – 2 pkt.,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tylko MV – 1 pkt.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Alarm minimalnego i ma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ksymalnego ciśnienia wdechowego.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Alarm braku 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zasilania w energię elektryczną.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3D728C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Alarm braku zasilania w gazy.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Alarm Apnea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Inne wyżej nie wymienione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3 alarmy lub więcej – 2 pkt.,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mniejsza liczba – 1 pkt.,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brak – 0 pkt.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Możliwość prowadzenia wentylacji przy niedziałaj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ących czujnikach przepływu – w 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awaryjnych sytuacjach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- 1 pkt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B5772A" w:rsidRPr="000B2010" w:rsidTr="00700D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69" w:rsidRPr="000B2010" w:rsidRDefault="00445E69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69" w:rsidRPr="000B2010" w:rsidRDefault="00445E69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Pomiar i obrazowanie: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Stęż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enie tlenu w gazach oddechowych.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Pomiar objętości oddechowej TV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Pomiar pojemności minutowej MV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Pomiar częstotliwości / częstości oddechowej f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Ciśnienia szczytowego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Ciśnienia Plateau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Ciśnienia średniego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Ciśnienia PEEP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Częstość oddychania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Elektronicz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ny manometr pomiaru ciśnienia w 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drogach oddechowych wyświetlany na ekranie wentylatora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Stężenie wdechowe i wydechowe tlenu w gazach oddecho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wych w aparacie do znieczulania.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Pomiar stężenia środków anestetycznych dla mieszaniny wdechowej i wydechowej dla: podtlenku azotu, izofluranu, sevofluranu, desfluranu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w aparacie do znieczulania.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Automatyczna identyfikacja anestetyku wziewnego i pomiar MA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C w aparacie do znieczulania  z 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uwzględnieniem wieku pacjenta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Automatyczne sterowanie znieczulenia końcowo- wydechowym stężeniem środka wziewnego AA i końcowo w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ydechowym stężeniem tlenu O2  w 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celu zwiększenia bezpieczeństwa znieczulenia 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br/>
              <w:t>i minimalizacji zużycia środków wziewnych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– 2 pkt.,</w:t>
            </w:r>
          </w:p>
          <w:p w:rsidR="00FE406A" w:rsidRPr="000B2010" w:rsidRDefault="00445E69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0 pkt.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Pomiar i obrazowanie spirometrii:</w:t>
            </w:r>
          </w:p>
          <w:p w:rsidR="00FE406A" w:rsidRPr="000B2010" w:rsidRDefault="00FE406A" w:rsidP="003D728C">
            <w:pPr>
              <w:numPr>
                <w:ilvl w:val="0"/>
                <w:numId w:val="22"/>
              </w:numPr>
              <w:snapToGrid w:val="0"/>
              <w:spacing w:line="276" w:lineRule="auto"/>
              <w:ind w:left="229" w:hanging="229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co najmniej: krzywa ciśnienia, krzywa objętości, pętla ciśnienie – objętość.</w:t>
            </w:r>
          </w:p>
          <w:p w:rsidR="00FE406A" w:rsidRPr="000B2010" w:rsidRDefault="00FE406A" w:rsidP="003D728C">
            <w:pPr>
              <w:numPr>
                <w:ilvl w:val="0"/>
                <w:numId w:val="22"/>
              </w:numPr>
              <w:snapToGrid w:val="0"/>
              <w:spacing w:line="276" w:lineRule="auto"/>
              <w:ind w:left="229" w:hanging="229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inne wyżej nie ujęte – podać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FE406A" w:rsidRPr="000B2010">
              <w:rPr>
                <w:rFonts w:ascii="Garamond" w:hAnsi="Garamond" w:cs="Arial"/>
                <w:sz w:val="22"/>
                <w:szCs w:val="22"/>
              </w:rPr>
              <w:t>– ppkt. 1</w:t>
            </w:r>
          </w:p>
          <w:p w:rsidR="00AB0734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trike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</w:t>
            </w:r>
            <w:r w:rsidR="00E2013C" w:rsidRPr="000B2010">
              <w:rPr>
                <w:rFonts w:ascii="Garamond" w:hAnsi="Garamond" w:cs="Arial"/>
                <w:sz w:val="22"/>
                <w:szCs w:val="22"/>
              </w:rPr>
              <w:t>dać – ppkt. 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wymagane – 1 pkt.,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dodatkowe rozwiązania (opisane w ppkt. 2) – 2 pkt.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Pomiar z wyświetlaniem podatności i oporu dróg oddechowych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700D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33" w:rsidRPr="000B2010" w:rsidRDefault="00F67D33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33" w:rsidRPr="000B2010" w:rsidRDefault="00F67D33" w:rsidP="00F67D33">
            <w:pPr>
              <w:spacing w:after="40" w:line="360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PREZENTACJA GRAFICZNA</w:t>
            </w:r>
          </w:p>
        </w:tc>
      </w:tr>
      <w:tr w:rsidR="00B5772A" w:rsidRPr="000B2010" w:rsidTr="00F67D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Ekran kolorowy do prezentacji parametrów znieczulenia i krzywych o przekątnej minimum 15 [”] oraz rozdzielczości minimum 800x600 [pikseli]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AB0734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  <w:r w:rsidR="00445E69" w:rsidRPr="000B2010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60" w:line="276" w:lineRule="auto"/>
              <w:jc w:val="center"/>
              <w:rPr>
                <w:rFonts w:ascii="Garamond" w:hAnsi="Garamond" w:cs="Arial"/>
                <w:sz w:val="22"/>
                <w:szCs w:val="22"/>
                <w:u w:val="single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u w:val="single"/>
                <w:lang w:eastAsia="en-US"/>
              </w:rPr>
              <w:t>Oddzielna punktacja za:</w:t>
            </w:r>
          </w:p>
          <w:p w:rsidR="00FE406A" w:rsidRPr="000B2010" w:rsidRDefault="00FE406A" w:rsidP="003D728C">
            <w:pPr>
              <w:numPr>
                <w:ilvl w:val="0"/>
                <w:numId w:val="24"/>
              </w:numPr>
              <w:spacing w:after="60" w:line="276" w:lineRule="auto"/>
              <w:ind w:left="357" w:hanging="357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przekątną:</w:t>
            </w:r>
          </w:p>
          <w:p w:rsidR="00FE406A" w:rsidRPr="000B2010" w:rsidRDefault="00FE406A" w:rsidP="003D728C">
            <w:pPr>
              <w:spacing w:line="276" w:lineRule="auto"/>
              <w:ind w:left="37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przekątna 15 [”] lub 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lastRenderedPageBreak/>
              <w:t>większa – 3 pkt.,</w:t>
            </w:r>
          </w:p>
          <w:p w:rsidR="00FE406A" w:rsidRPr="000B2010" w:rsidRDefault="00FE406A" w:rsidP="003D728C">
            <w:pPr>
              <w:spacing w:after="120" w:line="276" w:lineRule="auto"/>
              <w:ind w:left="369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mniejsze przekątne – 1 pkt.</w:t>
            </w:r>
          </w:p>
          <w:p w:rsidR="00FE406A" w:rsidRPr="000B2010" w:rsidRDefault="00FE406A" w:rsidP="003D728C">
            <w:pPr>
              <w:numPr>
                <w:ilvl w:val="0"/>
                <w:numId w:val="24"/>
              </w:numPr>
              <w:spacing w:after="60" w:line="276" w:lineRule="auto"/>
              <w:ind w:left="357" w:hanging="357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rozdzielczość:</w:t>
            </w:r>
          </w:p>
          <w:p w:rsidR="00FE406A" w:rsidRPr="000B2010" w:rsidRDefault="00FE406A" w:rsidP="003D728C">
            <w:pPr>
              <w:spacing w:line="276" w:lineRule="auto"/>
              <w:ind w:left="37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rozdzielczość wymagana – 1 pkt.,</w:t>
            </w:r>
          </w:p>
          <w:p w:rsidR="00FE406A" w:rsidRPr="000B2010" w:rsidRDefault="00FE406A" w:rsidP="003D728C">
            <w:pPr>
              <w:snapToGrid w:val="0"/>
              <w:spacing w:before="40" w:after="40" w:line="276" w:lineRule="auto"/>
              <w:ind w:left="370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wyższa niż wymagana – 3 pkt.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Ekran wentylacji pojedynczy na ruchomym wysięgniku lub wbudowany w przednią ścianę aparatu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Możliwość dowolnej instalacji ekranu głównego (na prawo, lewo lub po środku urządzenia)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  <w:r w:rsidR="00FE406A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- 1 pkt</w:t>
            </w:r>
          </w:p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Nie - 0 pkt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Sposób sterowania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0B201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Ekran dotykowy – 3 pkt.,</w:t>
            </w:r>
          </w:p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inne rozwiązania (np. ekran dotykowy + pokrętło funkcyjne) – 1 pkt.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Prezentacja p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rężności dwutlenku węgla, CO2 w </w:t>
            </w: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strumieniu wdechowym i wydech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owym w aparacie do znieczulenia.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Obrazowanie krzywej koncentracji anestetyku wziew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nego w aparacie do znieczulenia.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Obrazowanie krzywej ciśnienia w drogach oddechowych w aparacie do znieczulenia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Prezentacja trendów parametrów mierzonych [godz.]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FE406A" w:rsidRPr="000B2010">
              <w:rPr>
                <w:rFonts w:ascii="Garamond" w:hAnsi="Garamond" w:cs="Arial"/>
                <w:sz w:val="22"/>
                <w:szCs w:val="22"/>
              </w:rPr>
              <w:t>min.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Funkcja optymalnego d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oboru przepływu świeżych gazów.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525BB0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700D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69" w:rsidRPr="000B2010" w:rsidRDefault="00445E69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69" w:rsidRPr="000B2010" w:rsidRDefault="00445E69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Inne: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Parowniki do sevofluranu</w:t>
            </w:r>
            <w:r w:rsidR="00445E69"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– po 1 szt. do każdego aparatu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pacing w:line="276" w:lineRule="auto"/>
              <w:jc w:val="center"/>
              <w:rPr>
                <w:rFonts w:ascii="Garamond" w:hAnsi="Garamond" w:cs="Arial"/>
                <w:kern w:val="20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kern w:val="20"/>
                <w:sz w:val="22"/>
                <w:szCs w:val="22"/>
                <w:lang w:eastAsia="en-US"/>
              </w:rPr>
              <w:t>Klasyczne – 2 pkt.,</w:t>
            </w:r>
          </w:p>
          <w:p w:rsidR="00FE406A" w:rsidRPr="000B2010" w:rsidRDefault="00FE406A" w:rsidP="003D72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kern w:val="20"/>
                <w:sz w:val="22"/>
                <w:szCs w:val="22"/>
                <w:lang w:eastAsia="en-US"/>
              </w:rPr>
              <w:t>elektroniczne – 1 pkt.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Komunikacja z aparatem w języku polskim</w:t>
            </w:r>
            <w:r w:rsidR="003D728C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445E69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6A" w:rsidRPr="000B2010" w:rsidRDefault="00FE406A" w:rsidP="003D72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</w:tbl>
    <w:p w:rsidR="00AB0734" w:rsidRPr="000B2010" w:rsidRDefault="00AB0734" w:rsidP="00AB0734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B5772A" w:rsidRPr="000B2010" w:rsidRDefault="00B5772A" w:rsidP="00AB0734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B5772A" w:rsidRPr="000B2010" w:rsidRDefault="00B5772A" w:rsidP="00AB0734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8C3609" w:rsidRPr="000B2010" w:rsidRDefault="008C3609" w:rsidP="00AB0734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0B2010">
        <w:rPr>
          <w:rFonts w:ascii="Garamond" w:eastAsia="Times New Roman" w:hAnsi="Garamond" w:cs="Arial"/>
          <w:b/>
          <w:bCs/>
          <w:sz w:val="22"/>
          <w:szCs w:val="22"/>
        </w:rPr>
        <w:t>WARUNKI GWARANCJI I SERWISU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0B2010" w:rsidRDefault="00445E69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0B2010" w:rsidRDefault="00445E69" w:rsidP="003D72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0B2010" w:rsidRDefault="00445E69" w:rsidP="003D72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609" w:rsidRPr="000B2010" w:rsidRDefault="00445E69" w:rsidP="003D72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0B2010" w:rsidRDefault="008C3609" w:rsidP="003D72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Gwarancja na aparat [miesiące]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&gt;= 60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spacing w:line="276" w:lineRule="auto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Cs/>
                <w:sz w:val="22"/>
                <w:szCs w:val="22"/>
              </w:rPr>
              <w:t>najdłuższy okres – 10 pkt.,</w:t>
            </w:r>
          </w:p>
          <w:p w:rsidR="008C3609" w:rsidRPr="000B2010" w:rsidRDefault="008C3609" w:rsidP="003D72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0B2010">
              <w:rPr>
                <w:rFonts w:ascii="Garamond" w:eastAsia="Times New Roman" w:hAnsi="Garamond" w:cs="Arial"/>
                <w:bCs/>
                <w:sz w:val="22"/>
                <w:szCs w:val="22"/>
              </w:rPr>
              <w:t>inne –proporcjonalnie mniej (względem najkorzystniejszej oferty)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Gwarancja min. 10–letniego dostępu do części zamiennych, materiałów eksploatacyjnych i akcesoriów oraz gwarancja aktualizacji oprogramowania do najnowszej, dostępnej wersji na rynku przez min. 12 miesięcy od dnia odbioru, podczas każdego, wykonywanego przeglądu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Liczba przeglądów okresowych niezbędnych do wykonywania po upływie gwarancji dla potwierdzenia bezpiecznej eksploatacji aparatu – podać, opisać zakres.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i/>
                <w:sz w:val="22"/>
                <w:szCs w:val="22"/>
              </w:rPr>
              <w:lastRenderedPageBreak/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0B201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</w:rPr>
              <w:lastRenderedPageBreak/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Maksymalny czas naprawy  nie może przekroczyć 10 dni roboczych, w przypadku naprawy dłuższej niż 5 dni roboczych – aparat zastępczy o min. identycznych parametrach lub lepszy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B5772A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Wymiana podzespołu na nowy – natychmiastowa lub co najwyżej po pierwszej nieskutecznej próbie jego naprawy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Możliwość zgłoszeń 24 godz/dobę,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Czas reakcji serwisu (przyjęte zgłoszenie – podjęta naprawa) 2 dni robocze.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Jako "podjęta naprawa" liczy się obecność uprawnionego  pracownika wykonawcy przy uszkodzonym aparacie lub jego odbiór na koszt wykonawcy (np. pocztą kurierską)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Lokalizacja serwisu umożliwiająca przybycie uprawnionego inżyniera w sytuacjach awaryjnych do 24 godzin (w dni robocze) – podać dane teleadresowe, sposób kon</w:t>
            </w:r>
            <w:r w:rsidR="00525BB0"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  <w:r w:rsidRPr="000B2010">
              <w:rPr>
                <w:rFonts w:ascii="Garamond" w:hAnsi="Garamond" w:cstheme="minorHAnsi"/>
                <w:sz w:val="22"/>
                <w:szCs w:val="22"/>
              </w:rPr>
              <w:t>tu (dotyczy serwisu własnego lub podwykonawcy, pracownika czy firmy serwisowej posiadającej uprawnienia do tego typu czynności)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  <w:r w:rsidR="008C3609" w:rsidRPr="000B2010">
              <w:rPr>
                <w:rFonts w:ascii="Garamond" w:hAnsi="Garamond" w:cstheme="minorHAnsi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0B2010" w:rsidRDefault="00AB0734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i/>
                <w:sz w:val="22"/>
                <w:szCs w:val="22"/>
              </w:rPr>
              <w:t>U</w:t>
            </w:r>
            <w:r w:rsidR="008C3609" w:rsidRPr="000B2010">
              <w:rPr>
                <w:rFonts w:ascii="Garamond" w:hAnsi="Garamond" w:cstheme="minorHAnsi"/>
                <w:i/>
                <w:sz w:val="22"/>
                <w:szCs w:val="22"/>
              </w:rPr>
              <w:t>waga (1) - Należy przewidzieć szkolenia w wymiarze do 2 dni roboczych oraz zapewnić możliwość stałego wsparcia aplikacyjnego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0B2010" w:rsidRDefault="00AB0734" w:rsidP="003D728C">
            <w:pPr>
              <w:pStyle w:val="Akapitzlist"/>
              <w:spacing w:after="0"/>
              <w:ind w:left="0"/>
              <w:rPr>
                <w:rFonts w:ascii="Garamond" w:eastAsia="Times New Roman" w:hAnsi="Garamond" w:cstheme="minorHAnsi"/>
              </w:rPr>
            </w:pPr>
            <w:r w:rsidRPr="000B2010">
              <w:rPr>
                <w:rFonts w:ascii="Garamond" w:hAnsi="Garamond" w:cstheme="minorHAnsi"/>
                <w:i/>
              </w:rPr>
              <w:t>U</w:t>
            </w:r>
            <w:r w:rsidR="008C3609" w:rsidRPr="000B2010">
              <w:rPr>
                <w:rFonts w:ascii="Garamond" w:hAnsi="Garamond" w:cstheme="minorHAnsi"/>
                <w:i/>
              </w:rPr>
              <w:t>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0B2010" w:rsidRDefault="00AB0734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i/>
                <w:sz w:val="22"/>
                <w:szCs w:val="22"/>
              </w:rPr>
              <w:t>U</w:t>
            </w:r>
            <w:r w:rsidR="008C3609" w:rsidRPr="000B2010">
              <w:rPr>
                <w:rFonts w:ascii="Garamond" w:hAnsi="Garamond" w:cstheme="minorHAnsi"/>
                <w:i/>
                <w:sz w:val="22"/>
                <w:szCs w:val="22"/>
              </w:rPr>
              <w:t>waga (1) - Należy przewidzieć szkolenia w wymiarze do 2 dni roboczych oraz zapewnić możliwość stałego wsparcia aplikacyjnego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0B2010" w:rsidRDefault="00AB0734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i/>
                <w:sz w:val="22"/>
                <w:szCs w:val="22"/>
              </w:rPr>
              <w:t xml:space="preserve">Uwaga </w:t>
            </w:r>
            <w:r w:rsidR="008C3609" w:rsidRPr="000B2010">
              <w:rPr>
                <w:rFonts w:ascii="Garamond" w:hAnsi="Garamond" w:cstheme="minorHAnsi"/>
                <w:i/>
                <w:sz w:val="22"/>
                <w:szCs w:val="22"/>
              </w:rPr>
              <w:t>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0B2010" w:rsidRDefault="00AB0734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i/>
                <w:sz w:val="22"/>
                <w:szCs w:val="22"/>
              </w:rPr>
              <w:t xml:space="preserve">Uwaga </w:t>
            </w:r>
            <w:r w:rsidR="008C3609" w:rsidRPr="000B2010">
              <w:rPr>
                <w:rFonts w:ascii="Garamond" w:hAnsi="Garamond" w:cstheme="minorHAnsi"/>
                <w:i/>
                <w:sz w:val="22"/>
                <w:szCs w:val="22"/>
              </w:rPr>
              <w:t xml:space="preserve">(3): wymagany jest </w:t>
            </w:r>
            <w:r w:rsidR="00525BB0" w:rsidRPr="000B2010">
              <w:rPr>
                <w:rFonts w:ascii="Garamond" w:hAnsi="Garamond" w:cstheme="minorHAnsi"/>
                <w:i/>
                <w:sz w:val="22"/>
                <w:szCs w:val="22"/>
              </w:rPr>
              <w:t>Tak</w:t>
            </w:r>
            <w:r w:rsidR="008C3609" w:rsidRPr="000B2010">
              <w:rPr>
                <w:rFonts w:ascii="Garamond" w:hAnsi="Garamond" w:cstheme="minorHAnsi"/>
                <w:i/>
                <w:sz w:val="22"/>
                <w:szCs w:val="22"/>
              </w:rPr>
              <w:t>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, akcesoriów, przystawek, itd.).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  <w:r w:rsidR="003D728C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0B2010" w:rsidTr="00AB073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0B2010" w:rsidRDefault="008C3609" w:rsidP="003D72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525BB0" w:rsidP="003D72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B2010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8C3609" w:rsidP="003D72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0B2010" w:rsidRDefault="003D728C" w:rsidP="003D72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B2010"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</w:tbl>
    <w:p w:rsidR="008C3609" w:rsidRPr="000B2010" w:rsidRDefault="008C3609" w:rsidP="008D3F98">
      <w:pPr>
        <w:spacing w:before="360" w:after="240"/>
        <w:jc w:val="center"/>
        <w:rPr>
          <w:rFonts w:ascii="Garamond" w:hAnsi="Garamond" w:cs="Arial"/>
          <w:sz w:val="22"/>
          <w:szCs w:val="22"/>
        </w:rPr>
      </w:pPr>
    </w:p>
    <w:sectPr w:rsidR="008C3609" w:rsidRPr="000B2010" w:rsidSect="008D3F9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CD" w:rsidRDefault="005C3DCD" w:rsidP="00032CAA">
      <w:r>
        <w:separator/>
      </w:r>
    </w:p>
  </w:endnote>
  <w:endnote w:type="continuationSeparator" w:id="0">
    <w:p w:rsidR="005C3DCD" w:rsidRDefault="005C3DCD" w:rsidP="0003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CD" w:rsidRDefault="005C3DCD" w:rsidP="00032CAA">
      <w:r>
        <w:separator/>
      </w:r>
    </w:p>
  </w:footnote>
  <w:footnote w:type="continuationSeparator" w:id="0">
    <w:p w:rsidR="005C3DCD" w:rsidRDefault="005C3DCD" w:rsidP="0003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8C" w:rsidRDefault="003D728C" w:rsidP="00525BB0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8A483BC" wp14:editId="1A5E8E4D">
          <wp:simplePos x="0" y="0"/>
          <wp:positionH relativeFrom="column">
            <wp:posOffset>490855</wp:posOffset>
          </wp:positionH>
          <wp:positionV relativeFrom="paragraph">
            <wp:posOffset>-429420</wp:posOffset>
          </wp:positionV>
          <wp:extent cx="7578090" cy="865505"/>
          <wp:effectExtent l="0" t="0" r="381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  <w:kern w:val="0"/>
        <w:sz w:val="22"/>
        <w:szCs w:val="22"/>
      </w:rPr>
      <w:t>NSSU.DFP.271</w:t>
    </w:r>
    <w:r>
      <w:rPr>
        <w:rFonts w:ascii="Garamond" w:hAnsi="Garamond"/>
        <w:kern w:val="0"/>
        <w:sz w:val="22"/>
        <w:szCs w:val="22"/>
      </w:rPr>
      <w:t>.34</w:t>
    </w:r>
    <w:r w:rsidRPr="007B77B0">
      <w:rPr>
        <w:rFonts w:ascii="Garamond" w:hAnsi="Garamond"/>
        <w:kern w:val="0"/>
        <w:sz w:val="22"/>
        <w:szCs w:val="22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</w:rPr>
      <w:t xml:space="preserve">         </w:t>
    </w:r>
    <w:r w:rsidRPr="007B77B0">
      <w:rPr>
        <w:rFonts w:ascii="Garamond" w:hAnsi="Garamond"/>
        <w:kern w:val="0"/>
        <w:sz w:val="22"/>
        <w:szCs w:val="22"/>
      </w:rPr>
      <w:t xml:space="preserve">  </w:t>
    </w:r>
    <w:r>
      <w:rPr>
        <w:rFonts w:ascii="Garamond" w:hAnsi="Garamond"/>
        <w:kern w:val="0"/>
        <w:sz w:val="22"/>
        <w:szCs w:val="22"/>
      </w:rPr>
      <w:t xml:space="preserve">                     </w:t>
    </w:r>
    <w:r>
      <w:rPr>
        <w:rFonts w:ascii="Garamond" w:hAnsi="Garamond"/>
        <w:b/>
        <w:kern w:val="0"/>
        <w:sz w:val="22"/>
        <w:szCs w:val="22"/>
      </w:rPr>
      <w:t>cześć 4</w:t>
    </w:r>
    <w:r w:rsidRPr="009B3B77">
      <w:rPr>
        <w:rFonts w:ascii="Garamond" w:hAnsi="Garamond"/>
        <w:b/>
        <w:kern w:val="0"/>
        <w:sz w:val="22"/>
        <w:szCs w:val="22"/>
      </w:rPr>
      <w:t xml:space="preserve">                                                </w:t>
    </w:r>
    <w:r>
      <w:rPr>
        <w:rFonts w:ascii="Garamond" w:hAnsi="Garamond"/>
        <w:b/>
        <w:kern w:val="0"/>
        <w:sz w:val="22"/>
        <w:szCs w:val="22"/>
      </w:rPr>
      <w:t xml:space="preserve">                            </w:t>
    </w:r>
    <w:r w:rsidRPr="009B3B77">
      <w:rPr>
        <w:rFonts w:ascii="Garamond" w:hAnsi="Garamond"/>
        <w:b/>
        <w:kern w:val="0"/>
        <w:sz w:val="22"/>
        <w:szCs w:val="22"/>
      </w:rPr>
      <w:t xml:space="preserve">  </w:t>
    </w:r>
    <w:r w:rsidRPr="00A352C6">
      <w:rPr>
        <w:rFonts w:ascii="Garamond" w:hAnsi="Garamond"/>
        <w:kern w:val="0"/>
        <w:sz w:val="22"/>
        <w:szCs w:val="22"/>
      </w:rPr>
      <w:t>Załącznik nr 1a do specyfikacji</w:t>
    </w:r>
  </w:p>
  <w:p w:rsidR="003D728C" w:rsidRPr="006E7B49" w:rsidRDefault="003D728C" w:rsidP="00525BB0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</w:rPr>
    </w:pPr>
    <w:r>
      <w:rPr>
        <w:rFonts w:ascii="Garamond" w:hAnsi="Garamond"/>
        <w:kern w:val="0"/>
        <w:sz w:val="22"/>
        <w:szCs w:val="22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BF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1D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D2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FAA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63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E2545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2741F"/>
    <w:multiLevelType w:val="hybridMultilevel"/>
    <w:tmpl w:val="8BFCB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5D53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95441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1170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2657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7279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8074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979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A52E2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3228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43611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3753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5AA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2"/>
  </w:num>
  <w:num w:numId="5">
    <w:abstractNumId w:val="20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3"/>
  </w:num>
  <w:num w:numId="13">
    <w:abstractNumId w:val="18"/>
  </w:num>
  <w:num w:numId="14">
    <w:abstractNumId w:val="15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8"/>
  </w:num>
  <w:num w:numId="20">
    <w:abstractNumId w:val="23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1C"/>
    <w:rsid w:val="00030713"/>
    <w:rsid w:val="00030CEE"/>
    <w:rsid w:val="00032CAA"/>
    <w:rsid w:val="000B2010"/>
    <w:rsid w:val="000D3DA5"/>
    <w:rsid w:val="000F3495"/>
    <w:rsid w:val="00126CD4"/>
    <w:rsid w:val="00186BB8"/>
    <w:rsid w:val="001B0374"/>
    <w:rsid w:val="002654C0"/>
    <w:rsid w:val="002A3F30"/>
    <w:rsid w:val="00345632"/>
    <w:rsid w:val="00386BDE"/>
    <w:rsid w:val="003D728C"/>
    <w:rsid w:val="00402933"/>
    <w:rsid w:val="004340B4"/>
    <w:rsid w:val="00445E69"/>
    <w:rsid w:val="004D35A2"/>
    <w:rsid w:val="00525BB0"/>
    <w:rsid w:val="00531B70"/>
    <w:rsid w:val="0053402F"/>
    <w:rsid w:val="005C3DCD"/>
    <w:rsid w:val="005C5371"/>
    <w:rsid w:val="0063621E"/>
    <w:rsid w:val="006A515A"/>
    <w:rsid w:val="006D43EF"/>
    <w:rsid w:val="00700DBD"/>
    <w:rsid w:val="00704388"/>
    <w:rsid w:val="007B5DBD"/>
    <w:rsid w:val="007C7FB9"/>
    <w:rsid w:val="008B5EBD"/>
    <w:rsid w:val="008C3609"/>
    <w:rsid w:val="008D3F98"/>
    <w:rsid w:val="008F585A"/>
    <w:rsid w:val="00917670"/>
    <w:rsid w:val="00A2557A"/>
    <w:rsid w:val="00AB0734"/>
    <w:rsid w:val="00B5772A"/>
    <w:rsid w:val="00C45250"/>
    <w:rsid w:val="00C858AE"/>
    <w:rsid w:val="00CD4118"/>
    <w:rsid w:val="00D366D2"/>
    <w:rsid w:val="00DC00F0"/>
    <w:rsid w:val="00DC0C9C"/>
    <w:rsid w:val="00DD7237"/>
    <w:rsid w:val="00E2013C"/>
    <w:rsid w:val="00E650D1"/>
    <w:rsid w:val="00ED7640"/>
    <w:rsid w:val="00F17C38"/>
    <w:rsid w:val="00F67D33"/>
    <w:rsid w:val="00F859D8"/>
    <w:rsid w:val="00FB221C"/>
    <w:rsid w:val="00FE406A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4256A"/>
  <w15:docId w15:val="{DEF9157F-7838-45BD-9FD0-0B3E500B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9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D3F98"/>
    <w:pPr>
      <w:suppressLineNumbers/>
    </w:pPr>
  </w:style>
  <w:style w:type="paragraph" w:customStyle="1" w:styleId="Standard">
    <w:name w:val="Standard"/>
    <w:rsid w:val="008D3F9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A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032CAA"/>
    <w:rPr>
      <w:kern w:val="1"/>
      <w:szCs w:val="20"/>
    </w:rPr>
  </w:style>
  <w:style w:type="table" w:styleId="Tabela-Siatka">
    <w:name w:val="Table Grid"/>
    <w:basedOn w:val="Standardowy"/>
    <w:uiPriority w:val="59"/>
    <w:rsid w:val="0003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032CAA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32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CA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C360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5DBD"/>
    <w:pPr>
      <w:widowControl/>
      <w:suppressAutoHyphens w:val="0"/>
      <w:spacing w:after="120"/>
    </w:pPr>
    <w:rPr>
      <w:rFonts w:eastAsia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5D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Standard"/>
    <w:rsid w:val="007B5DBD"/>
    <w:pPr>
      <w:suppressLineNumbers/>
    </w:pPr>
    <w:rPr>
      <w:rFonts w:eastAsia="Times New Roman" w:cs="Times New Roman"/>
      <w:lang w:bidi="ar-SA"/>
    </w:rPr>
  </w:style>
  <w:style w:type="character" w:styleId="Hipercze">
    <w:name w:val="Hyperlink"/>
    <w:basedOn w:val="Domylnaczcionkaakapitu"/>
    <w:uiPriority w:val="99"/>
    <w:unhideWhenUsed/>
    <w:rsid w:val="007B5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2283</Words>
  <Characters>13702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10</cp:revision>
  <dcterms:created xsi:type="dcterms:W3CDTF">2018-12-28T10:11:00Z</dcterms:created>
  <dcterms:modified xsi:type="dcterms:W3CDTF">2019-01-17T11:32:00Z</dcterms:modified>
</cp:coreProperties>
</file>