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0B" w:rsidRPr="00B27D9E" w:rsidRDefault="009B410B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B27D9E">
        <w:rPr>
          <w:rFonts w:ascii="Garamond" w:hAnsi="Garamond"/>
          <w:b/>
          <w:color w:val="002060"/>
          <w:sz w:val="22"/>
          <w:szCs w:val="22"/>
        </w:rPr>
        <w:t xml:space="preserve">Opis przedmiotu zamówienia </w:t>
      </w:r>
    </w:p>
    <w:p w:rsidR="00032CAA" w:rsidRPr="00B27D9E" w:rsidRDefault="003F6FE5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  <w:r w:rsidRPr="00B27D9E">
        <w:rPr>
          <w:rFonts w:ascii="Garamond" w:hAnsi="Garamond"/>
          <w:b/>
          <w:color w:val="002060"/>
          <w:sz w:val="22"/>
          <w:szCs w:val="22"/>
        </w:rPr>
        <w:t>Aparat do znieczulenia ogólnego - wysokiej klasy (do znieczulania w polu magnetycznym) - 1 sztuka</w:t>
      </w:r>
    </w:p>
    <w:p w:rsidR="00032CAA" w:rsidRPr="00B27D9E" w:rsidRDefault="00032CAA" w:rsidP="00032CAA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  <w:u w:val="single"/>
        </w:rPr>
      </w:pPr>
      <w:r w:rsidRPr="00B27D9E">
        <w:rPr>
          <w:rFonts w:ascii="Garamond" w:hAnsi="Garamond"/>
          <w:sz w:val="22"/>
          <w:szCs w:val="22"/>
          <w:u w:val="single"/>
        </w:rPr>
        <w:t>Uwagi i objaśnienia:</w:t>
      </w:r>
    </w:p>
    <w:p w:rsidR="00032CAA" w:rsidRPr="00B27D9E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B27D9E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32CAA" w:rsidRPr="00B27D9E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B27D9E">
        <w:rPr>
          <w:rFonts w:ascii="Garamond" w:hAnsi="Garamond"/>
          <w:sz w:val="22"/>
          <w:szCs w:val="22"/>
        </w:rPr>
        <w:t>Parametry o określonych warunkach liczbowych ( „&gt;=”  lub „=&lt;” ) są również warunkami granicznymi, których niespełnienie spowoduje odrzucenie oferty. Wartość podana przy w/w znakach oznacza wartość wymaganą.</w:t>
      </w:r>
    </w:p>
    <w:p w:rsidR="00032CAA" w:rsidRPr="00B27D9E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B27D9E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32CAA" w:rsidRPr="00B27D9E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B27D9E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032CAA" w:rsidRPr="00B27D9E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B27D9E">
        <w:rPr>
          <w:rFonts w:ascii="Garamond" w:hAnsi="Garamond"/>
          <w:sz w:val="22"/>
          <w:szCs w:val="22"/>
        </w:rPr>
        <w:t xml:space="preserve">Wykonawca gwarantuje niniejszym, że sprzęt jest fabrycznie nowy (rok produkcji </w:t>
      </w:r>
      <w:r w:rsidR="009B410B" w:rsidRPr="00B27D9E">
        <w:rPr>
          <w:rFonts w:ascii="Garamond" w:hAnsi="Garamond"/>
          <w:sz w:val="22"/>
          <w:szCs w:val="22"/>
        </w:rPr>
        <w:t xml:space="preserve">min. </w:t>
      </w:r>
      <w:r w:rsidRPr="00B27D9E">
        <w:rPr>
          <w:rFonts w:ascii="Garamond" w:hAnsi="Garamond"/>
          <w:sz w:val="22"/>
          <w:szCs w:val="22"/>
        </w:rPr>
        <w:t>2018</w:t>
      </w:r>
      <w:r w:rsidR="009B410B" w:rsidRPr="00B27D9E">
        <w:rPr>
          <w:rFonts w:ascii="Garamond" w:hAnsi="Garamond"/>
          <w:sz w:val="22"/>
          <w:szCs w:val="22"/>
        </w:rPr>
        <w:t xml:space="preserve"> r.</w:t>
      </w:r>
      <w:r w:rsidRPr="00B27D9E">
        <w:rPr>
          <w:rFonts w:ascii="Garamond" w:hAnsi="Garamond"/>
          <w:sz w:val="22"/>
          <w:szCs w:val="22"/>
        </w:rPr>
        <w:t xml:space="preserve">) nie jest </w:t>
      </w:r>
      <w:proofErr w:type="spellStart"/>
      <w:r w:rsidRPr="00B27D9E">
        <w:rPr>
          <w:rFonts w:ascii="Garamond" w:hAnsi="Garamond"/>
          <w:sz w:val="22"/>
          <w:szCs w:val="22"/>
        </w:rPr>
        <w:t>rekondycjonowany</w:t>
      </w:r>
      <w:proofErr w:type="spellEnd"/>
      <w:r w:rsidRPr="00B27D9E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p w:rsidR="009B410B" w:rsidRPr="00B27D9E" w:rsidRDefault="009B410B" w:rsidP="009B410B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9B410B" w:rsidRPr="00B27D9E" w:rsidRDefault="009B410B" w:rsidP="009B410B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032CAA" w:rsidRPr="00B27D9E" w:rsidTr="008C3609">
        <w:trPr>
          <w:trHeight w:val="652"/>
        </w:trPr>
        <w:tc>
          <w:tcPr>
            <w:tcW w:w="3936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B27D9E" w:rsidTr="008C3609">
        <w:trPr>
          <w:trHeight w:val="548"/>
        </w:trPr>
        <w:tc>
          <w:tcPr>
            <w:tcW w:w="3936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B27D9E" w:rsidTr="008C3609">
        <w:trPr>
          <w:trHeight w:val="429"/>
        </w:trPr>
        <w:tc>
          <w:tcPr>
            <w:tcW w:w="3936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B27D9E" w:rsidTr="008C3609">
        <w:trPr>
          <w:trHeight w:val="549"/>
        </w:trPr>
        <w:tc>
          <w:tcPr>
            <w:tcW w:w="3936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B27D9E" w:rsidTr="008C3609">
        <w:trPr>
          <w:trHeight w:val="629"/>
        </w:trPr>
        <w:tc>
          <w:tcPr>
            <w:tcW w:w="3936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032CAA" w:rsidRPr="00B27D9E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27D9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032CAA" w:rsidRPr="00B27D9E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B27D9E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032CAA" w:rsidRPr="00B27D9E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032CAA" w:rsidRPr="00B27D9E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5E6E12" w:rsidRPr="00B27D9E" w:rsidRDefault="005E6E12" w:rsidP="009B410B">
      <w:pPr>
        <w:widowControl/>
        <w:suppressAutoHyphens w:val="0"/>
        <w:spacing w:after="200" w:line="276" w:lineRule="auto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0"/>
        <w:gridCol w:w="1817"/>
        <w:gridCol w:w="3629"/>
        <w:gridCol w:w="5218"/>
      </w:tblGrid>
      <w:tr w:rsidR="005E6E12" w:rsidRPr="00B27D9E" w:rsidTr="009B410B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5E6E12" w:rsidP="006825EF">
            <w:pPr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lastRenderedPageBreak/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5E6E12" w:rsidP="006825E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5E6E12" w:rsidP="006825E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5E6E12" w:rsidP="006825EF">
            <w:pPr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B27D9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74D88" w:rsidRPr="00B27D9E">
              <w:rPr>
                <w:rFonts w:ascii="Garamond" w:hAnsi="Garamond"/>
                <w:sz w:val="22"/>
                <w:szCs w:val="22"/>
              </w:rPr>
              <w:t>Cena brutto sprzętu wraz z dostawą (w zł):</w:t>
            </w:r>
          </w:p>
        </w:tc>
      </w:tr>
      <w:tr w:rsidR="005E6E12" w:rsidRPr="00B27D9E" w:rsidTr="009B410B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3F6FE5" w:rsidP="003F6FE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sz w:val="22"/>
                <w:szCs w:val="22"/>
              </w:rPr>
              <w:t>Aparat do znieczulenia ogólnego - wysokiej klasy (do znieczulania w polu magnetycznym)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E12" w:rsidRPr="00B27D9E" w:rsidRDefault="005E6E12" w:rsidP="006825EF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E6E12" w:rsidRPr="00B27D9E" w:rsidRDefault="005E6E12" w:rsidP="005E6E12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5E6E12" w:rsidRPr="00B27D9E" w:rsidTr="006825EF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E12" w:rsidRPr="00B27D9E" w:rsidRDefault="005E6E12" w:rsidP="006825E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E12" w:rsidRPr="00B27D9E" w:rsidRDefault="005E6E12" w:rsidP="00B81D79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B27D9E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B27D9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537931" w:rsidRPr="00B27D9E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="00537931" w:rsidRPr="00B27D9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B27D9E">
              <w:rPr>
                <w:rFonts w:ascii="Garamond" w:eastAsia="Calibri" w:hAnsi="Garamond"/>
                <w:sz w:val="22"/>
                <w:szCs w:val="22"/>
                <w:lang w:eastAsia="en-US"/>
              </w:rPr>
              <w:t>(w zł):</w:t>
            </w:r>
          </w:p>
        </w:tc>
      </w:tr>
      <w:tr w:rsidR="005E6E12" w:rsidRPr="00B27D9E" w:rsidTr="009B410B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E6E12" w:rsidRPr="00B27D9E" w:rsidRDefault="005E6E12" w:rsidP="005E6E12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5E6E12" w:rsidRPr="00B27D9E" w:rsidTr="009B410B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E12" w:rsidRPr="00B27D9E" w:rsidRDefault="005E6E12" w:rsidP="0053793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B27D9E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="00537931" w:rsidRPr="00B27D9E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="00537931" w:rsidRPr="00B27D9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B27D9E">
              <w:rPr>
                <w:rFonts w:ascii="Garamond" w:eastAsia="Calibri" w:hAnsi="Garamond"/>
                <w:sz w:val="22"/>
                <w:szCs w:val="22"/>
                <w:lang w:eastAsia="en-US"/>
              </w:rPr>
              <w:t>(w zł):</w:t>
            </w:r>
          </w:p>
        </w:tc>
      </w:tr>
      <w:tr w:rsidR="005E6E12" w:rsidRPr="00B27D9E" w:rsidTr="009B410B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:rsidR="005E6E12" w:rsidRPr="00B27D9E" w:rsidRDefault="005E6E12" w:rsidP="006825EF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E6E12" w:rsidRPr="00B27D9E" w:rsidRDefault="005E6E12" w:rsidP="005E6E12">
      <w:pPr>
        <w:rPr>
          <w:rFonts w:ascii="Garamond" w:hAnsi="Garamond"/>
          <w:sz w:val="22"/>
          <w:szCs w:val="22"/>
        </w:rPr>
      </w:pPr>
    </w:p>
    <w:p w:rsidR="005E6E12" w:rsidRPr="00B27D9E" w:rsidRDefault="005E6E12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537931" w:rsidRPr="00B27D9E" w:rsidTr="009B410B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7931" w:rsidRPr="00B27D9E" w:rsidRDefault="00537931" w:rsidP="00CF52E9">
            <w:pPr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B27D9E">
              <w:rPr>
                <w:rFonts w:ascii="Garamond" w:hAnsi="Garamond"/>
                <w:b/>
                <w:bCs/>
                <w:sz w:val="22"/>
                <w:szCs w:val="22"/>
              </w:rPr>
              <w:t>A+ B + C</w:t>
            </w:r>
            <w:r w:rsidRPr="00B27D9E">
              <w:rPr>
                <w:rFonts w:ascii="Garamond" w:hAnsi="Garamond"/>
                <w:bCs/>
                <w:sz w:val="22"/>
                <w:szCs w:val="22"/>
              </w:rPr>
              <w:t xml:space="preserve">: Cena brutto oferty </w:t>
            </w:r>
            <w:r w:rsidRPr="00B27D9E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7931" w:rsidRPr="00B27D9E" w:rsidRDefault="00537931" w:rsidP="00537931">
            <w:pPr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537931" w:rsidRPr="00B27D9E" w:rsidRDefault="00537931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B27D9E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032CAA" w:rsidRPr="00B27D9E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B27D9E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PARAMETRY TECHNICZNE I EKSPLOATACYJNE</w:t>
      </w:r>
    </w:p>
    <w:p w:rsidR="007B5DBD" w:rsidRPr="00B27D9E" w:rsidRDefault="007B5DBD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032CAA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B27D9E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B27D9E" w:rsidRDefault="00537B78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B27D9E" w:rsidRDefault="00537B78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CAA" w:rsidRPr="00B27D9E" w:rsidRDefault="00537B78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B27D9E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przeznaczony do bezpiecznej pracy w polu magnetycznym min. 300 [G –</w:t>
            </w:r>
            <w:proofErr w:type="spellStart"/>
            <w:r w:rsidRPr="00B27D9E">
              <w:rPr>
                <w:rFonts w:ascii="Garamond" w:eastAsia="Times New Roman" w:hAnsi="Garamond"/>
                <w:sz w:val="22"/>
                <w:szCs w:val="22"/>
              </w:rPr>
              <w:t>gauss</w:t>
            </w:r>
            <w:proofErr w:type="spellEnd"/>
            <w:r w:rsidRPr="00B27D9E">
              <w:rPr>
                <w:rFonts w:ascii="Garamond" w:eastAsia="Times New Roman" w:hAnsi="Garamond"/>
                <w:sz w:val="22"/>
                <w:szCs w:val="22"/>
              </w:rPr>
              <w:t>]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, możliwość pracy w rezonansie do 3 [T-tesla]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CF52E9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&gt;= 1000 Gauss – 5 pkt</w:t>
            </w:r>
          </w:p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mniejsze wartości – 1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Bezpieczna konstrukcja aparatu, w postaci braku pojemników, szuflad itp. (1) lub w przypadku ich posiadania wymagany elektroniczny system alarmowania o przypadkowej obecności elemen</w:t>
            </w:r>
            <w:r w:rsidR="006F44A4">
              <w:rPr>
                <w:rFonts w:ascii="Garamond" w:eastAsia="Times New Roman" w:hAnsi="Garamond"/>
                <w:sz w:val="22"/>
                <w:szCs w:val="22"/>
              </w:rPr>
              <w:t>tów metalowych pozostawionych w </w:t>
            </w:r>
            <w:r w:rsidRPr="00B27D9E">
              <w:rPr>
                <w:rFonts w:ascii="Garamond" w:eastAsia="Times New Roman" w:hAnsi="Garamond"/>
                <w:sz w:val="22"/>
                <w:szCs w:val="22"/>
              </w:rPr>
              <w:t>pojemnikach, szufladach itp. (2)</w:t>
            </w:r>
            <w:r w:rsidR="006F44A4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CF52E9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06280" w:rsidRPr="00B27D9E" w:rsidRDefault="00906280" w:rsidP="006F44A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rozwiązanie (1) – 3 pkt.</w:t>
            </w:r>
          </w:p>
          <w:p w:rsidR="00906280" w:rsidRPr="00B27D9E" w:rsidRDefault="00906280" w:rsidP="006F44A4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rozwiązanie (2) – 1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Awaryjne zasilanie aparatu na minimum 60 minut w warunkach standardowych</w:t>
            </w:r>
            <w:r w:rsidR="006F44A4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CF52E9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wartość wymagana – 1 pkt.</w:t>
            </w:r>
          </w:p>
          <w:p w:rsidR="00906280" w:rsidRPr="00B27D9E" w:rsidRDefault="00906280" w:rsidP="006F44A4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wyższa niż wymagana – 3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Zasilanie gazowe aparatu (N2O, O2, powietrze, próżnia) z sieci centralnej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mechaniczne, rotametryczne przepływomierze dla tle</w:t>
            </w:r>
            <w:r w:rsidR="006F44A4">
              <w:rPr>
                <w:rFonts w:ascii="Garamond" w:eastAsia="Times New Roman" w:hAnsi="Garamond"/>
                <w:sz w:val="22"/>
                <w:szCs w:val="22"/>
              </w:rPr>
              <w:t>nu, podtlenku azotu i powietrza.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 xml:space="preserve">Aparat wyposażony w 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parownik do </w:t>
            </w:r>
            <w:proofErr w:type="spellStart"/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sevofluranu</w:t>
            </w:r>
            <w:proofErr w:type="spellEnd"/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m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ożliwość prowadzenia wentylacji ręcznej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65855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A65855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ryb wentylacji ciśnieniowej  PCV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65855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A65855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ryb wentylacji objętościowej VCV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65855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A65855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tryb w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entylacji 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lastRenderedPageBreak/>
              <w:t>wspomaganej ciśnieniowo PSV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65855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A65855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tryb w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entylacji wspomaganej typu SIMV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55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tryb w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entylacji ciśnieniowej z docelową objętością oddechową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B27D9E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Tak 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– 5 pkt,</w:t>
            </w:r>
          </w:p>
          <w:p w:rsidR="00906280" w:rsidRPr="00B27D9E" w:rsidRDefault="00503536" w:rsidP="006F44A4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Nie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– 0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Aparat wyposażony w tryb w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entylacji spontanicznej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Monitor prze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znaczony do bezpiecznej pracy w 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polu magn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etycznym min. 1000 [G], praca w 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rezonansie do min. 3 [T]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Monitor wyposażony w kolorowy ekran w postaci płaskiego pojedynczego ekranu LCD TFT, przekątna ekranu minimum  12”, rozdzielczość minimum 800x600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A65855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przekątna wymagana – 1 pkt.</w:t>
            </w:r>
          </w:p>
          <w:p w:rsidR="00906280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 xml:space="preserve">przekątna </w:t>
            </w:r>
            <w:r w:rsidR="00906280" w:rsidRPr="00B27D9E">
              <w:rPr>
                <w:rFonts w:ascii="Garamond" w:hAnsi="Garamond"/>
                <w:sz w:val="22"/>
                <w:szCs w:val="22"/>
              </w:rPr>
              <w:t>wyższa niż wymagana – 2 pkt.</w:t>
            </w:r>
          </w:p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rozdzielczość wymagana – 1 pkt.</w:t>
            </w:r>
          </w:p>
          <w:p w:rsidR="00906280" w:rsidRPr="00B27D9E" w:rsidRDefault="00A65855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 xml:space="preserve">rozdzielczość </w:t>
            </w:r>
            <w:r w:rsidR="00906280" w:rsidRPr="00B27D9E">
              <w:rPr>
                <w:rFonts w:ascii="Garamond" w:hAnsi="Garamond"/>
                <w:sz w:val="22"/>
                <w:szCs w:val="22"/>
              </w:rPr>
              <w:t>wyższa niż wymagana – 2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Awaryjne zasilanie akumulatorowe monitora na min. 4 godziny pracy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A65855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wartość wymagana – 1 pkt.</w:t>
            </w:r>
          </w:p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wyższa niż wymagana – 3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Monitor wyposażony w ciągłą rejestrację i możliwość równoczesnej prezentacji min. 4 krzywych dynamicznych, wartości liczbowych oraz trendów dla każdego parametru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A65855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4 krzywe – 1 pkt.</w:t>
            </w:r>
          </w:p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więcej niż 4 krzywe – 2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Monitor wyposażony w pomiar EKG oraz pomiar saturacji SpO2 (konstrukcja przewodów uniemożliwiająca tworzenie pętli)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Tak</w:t>
            </w:r>
            <w:r w:rsidR="00A65855" w:rsidRPr="00B27D9E">
              <w:rPr>
                <w:rFonts w:ascii="Garamond" w:eastAsia="Times New Roman" w:hAnsi="Garamond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A65855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B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ezprzewodowe przesyłanie sygnału z modułów pomiarowych EKG i SpO2 do monitora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B27D9E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bezprzewodowo – 10 pkt.</w:t>
            </w:r>
          </w:p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inne rozwiązania – 0 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Monitor wyposażony 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w nieinwazyjny pomiar ciśnienia.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Monitor </w:t>
            </w:r>
            <w:r w:rsidR="006F44A4">
              <w:rPr>
                <w:rFonts w:ascii="Garamond" w:eastAsia="Times New Roman" w:hAnsi="Garamond"/>
                <w:color w:val="000000"/>
                <w:sz w:val="22"/>
                <w:szCs w:val="22"/>
              </w:rPr>
              <w:t>wyposażony w pomiar temperatury.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Monitor wyposażony w pomiar stężenia następujących gazów: O2, N2O, CO2 oraz gazów anestetycznych: </w:t>
            </w:r>
            <w:proofErr w:type="spellStart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Halotan</w:t>
            </w:r>
            <w:proofErr w:type="spellEnd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Izofluran</w:t>
            </w:r>
            <w:proofErr w:type="spellEnd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Desfluran</w:t>
            </w:r>
            <w:proofErr w:type="spellEnd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Enfluran</w:t>
            </w:r>
            <w:proofErr w:type="spellEnd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Sevofluran</w:t>
            </w:r>
            <w:proofErr w:type="spellEnd"/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br/>
              <w:t>Automatyczna identyfikacja gazów anestetycznych.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- - -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Zewnętrzny panel do zdalnej obsługi monitora:</w:t>
            </w:r>
          </w:p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– bezprzewodowa komunikacja pomiędzy pomieszczeniem badań a sterownią. </w:t>
            </w:r>
          </w:p>
          <w:p w:rsidR="00906280" w:rsidRPr="00B27D9E" w:rsidRDefault="00906280" w:rsidP="006F44A4">
            <w:pPr>
              <w:spacing w:line="276" w:lineRule="auto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- zd</w:t>
            </w:r>
            <w:r w:rsidRPr="00B27D9E">
              <w:rPr>
                <w:rFonts w:ascii="Garamond" w:hAnsi="Garamond"/>
                <w:sz w:val="22"/>
                <w:szCs w:val="22"/>
              </w:rPr>
              <w:t>alny panel sterujący wyposażony w  ekran min. 19’’ sterowany dotykowo lub za pomocą standardowej klawiatury i myszy.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Tak 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– 10 pkt</w:t>
            </w:r>
          </w:p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Nie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– 0pkt.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280" w:rsidRPr="00B27D9E" w:rsidRDefault="00906280" w:rsidP="006F44A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Jednostka główna (system do znieczulenia) oraz monitor parametrów życiowych jednego producenta</w:t>
            </w:r>
            <w:r w:rsidR="006F44A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B27D9E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Tak 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– 10 pkt.</w:t>
            </w:r>
          </w:p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Nie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– 0</w:t>
            </w: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 xml:space="preserve"> </w:t>
            </w:r>
            <w:r w:rsidR="00906280"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pkt.</w:t>
            </w:r>
          </w:p>
        </w:tc>
      </w:tr>
      <w:tr w:rsidR="00906280" w:rsidRPr="00B27D9E" w:rsidTr="00CA24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280" w:rsidRPr="00B27D9E" w:rsidRDefault="00906280" w:rsidP="006F44A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hAnsi="Garamond"/>
                <w:sz w:val="22"/>
                <w:szCs w:val="22"/>
              </w:rPr>
              <w:t>Urządzenie wyposażone we wszystkie akcesoria i elementy niezbędne do pracy bez konieczności dodatkowych zakupów w celu użytkowania i pełnego wykorzystywania wszystkich w/w funkcji</w:t>
            </w:r>
            <w:r w:rsidR="006F44A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503536" w:rsidP="006F44A4">
            <w:pPr>
              <w:spacing w:line="276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80" w:rsidRPr="00B27D9E" w:rsidRDefault="00906280" w:rsidP="006F44A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27D9E">
              <w:rPr>
                <w:rFonts w:ascii="Garamond" w:eastAsia="Times New Roman" w:hAnsi="Garamond"/>
                <w:color w:val="000000"/>
                <w:sz w:val="22"/>
                <w:szCs w:val="22"/>
              </w:rPr>
              <w:t>- - -</w:t>
            </w:r>
          </w:p>
        </w:tc>
      </w:tr>
    </w:tbl>
    <w:p w:rsidR="00503536" w:rsidRPr="00B27D9E" w:rsidRDefault="00503536" w:rsidP="00503536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6F44A4" w:rsidRDefault="006F44A4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8C3609" w:rsidRPr="00B27D9E" w:rsidRDefault="00503536" w:rsidP="00503536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B27D9E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WARUNKI GWARANCJI I SERWISU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B27D9E" w:rsidRDefault="008C3609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B27D9E" w:rsidRDefault="00503536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8C3609"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B27D9E" w:rsidRDefault="00503536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8C3609"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609" w:rsidRPr="00B27D9E" w:rsidRDefault="00503536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8C3609"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B27D9E" w:rsidRDefault="008C3609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Gwarancja na aparat [miesiące]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&gt;= 60</w:t>
            </w:r>
            <w:r w:rsidR="00A65855" w:rsidRPr="00B27D9E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spacing w:line="276" w:lineRule="auto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Cs/>
                <w:sz w:val="22"/>
                <w:szCs w:val="22"/>
              </w:rPr>
              <w:t>najdłuższy okres – 10 pkt.,</w:t>
            </w:r>
          </w:p>
          <w:p w:rsidR="008C3609" w:rsidRPr="00B27D9E" w:rsidRDefault="008C3609" w:rsidP="006F44A4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B27D9E">
              <w:rPr>
                <w:rFonts w:ascii="Garamond" w:eastAsia="Times New Roman" w:hAnsi="Garamond" w:cs="Arial"/>
                <w:bCs/>
                <w:sz w:val="22"/>
                <w:szCs w:val="22"/>
              </w:rPr>
              <w:t>inne –</w:t>
            </w:r>
            <w:r w:rsidR="00503536" w:rsidRPr="00B27D9E">
              <w:rPr>
                <w:rFonts w:ascii="Garamond" w:eastAsia="Times New Roman" w:hAnsi="Garamond" w:cs="Arial"/>
                <w:bCs/>
                <w:sz w:val="22"/>
                <w:szCs w:val="22"/>
              </w:rPr>
              <w:t xml:space="preserve"> </w:t>
            </w:r>
            <w:r w:rsidRPr="00B27D9E">
              <w:rPr>
                <w:rFonts w:ascii="Garamond" w:eastAsia="Times New Roman" w:hAnsi="Garamond" w:cs="Arial"/>
                <w:bCs/>
                <w:sz w:val="22"/>
                <w:szCs w:val="22"/>
              </w:rPr>
              <w:t>proporcjonalnie mniej (względem najkorzystniejszej oferty)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B27D9E">
              <w:rPr>
                <w:rFonts w:ascii="Garamond" w:hAnsi="Garamond" w:cstheme="minorHAnsi"/>
                <w:color w:val="FF0000"/>
                <w:sz w:val="22"/>
                <w:szCs w:val="22"/>
              </w:rPr>
              <w:t xml:space="preserve"> </w:t>
            </w:r>
            <w:r w:rsidRPr="00B27D9E">
              <w:rPr>
                <w:rFonts w:ascii="Garamond" w:hAnsi="Garamond" w:cstheme="minorHAnsi"/>
                <w:sz w:val="22"/>
                <w:szCs w:val="22"/>
              </w:rPr>
              <w:t>od dnia odbioru, podczas każdego, wykonywanego przeglądu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Liczba przeglądów okresowych niezbędnych do wykonywania po upływie gwarancji dla potwierdzenia bezpiecznej eksploatacji aparatu – podać, opisać zakres.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i/>
                <w:sz w:val="22"/>
                <w:szCs w:val="22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B27D9E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503536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503536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spacing w:line="276" w:lineRule="auto"/>
              <w:jc w:val="center"/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503536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503536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 xml:space="preserve">Maksymalny czas naprawy  nie może przekroczyć 10 dni roboczych, w przypadku naprawy dłuższej </w:t>
            </w:r>
            <w:r w:rsidRPr="00B27D9E">
              <w:rPr>
                <w:rFonts w:ascii="Garamond" w:hAnsi="Garamond" w:cstheme="minorHAnsi"/>
                <w:sz w:val="22"/>
                <w:szCs w:val="22"/>
              </w:rPr>
              <w:lastRenderedPageBreak/>
              <w:t>niż 5 dni roboczych – aparat zastępczy o min. identycznych parametrach lub lepszy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spacing w:line="276" w:lineRule="auto"/>
              <w:jc w:val="center"/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503536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503536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Wymiana podzespołu na nowy – natychmiastowa lub co najwyżej po pierwszej nieskutecznej próbie jego naprawy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spacing w:line="276" w:lineRule="auto"/>
              <w:jc w:val="center"/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503536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503536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 xml:space="preserve">Możliwość zgłoszeń 24 </w:t>
            </w:r>
            <w:proofErr w:type="spellStart"/>
            <w:r w:rsidRPr="00B27D9E">
              <w:rPr>
                <w:rFonts w:ascii="Garamond" w:hAnsi="Garamond" w:cstheme="minorHAnsi"/>
                <w:sz w:val="22"/>
                <w:szCs w:val="22"/>
              </w:rPr>
              <w:t>godz</w:t>
            </w:r>
            <w:proofErr w:type="spellEnd"/>
            <w:r w:rsidRPr="00B27D9E">
              <w:rPr>
                <w:rFonts w:ascii="Garamond" w:hAnsi="Garamond" w:cstheme="minorHAnsi"/>
                <w:sz w:val="22"/>
                <w:szCs w:val="22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spacing w:line="276" w:lineRule="auto"/>
              <w:jc w:val="center"/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503536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503536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Czas reakcji serwisu (przyjęte zgłoszenie – podjęta naprawa) 2 dni robocze.</w:t>
            </w:r>
          </w:p>
          <w:p w:rsidR="00503536" w:rsidRPr="00B27D9E" w:rsidRDefault="00503536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Jako "podjęta naprawa" liczy się obecność uprawnionego  pracownika wykonawcy przy uszkodzonym aparacie lub jego odbiór na koszt wykonawcy (np. pocztą kurierską)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spacing w:line="276" w:lineRule="auto"/>
              <w:jc w:val="center"/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503536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36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="008C3609" w:rsidRPr="00B27D9E">
              <w:rPr>
                <w:rFonts w:ascii="Garamond" w:hAnsi="Garamond" w:cstheme="minorHAnsi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uwaga (1) - Należy przewidzieć szkolenia w wymiarze do 2 dni roboczych oraz zapewnić możliwość stałego wsparcia aplikacyjnego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Akapitzlist"/>
              <w:spacing w:after="0"/>
              <w:ind w:left="0"/>
              <w:rPr>
                <w:rFonts w:ascii="Garamond" w:eastAsia="Times New Roman" w:hAnsi="Garamond" w:cstheme="minorHAnsi"/>
              </w:rPr>
            </w:pPr>
            <w:r w:rsidRPr="00B27D9E">
              <w:rPr>
                <w:rFonts w:ascii="Garamond" w:hAnsi="Garamond" w:cstheme="minorHAnsi"/>
                <w:i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Szkolenia dla personelu technicznego (pracownicy Działu Aparatury – 2 osoby) z zakresu diagnostyki stanu technicznego i wykonywania czynności konserwacyjnych,</w:t>
            </w:r>
            <w:r w:rsidR="00E64331" w:rsidRPr="00B27D9E">
              <w:rPr>
                <w:rFonts w:ascii="Garamond" w:hAnsi="Garamond" w:cstheme="minorHAnsi"/>
                <w:sz w:val="22"/>
                <w:szCs w:val="22"/>
              </w:rPr>
              <w:t xml:space="preserve"> naprawczych i przeglądowych; w </w:t>
            </w:r>
            <w:r w:rsidRPr="00B27D9E">
              <w:rPr>
                <w:rFonts w:ascii="Garamond" w:hAnsi="Garamond" w:cstheme="minorHAnsi"/>
                <w:sz w:val="22"/>
                <w:szCs w:val="22"/>
              </w:rPr>
              <w:t>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i/>
                <w:sz w:val="22"/>
                <w:szCs w:val="22"/>
              </w:rPr>
              <w:t>uwaga (1) - Należy przewidzieć szkolenia w wymiarze do 2 dni roboczych oraz zapewnić możliwość stałego wsparcia aplikacyjnego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i/>
                <w:sz w:val="22"/>
                <w:szCs w:val="22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, akcesoriów, przystawek, itd.).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  <w:r w:rsidR="006F44A4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B27D9E" w:rsidTr="0050353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8C3609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B27D9E" w:rsidRDefault="008C3609" w:rsidP="006F44A4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503536" w:rsidP="006F44A4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27D9E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8C3609" w:rsidP="006F44A4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B27D9E" w:rsidRDefault="006F44A4" w:rsidP="006F44A4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  <w:bookmarkStart w:id="0" w:name="_GoBack"/>
            <w:bookmarkEnd w:id="0"/>
          </w:p>
        </w:tc>
      </w:tr>
    </w:tbl>
    <w:p w:rsidR="008C3609" w:rsidRPr="00B27D9E" w:rsidRDefault="008C3609" w:rsidP="008D3F98">
      <w:pPr>
        <w:spacing w:before="360" w:after="240"/>
        <w:jc w:val="center"/>
        <w:rPr>
          <w:rFonts w:ascii="Garamond" w:hAnsi="Garamond" w:cs="Arial"/>
          <w:sz w:val="22"/>
          <w:szCs w:val="22"/>
        </w:rPr>
      </w:pPr>
    </w:p>
    <w:sectPr w:rsidR="008C3609" w:rsidRPr="00B27D9E" w:rsidSect="008D3F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B2" w:rsidRDefault="008F5EB2" w:rsidP="00032CAA">
      <w:r>
        <w:separator/>
      </w:r>
    </w:p>
  </w:endnote>
  <w:endnote w:type="continuationSeparator" w:id="0">
    <w:p w:rsidR="008F5EB2" w:rsidRDefault="008F5EB2" w:rsidP="000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B2" w:rsidRDefault="008F5EB2" w:rsidP="00032CAA">
      <w:r>
        <w:separator/>
      </w:r>
    </w:p>
  </w:footnote>
  <w:footnote w:type="continuationSeparator" w:id="0">
    <w:p w:rsidR="008F5EB2" w:rsidRDefault="008F5EB2" w:rsidP="0003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82" w:rsidRDefault="00896982" w:rsidP="00896982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4454A53" wp14:editId="61412F5D">
          <wp:simplePos x="0" y="0"/>
          <wp:positionH relativeFrom="column">
            <wp:posOffset>490855</wp:posOffset>
          </wp:positionH>
          <wp:positionV relativeFrom="paragraph">
            <wp:posOffset>-278130</wp:posOffset>
          </wp:positionV>
          <wp:extent cx="7578090" cy="865505"/>
          <wp:effectExtent l="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  <w:kern w:val="0"/>
        <w:sz w:val="22"/>
        <w:szCs w:val="22"/>
      </w:rPr>
      <w:t>NSSU.DFP.271</w:t>
    </w:r>
    <w:r>
      <w:rPr>
        <w:rFonts w:ascii="Garamond" w:hAnsi="Garamond"/>
        <w:kern w:val="0"/>
        <w:sz w:val="22"/>
        <w:szCs w:val="22"/>
      </w:rPr>
      <w:t>.34</w:t>
    </w:r>
    <w:r w:rsidRPr="007B77B0">
      <w:rPr>
        <w:rFonts w:ascii="Garamond" w:hAnsi="Garamond"/>
        <w:kern w:val="0"/>
        <w:sz w:val="22"/>
        <w:szCs w:val="22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</w:rPr>
      <w:t xml:space="preserve">         </w:t>
    </w:r>
    <w:r w:rsidRPr="007B77B0">
      <w:rPr>
        <w:rFonts w:ascii="Garamond" w:hAnsi="Garamond"/>
        <w:kern w:val="0"/>
        <w:sz w:val="22"/>
        <w:szCs w:val="22"/>
      </w:rPr>
      <w:t xml:space="preserve">  </w:t>
    </w:r>
    <w:r>
      <w:rPr>
        <w:rFonts w:ascii="Garamond" w:hAnsi="Garamond"/>
        <w:kern w:val="0"/>
        <w:sz w:val="22"/>
        <w:szCs w:val="22"/>
      </w:rPr>
      <w:t xml:space="preserve">                     </w:t>
    </w:r>
    <w:r>
      <w:rPr>
        <w:rFonts w:ascii="Garamond" w:hAnsi="Garamond"/>
        <w:b/>
        <w:kern w:val="0"/>
        <w:sz w:val="22"/>
        <w:szCs w:val="22"/>
      </w:rPr>
      <w:t>cześć 5</w:t>
    </w:r>
    <w:r w:rsidRPr="009B3B77">
      <w:rPr>
        <w:rFonts w:ascii="Garamond" w:hAnsi="Garamond"/>
        <w:b/>
        <w:kern w:val="0"/>
        <w:sz w:val="22"/>
        <w:szCs w:val="22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</w:rPr>
      <w:t xml:space="preserve">  </w:t>
    </w:r>
    <w:r w:rsidRPr="00A352C6">
      <w:rPr>
        <w:rFonts w:ascii="Garamond" w:hAnsi="Garamond"/>
        <w:kern w:val="0"/>
        <w:sz w:val="22"/>
        <w:szCs w:val="22"/>
      </w:rPr>
      <w:t>Załącznik nr 1a do specyfikacji</w:t>
    </w:r>
  </w:p>
  <w:p w:rsidR="00896982" w:rsidRPr="006E7B49" w:rsidRDefault="00896982" w:rsidP="00896982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</w:rPr>
    </w:pPr>
    <w:r>
      <w:rPr>
        <w:rFonts w:ascii="Garamond" w:hAnsi="Garamond"/>
        <w:kern w:val="0"/>
        <w:sz w:val="22"/>
        <w:szCs w:val="22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F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1D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D2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FAA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63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2545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41F"/>
    <w:multiLevelType w:val="hybridMultilevel"/>
    <w:tmpl w:val="8BFCB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5D53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5441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170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2657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7279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8074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979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52E2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3228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611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3753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AA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2"/>
  </w:num>
  <w:num w:numId="5">
    <w:abstractNumId w:val="20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3"/>
  </w:num>
  <w:num w:numId="13">
    <w:abstractNumId w:val="18"/>
  </w:num>
  <w:num w:numId="14">
    <w:abstractNumId w:val="15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8"/>
  </w:num>
  <w:num w:numId="20">
    <w:abstractNumId w:val="23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1C"/>
    <w:rsid w:val="00030713"/>
    <w:rsid w:val="00032CAA"/>
    <w:rsid w:val="000D3DA5"/>
    <w:rsid w:val="00126CD4"/>
    <w:rsid w:val="00186BB8"/>
    <w:rsid w:val="002654C0"/>
    <w:rsid w:val="00303AB8"/>
    <w:rsid w:val="00326187"/>
    <w:rsid w:val="00345632"/>
    <w:rsid w:val="00386BDE"/>
    <w:rsid w:val="003F6FE5"/>
    <w:rsid w:val="004340B4"/>
    <w:rsid w:val="00440F92"/>
    <w:rsid w:val="00477ED0"/>
    <w:rsid w:val="00503536"/>
    <w:rsid w:val="00531B70"/>
    <w:rsid w:val="0053402F"/>
    <w:rsid w:val="00537931"/>
    <w:rsid w:val="00537B78"/>
    <w:rsid w:val="005E6E12"/>
    <w:rsid w:val="0063621E"/>
    <w:rsid w:val="0067672D"/>
    <w:rsid w:val="0069640E"/>
    <w:rsid w:val="006F44A4"/>
    <w:rsid w:val="007B5DBD"/>
    <w:rsid w:val="00896982"/>
    <w:rsid w:val="008B5EBD"/>
    <w:rsid w:val="008C3609"/>
    <w:rsid w:val="008D3F98"/>
    <w:rsid w:val="008F585A"/>
    <w:rsid w:val="008F5EB2"/>
    <w:rsid w:val="00906280"/>
    <w:rsid w:val="009A5442"/>
    <w:rsid w:val="009B410B"/>
    <w:rsid w:val="00A65855"/>
    <w:rsid w:val="00AD20F8"/>
    <w:rsid w:val="00B27D9E"/>
    <w:rsid w:val="00B81D79"/>
    <w:rsid w:val="00BB37E7"/>
    <w:rsid w:val="00C45250"/>
    <w:rsid w:val="00CA1E07"/>
    <w:rsid w:val="00CA24B5"/>
    <w:rsid w:val="00CF52E9"/>
    <w:rsid w:val="00D74D88"/>
    <w:rsid w:val="00D84A3C"/>
    <w:rsid w:val="00E1794A"/>
    <w:rsid w:val="00E602E7"/>
    <w:rsid w:val="00E64331"/>
    <w:rsid w:val="00E650D1"/>
    <w:rsid w:val="00ED7640"/>
    <w:rsid w:val="00F17C38"/>
    <w:rsid w:val="00F36644"/>
    <w:rsid w:val="00FB221C"/>
    <w:rsid w:val="00FE406A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EAECE"/>
  <w15:docId w15:val="{910A64BA-FD79-4AD3-99F7-EB83DDC9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9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D3F98"/>
    <w:pPr>
      <w:suppressLineNumbers/>
    </w:pPr>
  </w:style>
  <w:style w:type="paragraph" w:customStyle="1" w:styleId="Standard">
    <w:name w:val="Standard"/>
    <w:rsid w:val="008D3F9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A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032CAA"/>
    <w:rPr>
      <w:kern w:val="1"/>
      <w:szCs w:val="20"/>
    </w:rPr>
  </w:style>
  <w:style w:type="table" w:styleId="Tabela-Siatka">
    <w:name w:val="Table Grid"/>
    <w:basedOn w:val="Standardowy"/>
    <w:uiPriority w:val="59"/>
    <w:rsid w:val="0003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032CAA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32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CA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C360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5DBD"/>
    <w:pPr>
      <w:widowControl/>
      <w:suppressAutoHyphens w:val="0"/>
      <w:spacing w:after="120"/>
    </w:pPr>
    <w:rPr>
      <w:rFonts w:eastAsia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5D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7B5DBD"/>
    <w:pPr>
      <w:suppressLineNumbers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uiPriority w:val="99"/>
    <w:unhideWhenUsed/>
    <w:rsid w:val="007B5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11</cp:revision>
  <dcterms:created xsi:type="dcterms:W3CDTF">2018-12-28T09:58:00Z</dcterms:created>
  <dcterms:modified xsi:type="dcterms:W3CDTF">2019-01-14T08:21:00Z</dcterms:modified>
</cp:coreProperties>
</file>